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rPr>
          <w:color w:val="1155cc"/>
          <w:sz w:val="20"/>
          <w:szCs w:val="20"/>
          <w:u w:val="single"/>
        </w:rPr>
      </w:pPr>
      <w:r w:rsidDel="00000000" w:rsidR="00000000" w:rsidRPr="00000000">
        <w:rPr>
          <w:b w:val="1"/>
          <w:bCs w:val="1"/>
          <w:sz w:val="20"/>
          <w:szCs w:val="20"/>
          <w:rtl w:val="0"/>
        </w:rPr>
        <w:t xml:space="preserve">Name as it should appear on profile: Supriya G Sapa</w:t>
        <w:br w:type="textWrapping"/>
        <w:t xml:space="preserve"> Designation: Asst. Prof.</w:t>
        <w:br w:type="textWrapping"/>
        <w:t xml:space="preserve"> Qualifications: </w:t>
      </w:r>
      <w:r w:rsidDel="00000000" w:rsidR="00000000" w:rsidRPr="00000000">
        <w:rPr>
          <w:rtl w:val="0"/>
        </w:rPr>
        <w:t xml:space="preserve">Master of Technology (Information Technology)</w:t>
      </w:r>
      <w:r w:rsidDel="00000000" w:rsidR="00000000" w:rsidRPr="00000000">
        <w:rPr>
          <w:b w:val="1"/>
          <w:bCs w:val="1"/>
          <w:sz w:val="20"/>
          <w:szCs w:val="20"/>
          <w:rtl w:val="0"/>
        </w:rPr>
        <w:t xml:space="preserve"> , </w:t>
      </w:r>
      <w:r w:rsidDel="00000000" w:rsidR="00000000" w:rsidRPr="00000000">
        <w:rPr>
          <w:rtl w:val="0"/>
        </w:rPr>
        <w:t xml:space="preserve">Bachelor of Engineering (Computer Science and Engineering)</w:t>
        <w:br w:type="textWrapping"/>
      </w:r>
      <w:r w:rsidDel="00000000" w:rsidR="00000000" w:rsidRPr="00000000">
        <w:rPr>
          <w:b w:val="1"/>
          <w:bCs w:val="1"/>
          <w:sz w:val="20"/>
          <w:szCs w:val="20"/>
          <w:rtl w:val="0"/>
        </w:rPr>
        <w:t xml:space="preserve"> Broad Areas: </w:t>
      </w:r>
      <w:r w:rsidDel="00000000" w:rsidR="00000000" w:rsidRPr="00000000">
        <w:rPr>
          <w:rtl w:val="0"/>
        </w:rPr>
        <w:t xml:space="preserve">Computer Science</w:t>
        <w:br w:type="textWrapping"/>
      </w:r>
      <w:r w:rsidDel="00000000" w:rsidR="00000000" w:rsidRPr="00000000">
        <w:rPr>
          <w:b w:val="1"/>
          <w:bCs w:val="1"/>
          <w:sz w:val="20"/>
          <w:szCs w:val="20"/>
          <w:rtl w:val="0"/>
        </w:rPr>
        <w:t xml:space="preserve"> Specific Areas: </w:t>
      </w:r>
      <w:r w:rsidDel="00000000" w:rsidR="00000000" w:rsidRPr="00000000">
        <w:rPr>
          <w:rtl w:val="0"/>
        </w:rPr>
        <w:t xml:space="preserve">Machine Learning, AI, Digital Health</w:t>
        <w:br w:type="textWrapping"/>
      </w:r>
      <w:r w:rsidDel="00000000" w:rsidR="00000000" w:rsidRPr="00000000">
        <w:rPr>
          <w:b w:val="1"/>
          <w:bCs w:val="1"/>
          <w:sz w:val="20"/>
          <w:szCs w:val="20"/>
          <w:rtl w:val="0"/>
        </w:rPr>
        <w:t xml:space="preserve"> Research Profile:</w:t>
        <w:br w:type="textWrapping"/>
        <w:t xml:space="preserve">           ORCID ID:</w:t>
      </w:r>
      <w:r w:rsidDel="00000000" w:rsidR="00000000" w:rsidRPr="00000000">
        <w:rPr>
          <w:color w:val="494a4c"/>
          <w:sz w:val="23"/>
          <w:szCs w:val="23"/>
          <w:rtl w:val="0"/>
        </w:rPr>
        <w:t xml:space="preserve">  </w:t>
      </w:r>
      <w:r w:rsidDel="00000000" w:rsidR="00000000" w:rsidRPr="00000000">
        <w:rPr>
          <w:sz w:val="23"/>
          <w:szCs w:val="23"/>
          <w:rtl w:val="0"/>
        </w:rPr>
        <w:t xml:space="preserve">https://orcid.org/0009-0008-1631-6970</w:t>
        <w:br w:type="textWrapping"/>
      </w:r>
      <w:r w:rsidDel="00000000" w:rsidR="00000000" w:rsidRPr="00000000">
        <w:rPr>
          <w:b w:val="1"/>
          <w:bCs w:val="1"/>
          <w:sz w:val="20"/>
          <w:szCs w:val="20"/>
          <w:rtl w:val="0"/>
        </w:rPr>
        <w:t xml:space="preserve">           Google Scholar Link:</w:t>
      </w:r>
      <w:hyperlink r:id="rId6">
        <w:r w:rsidDel="00000000" w:rsidR="00000000" w:rsidRPr="00000000">
          <w:rPr>
            <w:b w:val="1"/>
            <w:bCs w:val="1"/>
            <w:sz w:val="20"/>
            <w:szCs w:val="20"/>
            <w:rtl w:val="0"/>
          </w:rPr>
          <w:t xml:space="preserve"> </w:t>
        </w:r>
      </w:hyperlink>
      <w:hyperlink r:id="rId7">
        <w:r w:rsidDel="00000000" w:rsidR="00000000" w:rsidRPr="00000000">
          <w:rPr>
            <w:color w:val="1155cc"/>
            <w:sz w:val="20"/>
            <w:szCs w:val="20"/>
            <w:u w:val="single"/>
            <w:rtl w:val="0"/>
          </w:rPr>
          <w:t xml:space="preserve">https://scholar.google.com/citations?view_op=new_profile&amp;hl=en</w:t>
        </w:r>
      </w:hyperlink>
      <w:r w:rsidDel="00000000" w:rsidR="00000000" w:rsidRPr="00000000">
        <w:rPr>
          <w:rtl w:val="0"/>
        </w:rPr>
      </w:r>
    </w:p>
    <w:p w:rsidR="00000000" w:rsidDel="00000000" w:rsidP="00000000" w:rsidRDefault="00000000" w:rsidRPr="00000000" w14:paraId="00000002">
      <w:pPr>
        <w:shd w:fill="ffffff" w:val="clear"/>
        <w:rPr>
          <w:b w:val="1"/>
          <w:bCs w:val="1"/>
          <w:sz w:val="20"/>
          <w:szCs w:val="20"/>
        </w:rPr>
      </w:pPr>
      <w:r w:rsidDel="00000000" w:rsidR="00000000" w:rsidRPr="00000000">
        <w:rPr>
          <w:color w:val="1155cc"/>
          <w:sz w:val="20"/>
          <w:szCs w:val="20"/>
          <w:u w:val="single"/>
          <w:rtl w:val="0"/>
        </w:rPr>
        <w:br w:type="textWrapping"/>
      </w:r>
      <w:r w:rsidDel="00000000" w:rsidR="00000000" w:rsidRPr="00000000">
        <w:rPr>
          <w:b w:val="1"/>
          <w:bCs w:val="1"/>
          <w:sz w:val="20"/>
          <w:szCs w:val="20"/>
          <w:rtl w:val="0"/>
        </w:rPr>
        <w:t xml:space="preserve">           Scopus ID:NA</w:t>
        <w:br w:type="textWrapping"/>
        <w:br w:type="textWrapping"/>
        <w:t xml:space="preserve">           Research Papers Published: 20</w:t>
        <w:br w:type="textWrapping"/>
        <w:t xml:space="preserve">           Books Published: 3</w:t>
        <w:br w:type="textWrapping"/>
        <w:t xml:space="preserve">           Book Chapters Published: 1</w:t>
      </w:r>
    </w:p>
    <w:p w:rsidR="00000000" w:rsidDel="00000000" w:rsidP="00000000" w:rsidRDefault="00000000" w:rsidRPr="00000000" w14:paraId="00000003">
      <w:pPr>
        <w:shd w:fill="ffffff" w:val="clear"/>
        <w:rPr>
          <w:b w:val="1"/>
          <w:bCs w:val="1"/>
          <w:sz w:val="20"/>
          <w:szCs w:val="20"/>
        </w:rPr>
      </w:pPr>
      <w:r w:rsidDel="00000000" w:rsidR="00000000" w:rsidRPr="00000000">
        <w:rPr>
          <w:b w:val="1"/>
          <w:bCs w:val="1"/>
          <w:sz w:val="20"/>
          <w:szCs w:val="20"/>
          <w:rtl w:val="0"/>
        </w:rPr>
        <w:br w:type="textWrapping"/>
        <w:br w:type="textWrapping"/>
      </w:r>
    </w:p>
    <w:p w:rsidR="00000000" w:rsidDel="00000000" w:rsidP="00000000" w:rsidRDefault="00000000" w:rsidRPr="00000000" w14:paraId="00000004">
      <w:pPr>
        <w:shd w:fill="ffffff" w:val="clear"/>
        <w:rPr>
          <w:b w:val="1"/>
          <w:bCs w:val="1"/>
          <w:sz w:val="20"/>
          <w:szCs w:val="20"/>
        </w:rPr>
      </w:pPr>
      <w:r w:rsidDel="00000000" w:rsidR="00000000" w:rsidRPr="00000000">
        <w:rPr>
          <w:b w:val="1"/>
          <w:bCs w:val="1"/>
          <w:sz w:val="20"/>
          <w:szCs w:val="20"/>
          <w:rtl w:val="0"/>
        </w:rPr>
        <w:t xml:space="preserve">          Number of Sponsored Research Projects: 1</w:t>
      </w:r>
    </w:p>
    <w:p w:rsidR="00000000" w:rsidDel="00000000" w:rsidP="00000000" w:rsidRDefault="00000000" w:rsidRPr="00000000" w14:paraId="00000005">
      <w:pPr>
        <w:shd w:fill="ffffff" w:val="clear"/>
        <w:rPr>
          <w:b w:val="1"/>
          <w:bCs w:val="1"/>
          <w:sz w:val="20"/>
          <w:szCs w:val="20"/>
        </w:rPr>
      </w:pPr>
      <w:r w:rsidDel="00000000" w:rsidR="00000000" w:rsidRPr="00000000">
        <w:rPr>
          <w:b w:val="1"/>
          <w:bCs w:val="1"/>
          <w:sz w:val="20"/>
          <w:szCs w:val="20"/>
          <w:rtl w:val="0"/>
        </w:rPr>
        <w:br w:type="textWrapping"/>
        <w:br w:type="textWrapping"/>
      </w:r>
    </w:p>
    <w:p w:rsidR="00000000" w:rsidDel="00000000" w:rsidP="00000000" w:rsidRDefault="00000000" w:rsidRPr="00000000" w14:paraId="00000006">
      <w:pPr>
        <w:shd w:fill="ffffff" w:val="clear"/>
        <w:rPr>
          <w:b w:val="1"/>
          <w:bCs w:val="1"/>
          <w:sz w:val="20"/>
          <w:szCs w:val="20"/>
        </w:rPr>
      </w:pPr>
      <w:r w:rsidDel="00000000" w:rsidR="00000000" w:rsidRPr="00000000">
        <w:rPr>
          <w:b w:val="1"/>
          <w:bCs w:val="1"/>
          <w:sz w:val="20"/>
          <w:szCs w:val="20"/>
          <w:rtl w:val="0"/>
        </w:rPr>
        <w:t xml:space="preserve">Research Guidance:</w:t>
        <w:br w:type="textWrapping"/>
        <w:t xml:space="preserve">           Ph.D. Awarded:NA</w:t>
        <w:br w:type="textWrapping"/>
        <w:t xml:space="preserve">           Ph.D. Scholars in Process:NA</w:t>
        <w:br w:type="textWrapping"/>
        <w:br w:type="textWrapping"/>
        <w:br w:type="textWrapping"/>
      </w:r>
    </w:p>
    <w:p w:rsidR="00000000" w:rsidDel="00000000" w:rsidP="00000000" w:rsidRDefault="00000000" w:rsidRPr="00000000" w14:paraId="00000007">
      <w:pPr>
        <w:shd w:fill="ffffff" w:val="clear"/>
        <w:rPr>
          <w:b w:val="1"/>
          <w:bCs w:val="1"/>
          <w:sz w:val="20"/>
          <w:szCs w:val="20"/>
        </w:rPr>
      </w:pPr>
      <w:r w:rsidDel="00000000" w:rsidR="00000000" w:rsidRPr="00000000">
        <w:rPr>
          <w:b w:val="1"/>
          <w:bCs w:val="1"/>
          <w:sz w:val="20"/>
          <w:szCs w:val="20"/>
          <w:rtl w:val="0"/>
        </w:rPr>
        <w:t xml:space="preserve">Email Id: sapasupriya@gmail.com</w:t>
        <w:br w:type="textWrapping"/>
        <w:t xml:space="preserve"> Academic background, Research Interests &amp; Expertise</w:t>
      </w:r>
    </w:p>
    <w:p w:rsidR="00000000" w:rsidDel="00000000" w:rsidP="00000000" w:rsidRDefault="00000000" w:rsidRPr="00000000" w14:paraId="00000008">
      <w:pPr>
        <w:shd w:fill="ffffff" w:val="clear"/>
        <w:rPr>
          <w:b w:val="1"/>
          <w:bCs w:val="1"/>
          <w:sz w:val="20"/>
          <w:szCs w:val="20"/>
        </w:rPr>
      </w:pPr>
      <w:r w:rsidDel="00000000" w:rsidR="00000000" w:rsidRPr="00000000">
        <w:rPr>
          <w:rtl w:val="0"/>
        </w:rPr>
      </w:r>
    </w:p>
    <w:p w:rsidR="00000000" w:rsidDel="00000000" w:rsidP="00000000" w:rsidRDefault="00000000" w:rsidRPr="00000000" w14:paraId="00000009">
      <w:pPr>
        <w:spacing w:after="240" w:before="240" w:lineRule="auto"/>
        <w:jc w:val="both"/>
        <w:rPr/>
      </w:pPr>
      <w:r w:rsidDel="00000000" w:rsidR="00000000" w:rsidRPr="00000000">
        <w:rPr>
          <w:rtl w:val="0"/>
        </w:rPr>
        <w:t xml:space="preserve">Ms. Supriya Sapa is an academician with more than 20 years of teaching experience in the field of Computer Science and Information Technology. She is currently associated with Institute of Management Studies Career Development and Research (IMSCDR), Ahilyanagar, where she teaches postgraduate students. Over the years, she has been actively involved in teaching, mentoring students, curriculum development, project guidance, and various academic and institutional activities. Alongside her teaching career, Ms. Sapa is pursuing her Ph.D. in Information Technology at MGM University, Chhatrapati Sambhajinagar. Her research focuses on the application of Artificial Intelligence and Machine Learning in Digital Health and Insurance Analytics. Her areas of research include Machine Learning, Artificial Intelligence, Digital Health, Wearable Health Technologies, Healthcare Data Analytics, Predictive Analytics, Health Risk Assessment, Insurance Analytics, and Explainable AI. Through her teaching and research, she aims to bridge the gap between academic knowledge and practical applications, preparing students to address real-world challenges using emerging technologies.</w:t>
      </w:r>
    </w:p>
    <w:p w:rsidR="00000000" w:rsidDel="00000000" w:rsidP="00000000" w:rsidRDefault="00000000" w:rsidRPr="00000000" w14:paraId="0000000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scholar.google.com/citations?view_op=new_profile&amp;hl=en" TargetMode="External"/><Relationship Id="rId7" Type="http://schemas.openxmlformats.org/officeDocument/2006/relationships/hyperlink" Target="https://scholar.google.com/citations?view_op=new_profile&amp;hl=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