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as it should appear on profile: Mr. Abhishek Subhash Kawane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Designation: Assistant Professor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Qualifications: UGC-NET, MH-SET, MCA(Commerce and Management), B.C.S.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Broad Areas: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 Areas: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Profile: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ORCID ID: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Google Scholar Link: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Scopus ID: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Research Papers Published: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Books Published: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Book Chapters Published: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Number of Sponsored Research Projects: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Guidance: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Ph.D. Awarded: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Ph.D. Scholars in Process: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Id: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Academic background, Research Interests &amp; Expertise: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