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C57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Mô hình DIKW cho MoMo-Lite</w:t>
      </w:r>
      <w:r/>
    </w:p>
    <w:p w14:paraId="32A010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Tầng Data (Dữ liệu)</w:t>
      </w:r>
      <w:r/>
    </w:p>
    <w:p w14:paraId="1E120721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Mô tả: Lịch sử giao dịch thô.</w:t>
      </w:r>
      <w:r/>
    </w:p>
    <w:p w14:paraId="3F09E5CD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Input: Nhật ký giao dịch từ API, mã QR, chuyển tiền (User ID, Timestamp, Số tiền).</w:t>
      </w:r>
      <w:r/>
    </w:p>
    <w:p w14:paraId="74DA1C18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Process: Validation định dạng, ghi log thô vào Event Stream và CSDL.</w:t>
      </w:r>
      <w:r/>
    </w:p>
    <w:p w14:paraId="62A55452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 Chuỗi dữ liệu thô (chuỗi JSON/SQL).</w:t>
      </w:r>
      <w:r/>
    </w:p>
    <w:p w14:paraId="5EF6D1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Tầng Information (Thông tin)</w:t>
      </w:r>
      <w:r/>
    </w:p>
    <w:p w14:paraId="3DB06C03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Mô tả: Báo cáo chi tiêu tháng đã phân loại.</w:t>
      </w:r>
      <w:r/>
    </w:p>
    <w:p w14:paraId="47559D38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Input: Tập hợp các bản ghi giao dịch thô trong tháng.</w:t>
      </w:r>
      <w:r/>
    </w:p>
    <w:p w14:paraId="6C4EF79B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Process: Phân loại danh mục (Ăn uống, Hóa đơn...), tính tổng tiền và tỷ trọng %.</w:t>
      </w:r>
      <w:r/>
    </w:p>
    <w:p w14:paraId="074ECA58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 Báo cáo tổng hợp chi tiêu tháng và biểu đồ phân bổ.</w:t>
      </w:r>
      <w:r/>
    </w:p>
    <w:p w14:paraId="3DB0AD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Tầng Knowledge (Tri thức)</w:t>
      </w:r>
      <w:r/>
    </w:p>
    <w:p w14:paraId="44B61EF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Mô tả: Nhận diện quy luật chi tiêu và phát cảnh báo.</w:t>
      </w:r>
      <w:r/>
    </w:p>
    <w:p w14:paraId="4AB5B78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Input: Báo cáo chi tiêu tháng, hạn mức ngân sách cài đặt, lịch sử tiêu dùng.</w:t>
      </w:r>
      <w:r/>
    </w:p>
    <w:p w14:paraId="608D9BC2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Process: So sánh ngưỡng ngân sách, tính tốc độ chi tiêu, phát hiện bất thường.</w:t>
      </w:r>
      <w:r/>
    </w:p>
    <w:p w14:paraId="32A2533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 Thông báo cảnh báo (Push Notification) khi chi tiêu vượt mốc an toàn.</w:t>
      </w:r>
      <w:r/>
    </w:p>
    <w:p w14:paraId="4E0722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Tầng Wisdom (Trí tuệ)</w:t>
      </w:r>
      <w:r/>
    </w:p>
    <w:p w14:paraId="21D258BA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Mô tả: Gợi ý kế hoạch tiết kiệm và định hướng hành động.</w:t>
      </w:r>
      <w:r/>
    </w:p>
    <w:p w14:paraId="6FF56B0D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Input: Tri thức chi tiêu, mục tiêu tiết kiệm, thu nhập người dùng.</w:t>
      </w:r>
      <w:r/>
    </w:p>
    <w:p w14:paraId="1008A36E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Process: Tối ưu hóa ngân sách, tính toán các khoản có thể cắt giảm.</w:t>
      </w:r>
      <w:r/>
    </w:p>
    <w:p w14:paraId="5F3C9141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 Khuyến nghị hành động cá nhân hóa để hoàn thành mục tiêu tài chính.</w:t>
      </w:r>
      <w:r/>
    </w:p>
    <w:p w14:paraId="63BB9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Quản lý file cấu hình ẩn (.env) và bảo mật</w:t>
      </w:r>
      <w:r/>
    </w:p>
    <w:p w14:paraId="72EC56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Nguy cơ: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 có dấu chấm đầu tên (như .env) bị hệ điều hành ẩn đi, dễ bị thao tác nhầm hoặc xóa mất.</w:t>
      </w:r>
      <w:r/>
    </w:p>
    <w:p w14:paraId="01101C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mở hiển thị file ẩn:</w:t>
      </w:r>
      <w:r/>
    </w:p>
    <w:p w14:paraId="16FCBBCA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Linux / macOS (Terminal): Dùng lệnh </w:t>
      </w:r>
      <w:r>
        <w:rPr>
          <w:rFonts w:ascii="Courier New" w:hAnsi="Courier New" w:eastAsia="Courier New" w:cs="Courier New"/>
          <w:color w:val="000000"/>
          <w:sz w:val="20"/>
        </w:rPr>
        <w:t xml:space="preserve">ls -a</w:t>
      </w:r>
      <w:r/>
    </w:p>
    <w:p w14:paraId="755CF92B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macOS (Finder): Nhấn phím tắt </w:t>
      </w:r>
      <w:r>
        <w:rPr>
          <w:rFonts w:ascii="Courier New" w:hAnsi="Courier New" w:eastAsia="Courier New" w:cs="Courier New"/>
          <w:color w:val="000000"/>
          <w:sz w:val="20"/>
        </w:rPr>
        <w:t xml:space="preserve">Cmd + Shift + .</w:t>
      </w:r>
      <w:r/>
    </w:p>
    <w:p w14:paraId="31F5C86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(File Explorer): Chọn thẻ View &gt; tích chọn Hidden items.</w:t>
      </w:r>
      <w:r/>
    </w:p>
    <w:p w14:paraId="2E8E6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Bảo mật: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Thêm tên file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vào </w:t>
      </w:r>
      <w:r>
        <w:rPr>
          <w:rFonts w:ascii="Courier New" w:hAnsi="Courier New" w:eastAsia="Courier New" w:cs="Courier New"/>
          <w:color w:val="000000"/>
          <w:sz w:val="20"/>
        </w:rPr>
        <w:t xml:space="preserve">.gitignore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không bị đẩy lên Git. Chỉ chia sẻ file mẫu </w:t>
      </w:r>
      <w:r>
        <w:rPr>
          <w:rFonts w:ascii="Courier New" w:hAnsi="Courier New" w:eastAsia="Courier New" w:cs="Courier New"/>
          <w:color w:val="000000"/>
          <w:sz w:val="20"/>
        </w:rPr>
        <w:t xml:space="preserve">.env.example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chứa mã bí mật thực tế.</w:t>
      </w:r>
      <w:r/>
    </w:p>
    <w:p w14:paraId="467E8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Tính toán dung lượng và tối ưu hóa SoC</w:t>
      </w:r>
      <w:r/>
    </w:p>
    <w:p w14:paraId="4D6E1F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Tính toán dung lượng:</w:t>
      </w:r>
      <w:r/>
    </w:p>
    <w:p w14:paraId="669963DB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Tổng dung lượng = 1.000.000 giao dịch x 1 KB = 1.000.000 KB/ngày.</w:t>
      </w:r>
      <w:r/>
    </w:p>
    <w:p w14:paraId="6B6F0917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Đổi sang MB (chuẩn hệ thống 1 MB = 1024 KB): khoảng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976,56 MB/ngày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(hoặc 1.000 MB/ngày theo chuẩn thập phân).</w:t>
      </w:r>
      <w:r/>
    </w:p>
    <w:p w14:paraId="337FF1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Giải pháp tối ưu hóa phần cứng SoC:</w:t>
      </w:r>
      <w:r/>
    </w:p>
    <w:p w14:paraId="2CD695E9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Nén dữ liệu: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Chuyển từ JSON sang định dạng nhị phân (Protocol Buffers / MessagePack) để giảm kích thước từ 1 KB xuống còn 200–400 bytes/giao dịch.</w:t>
      </w:r>
      <w:r/>
    </w:p>
    <w:p w14:paraId="30C6E480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Phân tầng lưu trữ: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Chỉ giữ dữ liệu tức thời trong ngày trên RAM/SQLite của SoC. Định kỳ đồng bộ log thô về Cloud/Server trung tâm và xóa dữ liệu cũ trên SoC.</w:t>
      </w:r>
      <w:r/>
    </w:p>
    <w:p w14:paraId="4DD68442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Bảo vệ ổ cứng Flash: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Gom dữ liệu xử lý trên RAM (batching) trước khi ghi xuống bộ nhớ flash để giảm số lần ghi, tăng tuổi thọ thiết bị.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54D4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78266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6C26B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B3EB5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8B042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60227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617AE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C417A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2026-10-05T20:22:31Z</dcterms:modified>
</cp:coreProperties>
</file>