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29AE99">
      <w:pPr>
        <w:pStyle w:val="139"/>
        <w:pBdr/>
        <w:spacing/>
        <w:ind/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44"/>
          <w:szCs w:val="44"/>
          <w:highlight w:val="none"/>
        </w:rPr>
        <w:t xml:space="preserve">EXERCISE 02</w:t>
      </w:r>
      <w:r>
        <w:rPr>
          <w:rFonts w:ascii="Times New Roman" w:hAnsi="Times New Roman" w:eastAsia="Times New Roman" w:cs="Times New Roman"/>
          <w:b/>
          <w:bCs/>
          <w:color w:val="ff0000"/>
          <w:sz w:val="44"/>
          <w:szCs w:val="4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44"/>
          <w:szCs w:val="44"/>
          <w:highlight w:val="none"/>
        </w:rPr>
      </w:r>
    </w:p>
    <w:p w14:paraId="2F5BA1ED">
      <w:pPr>
        <w:pStyle w:val="140"/>
        <w:pBdr/>
        <w:spacing/>
        <w:ind/>
        <w:rPr>
          <w:rFonts w:ascii="Times New Roman" w:hAnsi="Times New Roman" w:cs="Times New Roman"/>
          <w:color w:val="ff0000"/>
          <w:sz w:val="36"/>
          <w:szCs w:val="36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ff0000"/>
          <w:sz w:val="36"/>
          <w:szCs w:val="36"/>
          <w:u w:val="single"/>
        </w:rPr>
        <w:t xml:space="preserve">Phần 1. Phân tích lỗi cú pháp</w:t>
      </w:r>
      <w:r>
        <w:rPr>
          <w:rFonts w:ascii="Times New Roman" w:hAnsi="Times New Roman" w:eastAsia="Times New Roman" w:cs="Times New Roman"/>
          <w:color w:val="ff0000"/>
          <w:sz w:val="36"/>
          <w:szCs w:val="36"/>
          <w:u w:val="single"/>
        </w:rPr>
      </w:r>
    </w:p>
    <w:p w14:paraId="5BB1176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Lỗi chèn hình ảnh (Image):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23B69C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Hiện trạng: [Logo PTIT] ([https://ptit.edu.vn/logo.png](https://ptit.edu.vn/logo.png)) có khoảng trắng giữa dấu ] và ( và thiếu dấu ! ở đầu.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BF5820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Hậu quả: Markdown hiểu đây là văn bản thường chứa cặp ngoặc vuông kế bên một liên kết, thay vì render ra hình ảnh. Cú pháp đúng phải là ![Alt Text](URL).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2EDFD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Lỗi phân cấp tiêu đề (Heading Hierarchy) và thiếu khoảng trắng: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00CB33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Hiện trạng: Từ # Tiêu đề 1 nhảy vọt sang ### Giới thiệu dự án (bỏ qua H2) và sau đó mới tới ## Mục tiêu.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68FE3C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Hậu quả: Thứ tự phân cấp logic của bài viết bị phá vỡ. Trong cấu trúc tài liệu chuẩn, không nên nhảy từ H1 xuống H3; H2 phải là cấp con của H1, và H3 là cấp con của H2. (Ngoài ra, mỗi tài liệu chỉ nên có 1 H1 duy nhất làm tiêu đề chính).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F0790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Lỗi cú pháp in đậm (Emphasis):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CF447D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Hiện trạng: Đây là đoạn văn bản in đậm. được viết hoàn toàn dạng văn bản thuần, thiếu ký hiệu định dạng.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7DD6B2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Hậu quả: Trình duyệt render thành chữ thường, không thể nổi bật nội dung. Để in đậm cần bao quanh chữ bằng 2 dấu sao **đoạn văn bản** hoặc 2 dấu gạch dưới __đoạn văn bản__.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E7E4A5">
      <w:pPr>
        <w:pStyle w:val="140"/>
        <w:pBdr/>
        <w:spacing/>
        <w:ind/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ff0000"/>
          <w:sz w:val="36"/>
          <w:szCs w:val="36"/>
        </w:rPr>
        <w:t xml:space="preserve">Phần 2. Đoạn mã Markdown chuẩn</w:t>
      </w:r>
      <w:r>
        <w:rPr>
          <w:rFonts w:ascii="Times New Roman" w:hAnsi="Times New Roman" w:eastAsia="Times New Roman" w:cs="Times New Roman"/>
          <w:color w:val="ff0000"/>
          <w:sz w:val="36"/>
          <w:szCs w:val="36"/>
        </w:rPr>
      </w:r>
    </w:p>
    <w:p w14:paraId="2BB92A4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Markdown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39FE30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Tài liệu Dự án PTIT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3E42AB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![Logo PTIT](https://ptit.edu.vn/logo.png)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99EB84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Giới thiệu dự án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AEC4ED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Đây là dự án hỗ trợ đào tạo tại PTIT. **Đây là đoạn văn bản in đậm.**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0A69C8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Mục tiêu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4C28CB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Quản lý sinh viên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Quản lý môn học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ED9A2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0FCFF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2C78E3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2026-10-13T18:14:26Z</dcterms:modified>
</cp:coreProperties>
</file>