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BÁO CÁO</w:t>
      </w:r>
    </w:p>
    <w:p>
      <w:pPr>
        <w:pBdr>
          <w:bottom w:val="single" w:color="1F4E79" w:sz="8" w:space="6"/>
        </w:pBd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THIẾT KẾ ERD QUẢN LÝ KHÓA HỌC EDUSMART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Bước 1 — Xác định Entity, Attribute, Khóa chính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Đề bài cho sẵn hai thực thể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HOC_VIEN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và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KHOA_HOC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Vì quan hệ giữa chúng là N-N (một học viên đăng ký nhiều khóa học, một khóa học có nhiều học viên) và mỗi lượt đăng ký cần lưu thêm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DiemSo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ta bổ sung thực thể trung gian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DANG_KY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mỗi dòng là một lượt đăng ký của một học viên vào một khóa học.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26"/>
        <w:gridCol w:w="2600"/>
      </w:tblGrid>
      <w:tr>
        <w:trPr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Entity</w:t>
            </w:r>
          </w:p>
        </w:tc>
        <w:tc>
          <w:tcPr>
            <w:tcW w:type="dxa" w:w="4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Attribute cần lưu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Khóa chính (PK) đề xuất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HOC_VIEN</w:t>
            </w:r>
          </w:p>
        </w:tc>
        <w:tc>
          <w:tcPr>
            <w:tcW w:type="dxa" w:w="4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MaHV, HoTen, NgaySinh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MaHV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KHOA_HOC</w:t>
            </w:r>
          </w:p>
        </w:tc>
        <w:tc>
          <w:tcPr>
            <w:tcW w:type="dxa" w:w="4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MaKH, TenKH, SoTietHoc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MaKH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DANG_KY</w:t>
            </w:r>
          </w:p>
        </w:tc>
        <w:tc>
          <w:tcPr>
            <w:tcW w:type="dxa" w:w="4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MaDK, MaHV (FK), MaKH (FK), DiemSo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MaDK</w:t>
            </w:r>
          </w:p>
        </w:tc>
      </w:tr>
    </w:tbl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Bảng 1. Entity, Attribute và Khóa chính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7"/>
          <w:szCs w:val="27"/>
        </w:rPr>
        <w:t xml:space="preserve">Lập luận chọn khóa chính cho DANG_KY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Mỗi bảng chỉ có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một khóa chính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Với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DANG_KY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có hai phương án: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Khóa ghép (MaHV, MaKH):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một khóa chính gồm 2 cột. Đúng về mặt lý thuyết, nhưng trên sơ đồ dễ bị hiểu nhầm là bảng có 2 khóa chính.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Khóa chính một cột MaDK (mã lượt đăng ký):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mỗi lượt đăng ký có một mã riêng, vai trò của từng cột rõ ràng —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MaDK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là khóa chính,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MaHV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và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MaKH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chỉ là khóa ngoại.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Báo cáo chọn phương án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MaDK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Cặp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(MaHV, MaKH)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vẫn xác định duy nhất một lượt đăng ký nên được giữ vai trò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khóa ứng viên (candidate key)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thông qua ràng buộc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UNIQUE (MaHV, MaKH)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đảm bảo một học viên không đăng ký trùng một khóa học 2 lần. Thiếu ràng buộc này thì dữ liệu có thể bị trùng lặp.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Vì sao DiemSo đặt trong DANG_KY: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muốn biết một điểm số phải biết cả học viên nào và khóa học nào, tức điểm số là thông tin của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từng lượt đăng ký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Đặt vào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HOC_VIEN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hoặc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KHOA_HOC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sẽ khiến một ô chứa nhiều điểm (vi phạm 1NF). Mỗi lượt đăng ký có đúng một điểm nên cũng không cần tách thành bảng riêng.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Bước 2 — Quan hệ qua thực thể trung gian (Crow's Foot)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Quan hệ N-N được tách thành hai quan hệ 1-N, trong đó phía "Nhiều" đều nằm ở bảng trung gian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DANG_KY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63"/>
        <w:gridCol w:w="3063"/>
      </w:tblGrid>
      <w:tr>
        <w:trPr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Quan hệ</w:t>
            </w:r>
          </w:p>
        </w:tc>
        <w:tc>
          <w:tcPr>
            <w:tcW w:type="dxa" w:w="36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Cardinality</w:t>
            </w:r>
          </w:p>
        </w:tc>
        <w:tc>
          <w:tcPr>
            <w:tcW w:type="dxa" w:w="30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Khóa ngoại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HOC_VIEN — DANG_KY</w:t>
            </w:r>
          </w:p>
        </w:tc>
        <w:tc>
          <w:tcPr>
            <w:tcW w:type="dxa" w:w="36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 – N (1 học viên có 0 hoặc nhiều lượt đăng ký; 1 lượt đăng ký thuộc đúng 1 học viên)</w:t>
            </w:r>
          </w:p>
        </w:tc>
        <w:tc>
          <w:tcPr>
            <w:tcW w:type="dxa" w:w="30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F4E79"/>
                <w:sz w:val="22"/>
                <w:szCs w:val="22"/>
              </w:rPr>
              <w:t xml:space="preserve">MaHV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 (FK) trong </w:t>
            </w:r>
            <w:r>
              <w:rPr>
                <w:rFonts w:ascii="Consolas" w:cs="Consolas" w:eastAsia="Consolas" w:hAnsi="Consolas"/>
                <w:color w:val="1F4E79"/>
                <w:sz w:val="22"/>
                <w:szCs w:val="22"/>
              </w:rPr>
              <w:t xml:space="preserve">DANG_KY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, tham chiếu </w:t>
            </w:r>
            <w:r>
              <w:rPr>
                <w:rFonts w:ascii="Consolas" w:cs="Consolas" w:eastAsia="Consolas" w:hAnsi="Consolas"/>
                <w:color w:val="1F4E79"/>
                <w:sz w:val="22"/>
                <w:szCs w:val="22"/>
              </w:rPr>
              <w:t xml:space="preserve">HOC_VIEN.MaHV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KHOA_HOC — DANG_KY</w:t>
            </w:r>
          </w:p>
        </w:tc>
        <w:tc>
          <w:tcPr>
            <w:tcW w:type="dxa" w:w="36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 – N (1 khóa học có 0 hoặc nhiều lượt đăng ký; 1 lượt đăng ký thuộc đúng 1 khóa học)</w:t>
            </w:r>
          </w:p>
        </w:tc>
        <w:tc>
          <w:tcPr>
            <w:tcW w:type="dxa" w:w="30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F4E79"/>
                <w:sz w:val="22"/>
                <w:szCs w:val="22"/>
              </w:rPr>
              <w:t xml:space="preserve">MaKH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 (FK) trong </w:t>
            </w:r>
            <w:r>
              <w:rPr>
                <w:rFonts w:ascii="Consolas" w:cs="Consolas" w:eastAsia="Consolas" w:hAnsi="Consolas"/>
                <w:color w:val="1F4E79"/>
                <w:sz w:val="22"/>
                <w:szCs w:val="22"/>
              </w:rPr>
              <w:t xml:space="preserve">DANG_KY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, tham chiếu </w:t>
            </w:r>
            <w:r>
              <w:rPr>
                <w:rFonts w:ascii="Consolas" w:cs="Consolas" w:eastAsia="Consolas" w:hAnsi="Consolas"/>
                <w:color w:val="1F4E79"/>
                <w:sz w:val="22"/>
                <w:szCs w:val="22"/>
              </w:rPr>
              <w:t xml:space="preserve">KHOA_HOC.MaKH</w:t>
            </w:r>
          </w:p>
        </w:tc>
      </w:tr>
    </w:tbl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Bảng 2. Hai quan hệ 1-N qua thực thể trung gian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Ký hiệu: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HOC_VIEN ||──o{ DANG_KY }o──|| KHOA_HOC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Tên quan hệ: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cả hai đường nối đều đặt tên "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có lượt đăng ký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", đọc thành câu: "Học viên có 0 hoặc nhiều lượt đăng ký" và "Khóa học có 0 hoặc nhiều lượt đăng ký".</w:t>
      </w:r>
    </w:p>
    <w:p>
      <w:pPr>
        <w:spacing w:before="120"/>
        <w:jc w:val="center"/>
      </w:pPr>
      <w:r>
        <w:drawing>
          <wp:inline distT="0" distB="0" distL="0" distR="0">
            <wp:extent cx="57150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Hình 1. Sơ đồ ERD quan hệ N-N qua thực thể trung gian DANG_KY (file gốc: ERD_EduSmart.drawio)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Bước 3 — Rà soát và chuẩn hóa 2NF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7"/>
          <w:szCs w:val="27"/>
        </w:rPr>
        <w:t xml:space="preserve">3.1. Bảng dữ liệu nháp (khóa chính ghép (MaHV, MaKH) theo đề)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4026"/>
        <w:gridCol w:w="1800"/>
      </w:tblGrid>
      <w:tr>
        <w:trPr>
          <w:tblHeader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MaHV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MaKH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TenKH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DiemSo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HV01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KH01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Nhập môn Lập trình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8.5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HV01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KH02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Thiết kế CSDL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9.0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HV02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KH01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Nhập môn Lập trình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7.0</w:t>
            </w:r>
          </w:p>
        </w:tc>
      </w:tr>
    </w:tbl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Bảng 3. Dữ liệu nháp ban đầu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7"/>
          <w:szCs w:val="27"/>
        </w:rPr>
        <w:t xml:space="preserve">3.2. Phát hiện vi phạm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Cột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TenKH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đang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vi phạm chuẩn 2NF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Vì sao: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Khóa chính của bảng nháp là khóa ghép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(MaHV, MaKH)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nhưng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TenKH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chỉ phụ thuộc vào MaKH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(một phần của khóa ghép),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không phụ thuộc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vào toàn bộ khóa chính. Đây là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phụ thuộc không đầy đủ (Partial Dependency)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vi phạm điều kiện của 2NF: mọi thuộc tính không khóa phải phụ thuộc vào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toàn bộ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khóa chính, không chỉ một phần.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Bằng chứng trong dữ liệu: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Giá trị "Nhập môn Lập trình" bị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lặp lại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ở cả 2 dòng có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MaKH = KH01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(dòng của HV01 và HV02). Hệ quả: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Dữ liệu dư thừa (redundancy): cùng một tên khóa học được lưu nhiều lần.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Lỗi cập nhật (update anomaly): nếu đổi tên khóa học thì phải sửa ở nhiều dòng, sót một dòng là dữ liệu bị sai lệch.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Riêng cột DiemSo: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hợp lệ, không vi phạm 2NF — điểm số phụ thuộc vào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cả cặp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(MaHV, MaKH)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: điểm của học viên A cho khóa học X khác điểm của học viên B cho cùng khóa học X.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7"/>
          <w:szCs w:val="27"/>
        </w:rPr>
        <w:t xml:space="preserve">3.3. Đề xuất tách bảng đạt chuẩn 2NF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Loại bỏ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TenKH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khỏi bảng trung gian, giữ nó ở đúng bảng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KHOA_HOC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nơi nó phụ thuộc đầy đủ vào khóa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MaKH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Đồng thời bổ sung khóa chính một cột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MaDK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cho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DANG_KY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như đã chọn ở Bước 1: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HOC_VIEN (MaHV PK, HoTen, NgaySinh)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KHOA_HOC (MaKH PK, TenKH, SoTietHoc)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DANG_KY (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MaDK     PK                  -- mã lượt đăng ký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MaHV     FK → HOC_VIEN.MaHV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MaKH     FK → KHOA_HOC.MaKH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DiemSo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UNIQUE (MaHV, MaKH)          -- không đăng ký trùng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120" w:before="2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Bảng dữ liệu sau chuẩn hóa: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MaKH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TenKH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KH01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Nhập môn Lập trình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KH02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Thiết kế CSDL</w:t>
            </w:r>
          </w:p>
        </w:tc>
      </w:tr>
    </w:tbl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Bảng 4. KHOA_HOC sau chuẩn hóa (cột SoTietHoc không có trong dữ liệu nháp nên không thể hiện)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MaDK</w:t>
            </w:r>
          </w:p>
        </w:tc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MaHV (FK)</w:t>
            </w:r>
          </w:p>
        </w:tc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MaKH (FK)</w:t>
            </w:r>
          </w:p>
        </w:tc>
        <w:tc>
          <w:tcPr>
            <w:tcW w:type="dxa" w:w="22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DiemSo</w:t>
            </w:r>
          </w:p>
        </w:tc>
      </w:tr>
      <w:tr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DK01</w:t>
            </w:r>
          </w:p>
        </w:tc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HV01</w:t>
            </w:r>
          </w:p>
        </w:tc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KH01</w:t>
            </w:r>
          </w:p>
        </w:tc>
        <w:tc>
          <w:tcPr>
            <w:tcW w:type="dxa" w:w="22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8.5</w:t>
            </w:r>
          </w:p>
        </w:tc>
      </w:tr>
      <w:tr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DK02</w:t>
            </w:r>
          </w:p>
        </w:tc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HV01</w:t>
            </w:r>
          </w:p>
        </w:tc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KH02</w:t>
            </w:r>
          </w:p>
        </w:tc>
        <w:tc>
          <w:tcPr>
            <w:tcW w:type="dxa" w:w="22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9.0</w:t>
            </w:r>
          </w:p>
        </w:tc>
      </w:tr>
      <w:tr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DK03</w:t>
            </w:r>
          </w:p>
        </w:tc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HV02</w:t>
            </w:r>
          </w:p>
        </w:tc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KH01</w:t>
            </w:r>
          </w:p>
        </w:tc>
        <w:tc>
          <w:tcPr>
            <w:tcW w:type="dxa" w:w="22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7.0</w:t>
            </w:r>
          </w:p>
        </w:tc>
      </w:tr>
    </w:tbl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Bảng 5. DANG_KY sau chuẩn hóa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7"/>
          <w:szCs w:val="27"/>
        </w:rPr>
        <w:t xml:space="preserve">3.4. Kiểm tra lại 2NF sau chuẩn hóa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onsolas" w:cs="Consolas" w:eastAsia="Consolas" w:hAnsi="Consolas"/>
          <w:color w:val="1F4E79"/>
          <w:sz w:val="22"/>
          <w:szCs w:val="22"/>
        </w:rPr>
        <w:t xml:space="preserve">DANG_KY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có khóa chính một cột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MaDK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nên không thể có phụ thuộc vào "một phần" khóa chính.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Xét cả khóa ứng viên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(MaHV, MaKH)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: cột không khóa duy nhất còn lại là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DiemSo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phụ thuộc đầy đủ vào cả cặp → không còn phụ thuộc không đầy đủ.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onsolas" w:cs="Consolas" w:eastAsia="Consolas" w:hAnsi="Consolas"/>
          <w:color w:val="1F4E79"/>
          <w:sz w:val="22"/>
          <w:szCs w:val="22"/>
        </w:rPr>
        <w:t xml:space="preserve">KHOA_HOC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và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HOC_VIEN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đều có khóa chính một cột, mọi thuộc tính phụ thuộc trực tiếp vào khóa.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7"/>
          <w:szCs w:val="27"/>
        </w:rPr>
        <w:t xml:space="preserve">3.5. Kết luận</w:t>
      </w:r>
    </w:p>
    <w:p>
      <w:pPr>
        <w:spacing w:after="120" w:line="312"/>
        <w:jc w:val="both"/>
      </w:pPr>
      <w:r>
        <w:rPr>
          <w:rFonts w:ascii="Consolas" w:cs="Consolas" w:eastAsia="Consolas" w:hAnsi="Consolas"/>
          <w:color w:val="1F4E79"/>
          <w:sz w:val="22"/>
          <w:szCs w:val="22"/>
        </w:rPr>
        <w:t xml:space="preserve">TenKH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giờ chỉ xuất hiện đúng 1 lần trong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KHOA_HOC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không còn dư thừa. Mọi bảng đều có đúng một khóa chính, thuộc tính không khóa phụ thuộc đầy đủ vào khóa → toàn bộ lược đồ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đạt chuẩn 2NF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</w:t>
      </w:r>
    </w:p>
    <w:sectPr>
      <w:footerReference w:type="default" r:id="rId7"/>
      <w:pgSz w:w="11906" w:h="16838" w:orient="portrait"/>
      <w:pgMar w:top="1134" w:right="1134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Trang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56cbc48fe1f20afa92b88be6075b1cdab5abff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2026-09-23T04:13:41.297Z</dcterms:created>
  <dcterms:modified xsi:type="dcterms:W3CDTF">2026-09-23T04:13:41.305Z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