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Nhiệm vụ 1: Phân tích Use Case và Xác định yếu tố UI</w:t>
      </w:r>
    </w:p>
    <w:p>
      <w:pPr>
        <w:spacing w:after="120" w:line="276"/>
      </w:pPr>
      <w:r>
        <w:rPr>
          <w:color w:val="000000"/>
          <w:sz w:val="24"/>
          <w:szCs w:val="24"/>
          <w:rFonts w:ascii="Times New Roman" w:cs="Times New Roman" w:eastAsia="Times New Roman" w:hAnsi="Times New Roman"/>
        </w:rPr>
        <w:t xml:space="preserve">Dựa vào kịch bản Use Case mà đội BA đã bàn giao, tác nhân (Actor) chính tương tác với hệ thống là 'Khách hàng đã mua sản phẩm'. Mục tiêu của họ là chia sẻ trải nghiệm thực tế để giúp những khách hàng mới bớt lưỡng lự khi mua sắm tại RikkeiShop.</w:t>
      </w:r>
    </w:p>
    <w:p>
      <w:pPr>
        <w:spacing w:after="120" w:line="276"/>
      </w:pPr>
      <w:r>
        <w:rPr>
          <w:color w:val="000000"/>
          <w:sz w:val="24"/>
          <w:szCs w:val="24"/>
          <w:rFonts w:ascii="Times New Roman" w:cs="Times New Roman" w:eastAsia="Times New Roman" w:hAnsi="Times New Roman"/>
        </w:rPr>
        <w:t xml:space="preserve">Tiến hành phân tích chi tiết các hành động nhập liệu trong kịch bản để ánh xạ chính xác sang các thành phần UI tương ứng như bảng bên dưới:</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Actor: Khách hàng đã mua sản phẩm.</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Hành động 1: Chọn số sao từ 1 đến 5 sao.</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Hành động 2: Nhập tiêu đề ngắn cho đánh giá.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Hành động nhập liệu trong Use Case</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Thành phần UI tương ứng</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Mô tả chi tiết kỹ thuật</w:t>
            </w:r>
          </w:p>
        </w:tc>
      </w:tr>
      <w:tr>
        <w:tc>
          <w:tcPr>
            <w:shd w:fill="FFFFFF"/>
          </w:tcPr>
          <w:p>
            <w:pPr>
              <w:spacing w:before="60" w:after="60"/>
            </w:pPr>
            <w:r>
              <w:rPr>
                <w:color w:val="000000"/>
                <w:sz w:val="22"/>
                <w:szCs w:val="22"/>
                <w:rFonts w:ascii="Times New Roman" w:cs="Times New Roman" w:eastAsia="Times New Roman" w:hAnsi="Times New Roman"/>
              </w:rPr>
              <w:t xml:space="preserve">Chọn số sao (1-5)</w:t>
            </w:r>
          </w:p>
        </w:tc>
        <w:tc>
          <w:tcPr>
            <w:shd w:fill="FFFFFF"/>
          </w:tcPr>
          <w:p>
            <w:pPr>
              <w:spacing w:before="60" w:after="60"/>
            </w:pPr>
            <w:r>
              <w:rPr>
                <w:color w:val="000000"/>
                <w:sz w:val="22"/>
                <w:szCs w:val="22"/>
                <w:rFonts w:ascii="Times New Roman" w:cs="Times New Roman" w:eastAsia="Times New Roman" w:hAnsi="Times New Roman"/>
              </w:rPr>
              <w:t xml:space="preserve">Star Rating Component (Interactive Star Icons)</w:t>
            </w:r>
          </w:p>
        </w:tc>
        <w:tc>
          <w:tcPr>
            <w:shd w:fill="FFFFFF"/>
          </w:tcPr>
          <w:p>
            <w:pPr>
              <w:spacing w:before="60" w:after="60"/>
            </w:pPr>
            <w:r>
              <w:rPr>
                <w:color w:val="000000"/>
                <w:sz w:val="22"/>
                <w:szCs w:val="22"/>
                <w:rFonts w:ascii="Times New Roman" w:cs="Times New Roman" w:eastAsia="Times New Roman" w:hAnsi="Times New Roman"/>
              </w:rPr>
              <w:t xml:space="preserve">Gồm 5 icon ngôi sao nằm ngang. Khi rê chuột hoặc chạm vào sao nào, các sao từ 1 đến vị trí đó sẽ đổi sang màu vàng active. Lưu giá trị số nguyên từ 1 đến 5.</w:t>
            </w:r>
          </w:p>
        </w:tc>
      </w:tr>
      <w:tr>
        <w:tc>
          <w:tcPr>
            <w:shd w:fill="FAFAFA"/>
          </w:tcPr>
          <w:p>
            <w:pPr>
              <w:spacing w:before="60" w:after="60"/>
            </w:pPr>
            <w:r>
              <w:rPr>
                <w:color w:val="000000"/>
                <w:sz w:val="22"/>
                <w:szCs w:val="22"/>
                <w:rFonts w:ascii="Times New Roman" w:cs="Times New Roman" w:eastAsia="Times New Roman" w:hAnsi="Times New Roman"/>
              </w:rPr>
              <w:t xml:space="preserve">Nhập tiêu đề ngắn</w:t>
            </w:r>
          </w:p>
        </w:tc>
        <w:tc>
          <w:tcPr>
            <w:shd w:fill="FAFAFA"/>
          </w:tcPr>
          <w:p>
            <w:pPr>
              <w:spacing w:before="60" w:after="60"/>
            </w:pPr>
            <w:r>
              <w:rPr>
                <w:color w:val="000000"/>
                <w:sz w:val="22"/>
                <w:szCs w:val="22"/>
                <w:rFonts w:ascii="Times New Roman" w:cs="Times New Roman" w:eastAsia="Times New Roman" w:hAnsi="Times New Roman"/>
              </w:rPr>
              <w:t xml:space="preserve">Text Input Field (Single-line Textbox)</w:t>
            </w:r>
          </w:p>
        </w:tc>
        <w:tc>
          <w:tcPr>
            <w:shd w:fill="FAFAFA"/>
          </w:tcPr>
          <w:p>
            <w:pPr>
              <w:spacing w:before="60" w:after="60"/>
            </w:pPr>
            <w:r>
              <w:rPr>
                <w:color w:val="000000"/>
                <w:sz w:val="22"/>
                <w:szCs w:val="22"/>
                <w:rFonts w:ascii="Times New Roman" w:cs="Times New Roman" w:eastAsia="Times New Roman" w:hAnsi="Times New Roman"/>
              </w:rPr>
              <w:t xml:space="preserve">Ô nhập văn bản một dòng, có placeholder gợi ý như 'Nhập tiêu đề đánh giá của bạn (ví dụ: Sản phẩm dùng rất tốt)...', kèm giới hạn ký tự tối đa.</w:t>
            </w:r>
          </w:p>
        </w:tc>
      </w:tr>
    </w:tbl>
    <w:p>
      <w:pPr>
        <w:spacing w:after="160"/>
      </w:pPr>
    </w:p>
    <w:p>
      <w:pPr>
        <w:spacing w:before="240" w:after="120"/>
      </w:pPr>
      <w:r>
        <w:rPr>
          <w:b/>
          <w:bCs/>
          <w:color w:val="000000"/>
          <w:sz w:val="26"/>
          <w:szCs w:val="26"/>
          <w:rFonts w:ascii="Times New Roman" w:cs="Times New Roman" w:eastAsia="Times New Roman" w:hAnsi="Times New Roman"/>
        </w:rPr>
        <w:t xml:space="preserve">Nhiệm vụ 2: Thiết kế Wireframe theo luồng</w:t>
      </w:r>
    </w:p>
    <w:p>
      <w:pPr>
        <w:spacing w:after="120" w:line="276"/>
      </w:pPr>
      <w:r>
        <w:rPr>
          <w:color w:val="000000"/>
          <w:sz w:val="24"/>
          <w:szCs w:val="24"/>
          <w:rFonts w:ascii="Times New Roman" w:cs="Times New Roman" w:eastAsia="Times New Roman" w:hAnsi="Times New Roman"/>
        </w:rPr>
        <w:t xml:space="preserve">Sau khi đã xác định rõ các thành phần UI ở bước trước, tiến hành xây dựng 2 khung Wireframe liên tiếp gắn trực tiếp vào khu vực trống của trang Chi tiết sản phẩm RikkeiShop để tạo thành một luồng hoàn chỉnh:</w:t>
      </w:r>
    </w:p>
    <w:p>
      <w:pPr>
        <w:spacing w:after="120" w:line="276"/>
      </w:pPr>
      <w:r>
        <w:rPr>
          <w:color w:val="000000"/>
          <w:sz w:val="24"/>
          <w:szCs w:val="24"/>
          <w:rFonts w:ascii="Times New Roman" w:cs="Times New Roman" w:eastAsia="Times New Roman" w:hAnsi="Times New Roman"/>
        </w:rPr>
        <w:t xml:space="preserve">Khung 1 (Form Viết Đánh Giá Đang Mở): Bổ sung thêm nút 'Viết đánh giá' nổi bật ở khu vực tổng quan đánh giá sản phẩm. Khi khách hàng click vào nút này, hệ thống bật khung form gồm dải 5 ngôi sao tương tác và ô nhập tiêu đề ngắn, đi kèm nút 'Gửi đánh giá'.</w:t>
      </w:r>
    </w:p>
    <w:p>
      <w:pPr>
        <w:spacing w:after="120" w:line="276"/>
      </w:pPr>
      <w:r>
        <w:rPr>
          <w:color w:val="000000"/>
          <w:sz w:val="24"/>
          <w:szCs w:val="24"/>
          <w:rFonts w:ascii="Times New Roman" w:cs="Times New Roman" w:eastAsia="Times New Roman" w:hAnsi="Times New Roman"/>
        </w:rPr>
        <w:t xml:space="preserve">Khung 2 (Màn Hình Sau Khi Gửi Đánh Giá): Ngay sau khi khách hàng điền xong và nhấn nút 'Gửi đánh giá', hệ thống chuyển trạng thái hiển thị thông báo xác nhận thành công rõ ràng (ví dụ: thanh thông báo màu xanh lá xuất hiện phía trên cùng dòng chữ 'Gửi đánh giá thành công! Cảm ơn bạn đã đóng góp ý kiến').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Luồng tương tác được thiết kế tối giản, tập trung cao độ vào tỷ lệ chuyển đổi và trải nghiệm mượt mà trên cả thiết bị di động lẫn máy tính.</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Bố cục các nút bấm tuân thủ nguyên tắc khoảng cách an toàn (touch target &gt;= 48px trên mobile).</w:t>
      </w:r>
    </w:p>
    <w:p>
      <w:pPr>
        <w:spacing w:before="240" w:after="120"/>
      </w:pPr>
      <w:r>
        <w:rPr>
          <w:b/>
          <w:bCs/>
          <w:color w:val="000000"/>
          <w:sz w:val="26"/>
          <w:szCs w:val="26"/>
          <w:rFonts w:ascii="Times New Roman" w:cs="Times New Roman" w:eastAsia="Times New Roman" w:hAnsi="Times New Roman"/>
        </w:rPr>
        <w:t xml:space="preserve">Nhiệm vụ 3: Tinh chỉnh theo nguyên tắc UI và Đánh giá UX</w:t>
      </w:r>
    </w:p>
    <w:p>
      <w:pPr>
        <w:spacing w:after="120" w:line="276"/>
      </w:pPr>
      <w:r>
        <w:rPr>
          <w:color w:val="000000"/>
          <w:sz w:val="24"/>
          <w:szCs w:val="24"/>
          <w:rFonts w:ascii="Times New Roman" w:cs="Times New Roman" w:eastAsia="Times New Roman" w:hAnsi="Times New Roman"/>
        </w:rPr>
        <w:t xml:space="preserve">Đối chiếu Khung 2 với nguyên tắc Feedback trong thiết kế trải nghiệm người dùng: Nếu hệ thống chỉ đóng form lại một cách im lặng mà không hiển thị bất kỳ thông báo xác nhận nào cho người dùng, tính năng này chắc chắn sẽ rơi vào bẫy 'Good UI nhưng Bad UX'.</w:t>
      </w:r>
    </w:p>
    <w:p>
      <w:pPr>
        <w:spacing w:after="120" w:line="276"/>
      </w:pPr>
      <w:r>
        <w:rPr>
          <w:color w:val="000000"/>
          <w:sz w:val="24"/>
          <w:szCs w:val="24"/>
          <w:rFonts w:ascii="Times New Roman" w:cs="Times New Roman" w:eastAsia="Times New Roman" w:hAnsi="Times New Roman"/>
        </w:rPr>
        <w:t xml:space="preserve">Giải thích chi tiết: Giao diện form có thể được thiết kế rất đẹp mắt, căn chỉnh chuẩn grid, màu sắc hài hòa (Good UI). Tuy nhiên, vì thiếu đi phản hồi trực quan (Feedback) sau khi submit, người dùng sẽ rơi vào trạng thái hoang mang không biết đánh giá của mình đã được hệ thống ghi nhận hay chưa, dẫn đến việc họ cứ bấm gửi liên tục hoặc cảm thấy bực bội vì mất niềm tin vào hệ thống (Bad UX).</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tắc vàng: Mọi hành động quan trọng của người dùng (đặc biệt là hành động ghi dữ liệu như Gửi đánh giá) bắt buộc phải có thông hồi đáp (Feedback) rõ ràng trong vòng dưới 1 giây.</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Giải pháp áp dụng: Luôn luôn kết hợp thông báo dạng Toast Message hoặc Modal thành công kết hợp cập nhật ngay đánh giá mới lên đầu danh sách.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2026-09-21T05:54:18.932Z</dcterms:created>
  <dcterms:modified xsi:type="dcterms:W3CDTF">2026-09-21T05:54:18.932Z</dcterms:modified>
</cp:coreProperties>
</file>

<file path=docProps/custom.xml><?xml version="1.0" encoding="utf-8"?>
<Properties xmlns="http://schemas.openxmlformats.org/officeDocument/2006/custom-properties" xmlns:vt="http://schemas.openxmlformats.org/officeDocument/2006/docPropsVTypes"/>
</file>