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Phân tích lỗi vi phạm chuẩn 1NF</w:t>
      </w:r>
    </w:p>
    <w:p>
      <w:pPr>
        <w:spacing w:after="120" w:line="276"/>
      </w:pPr>
      <w:r>
        <w:rPr>
          <w:color w:val="000000"/>
          <w:sz w:val="24"/>
          <w:szCs w:val="24"/>
          <w:rFonts w:ascii="Times New Roman" w:cs="Times New Roman" w:eastAsia="Times New Roman" w:hAnsi="Times New Roman"/>
        </w:rPr>
        <w:t xml:space="preserve">Trong thiết kế cơ sở dữ liệu hiện tại của Rikkei Cinema, hai thuộc tính 'FavoriteGenres' và 'ContactInfo' đang vi phạm nghiêm trọng tính nguyên tử (Atomic) của dạng chuẩn 1NF do chứa nhiều giá trị hoặc dữ liệu phức hợp trong cùng một ô.</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Thuộc tính 'FavoriteGenres' là thuộc tính đa trị (Multi-valued attribute): Một hội viên có thể thích nhiều thể loại phim khác nhau nhưng lại được lưu gộp chung vào một chuỗi văn bản (ví dụ: 'Action, Comedy'). Điều này dẫn đến bẫy dữ liệu khi nhân viên nhập liệu vô tình thêm khoảng trắng hoặc dấu phẩy thừa (ví dụ: 'Action , , Comedy'), làm cho các câu lệnh truy vấn LIKE '%Action%' trả về kết quả sai lệch hoặc không khớp.</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Thuộc tính 'ContactInfo' là thuộc tính phức hợp (Composite attribute): Gộp chung cả số điện thoại và địa chỉ email vào chung một trường. Hệ quả là hệ thống không thể thực hiện các thao tác tách rời như gửi SMS tự động tới riêng số điện thoại hoặc gửi chiến dịch email marketing tới riêng địa chỉ email.</w:t>
      </w:r>
    </w:p>
    <w:p>
      <w:pPr>
        <w:spacing w:before="240" w:after="120"/>
      </w:pPr>
      <w:r>
        <w:rPr>
          <w:b/>
          <w:bCs/>
          <w:color w:val="000000"/>
          <w:sz w:val="26"/>
          <w:szCs w:val="26"/>
          <w:rFonts w:ascii="Times New Roman" w:cs="Times New Roman" w:eastAsia="Times New Roman" w:hAnsi="Times New Roman"/>
        </w:rPr>
        <w:t xml:space="preserve">Phần 2: Phương án thiết kế lại cơ sở dữ liệu đạt chuẩn 1NF</w:t>
      </w:r>
    </w:p>
    <w:p>
      <w:pPr>
        <w:spacing w:after="120" w:line="276"/>
      </w:pPr>
      <w:r>
        <w:rPr>
          <w:color w:val="000000"/>
          <w:sz w:val="24"/>
          <w:szCs w:val="24"/>
          <w:rFonts w:ascii="Times New Roman" w:cs="Times New Roman" w:eastAsia="Times New Roman" w:hAnsi="Times New Roman"/>
        </w:rPr>
        <w:t xml:space="preserve">Để khắc phục triệt để các bất thường dữ liệu trên và đưa mô hình về dạng chuẩn 1NF, ta tiến hành tách thực thể CUSTOMER và chuẩn hóa các thuộc tính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Ràng buộc nghiệp vụ bổ sung: Cột 'Email' trong bảng CUSTOMER phải được thiết lập cho phép nhận giá trị NULL để phù hợp với thực tế hội viên cũ không cung cấp email.</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Khóa ngoại: Bảng trung gian 'CUSTOMER_GENRE' thiết lập quan hệ nhiều-nhiều giữa hội viên và thể loại phim, sử dụng khóa ngoại trỏ về bảng 'CUSTOMER' và bảng 'GENRE'.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Thực thể / Bảng</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Thuộc tính ban đầu (Lỗi)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Phương án chuẩn hóa (TO-BE)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Giải thích nghiệp vụ kỹ thuật</w:t>
            </w:r>
          </w:p>
        </w:tc>
      </w:tr>
      <w:tr>
        <w:tc>
          <w:tcPr>
            <w:shd w:fill="FFFFFF"/>
          </w:tcPr>
          <w:p>
            <w:pPr>
              <w:spacing w:before="60" w:after="60"/>
            </w:pPr>
            <w:r>
              <w:rPr>
                <w:color w:val="000000"/>
                <w:sz w:val="22"/>
                <w:szCs w:val="22"/>
                <w:rFonts w:ascii="Times New Roman" w:cs="Times New Roman" w:eastAsia="Times New Roman" w:hAnsi="Times New Roman"/>
              </w:rPr>
              <w:t xml:space="preserve">CUSTOMER</w:t>
            </w:r>
          </w:p>
        </w:tc>
        <w:tc>
          <w:tcPr>
            <w:shd w:fill="FFFFFF"/>
          </w:tcPr>
          <w:p>
            <w:pPr>
              <w:spacing w:before="60" w:after="60"/>
            </w:pPr>
            <w:r>
              <w:rPr>
                <w:color w:val="000000"/>
                <w:sz w:val="22"/>
                <w:szCs w:val="22"/>
                <w:rFonts w:ascii="Times New Roman" w:cs="Times New Roman" w:eastAsia="Times New Roman" w:hAnsi="Times New Roman"/>
              </w:rPr>
              <w:t xml:space="preserve">ContactInfo (Gộp SĐT và Email)</w:t>
            </w:r>
          </w:p>
        </w:tc>
        <w:tc>
          <w:tcPr>
            <w:shd w:fill="FFFFFF"/>
          </w:tcPr>
          <w:p>
            <w:pPr>
              <w:spacing w:before="60" w:after="60"/>
            </w:pPr>
            <w:r>
              <w:rPr>
                <w:color w:val="000000"/>
                <w:sz w:val="22"/>
                <w:szCs w:val="22"/>
                <w:rFonts w:ascii="Times New Roman" w:cs="Times New Roman" w:eastAsia="Times New Roman" w:hAnsi="Times New Roman"/>
              </w:rPr>
              <w:t xml:space="preserve">Tách thành hai cột riêng biệt: PhoneNumber và Email</w:t>
            </w:r>
          </w:p>
        </w:tc>
        <w:tc>
          <w:tcPr>
            <w:shd w:fill="FFFFFF"/>
          </w:tcPr>
          <w:p>
            <w:pPr>
              <w:spacing w:before="60" w:after="60"/>
            </w:pPr>
            <w:r>
              <w:rPr>
                <w:color w:val="000000"/>
                <w:sz w:val="22"/>
                <w:szCs w:val="22"/>
                <w:rFonts w:ascii="Times New Roman" w:cs="Times New Roman" w:eastAsia="Times New Roman" w:hAnsi="Times New Roman"/>
              </w:rPr>
              <w:t xml:space="preserve">Đảm bảo tính nguyên tử, cho phép truy vấn chính xác và hỗ trợ cột Email nhận giá trị NULL đối với các hội viên cũ chỉ đăng ký số điện thoại.</w:t>
            </w:r>
          </w:p>
        </w:tc>
      </w:tr>
      <w:tr>
        <w:tc>
          <w:tcPr>
            <w:shd w:fill="FAFAFA"/>
          </w:tcPr>
          <w:p>
            <w:pPr>
              <w:spacing w:before="60" w:after="60"/>
            </w:pPr>
            <w:r>
              <w:rPr>
                <w:color w:val="000000"/>
                <w:sz w:val="22"/>
                <w:szCs w:val="22"/>
                <w:rFonts w:ascii="Times New Roman" w:cs="Times New Roman" w:eastAsia="Times New Roman" w:hAnsi="Times New Roman"/>
              </w:rPr>
              <w:t xml:space="preserve">GENRE &amp; CUSTOMER_GENRE</w:t>
            </w:r>
          </w:p>
        </w:tc>
        <w:tc>
          <w:tcPr>
            <w:shd w:fill="FAFAFA"/>
          </w:tcPr>
          <w:p>
            <w:pPr>
              <w:spacing w:before="60" w:after="60"/>
            </w:pPr>
            <w:r>
              <w:rPr>
                <w:color w:val="000000"/>
                <w:sz w:val="22"/>
                <w:szCs w:val="22"/>
                <w:rFonts w:ascii="Times New Roman" w:cs="Times New Roman" w:eastAsia="Times New Roman" w:hAnsi="Times New Roman"/>
              </w:rPr>
              <w:t xml:space="preserve">FavoriteGenres (Đa trị, lưu gộp chuỗi)</w:t>
            </w:r>
          </w:p>
        </w:tc>
        <w:tc>
          <w:tcPr>
            <w:shd w:fill="FAFAFA"/>
          </w:tcPr>
          <w:p>
            <w:pPr>
              <w:spacing w:before="60" w:after="60"/>
            </w:pPr>
            <w:r>
              <w:rPr>
                <w:color w:val="000000"/>
                <w:sz w:val="22"/>
                <w:szCs w:val="22"/>
                <w:rFonts w:ascii="Times New Roman" w:cs="Times New Roman" w:eastAsia="Times New Roman" w:hAnsi="Times New Roman"/>
              </w:rPr>
              <w:t xml:space="preserve">Tách thành bảng GENRE (GenreID, GenreName) và bảng trung gian CUSTOMER_GENRE (CustomerID, GenreID)</w:t>
            </w:r>
          </w:p>
        </w:tc>
        <w:tc>
          <w:tcPr>
            <w:shd w:fill="FAFAFA"/>
          </w:tcPr>
          <w:p>
            <w:pPr>
              <w:spacing w:before="60" w:after="60"/>
            </w:pPr>
            <w:r>
              <w:rPr>
                <w:color w:val="000000"/>
                <w:sz w:val="22"/>
                <w:szCs w:val="22"/>
                <w:rFonts w:ascii="Times New Roman" w:cs="Times New Roman" w:eastAsia="Times New Roman" w:hAnsi="Times New Roman"/>
              </w:rPr>
              <w:t xml:space="preserve">Giải quyết triệt để vấn đề dữ liệu đa trị, loại bỏ hoàn toàn bẫy nhập liệu dấu phẩy/khoảng trắng và giúp thống kê chính xác lượng khách hàng yêu thích từng thể loại phim.</w:t>
            </w:r>
          </w:p>
        </w:tc>
      </w:tr>
    </w:tbl>
    <w:p>
      <w:pPr>
        <w:spacing w:after="160"/>
      </w:pPr>
    </w:p>
    <w:p>
      <w:pPr>
        <w:spacing w:before="240" w:after="120"/>
      </w:pPr>
      <w:r>
        <w:rPr>
          <w:b/>
          <w:bCs/>
          <w:color w:val="000000"/>
          <w:sz w:val="26"/>
          <w:szCs w:val="26"/>
          <w:rFonts w:ascii="Times New Roman" w:cs="Times New Roman" w:eastAsia="Times New Roman" w:hAnsi="Times New Roman"/>
        </w:rPr>
        <w:t xml:space="preserve">Thiết kế Giao diện UI/UX trên Figma &amp; Bảng đặc tả Wireframe</w:t>
      </w:r>
    </w:p>
    <w:p>
      <w:pPr>
        <w:spacing w:after="120" w:line="276"/>
      </w:pPr>
      <w:r>
        <w:rPr>
          <w:color w:val="000000"/>
          <w:sz w:val="24"/>
          <w:szCs w:val="24"/>
          <w:rFonts w:ascii="Times New Roman" w:cs="Times New Roman" w:eastAsia="Times New Roman" w:hAnsi="Times New Roman"/>
        </w:rPr>
        <w:t xml:space="preserve">Hệ thống giao diện được phân tích và thiết kế trực quan trên nền tảng Figma, đảm bảo trải nghiệm người dùng tối ưu theo quy chuẩn UI/UX hiện đại.</w:t>
      </w:r>
    </w:p>
    <w:p>
      <w:pPr>
        <w:spacing w:after="120" w:line="276"/>
      </w:pPr>
      <w:r>
        <w:rPr>
          <w:color w:val="000000"/>
          <w:sz w:val="24"/>
          <w:szCs w:val="24"/>
          <w:rFonts w:ascii="Times New Roman" w:cs="Times New Roman" w:eastAsia="Times New Roman" w:hAnsi="Times New Roman"/>
        </w:rPr>
        <w:t xml:space="preserve">Link trực tiếp xem Artboard thiết kế Figma: https://www.figma.com/design/gjrJ159dZ8V9RfxDKaR8U1/van-dung-co-ban-chuan-hoa-du-lieu-k?node-id=0%3A1&amp;m=dev</w:t>
      </w:r>
    </w:p>
    <w:p>
      <w:pPr>
        <w:spacing w:after="120" w:line="276"/>
      </w:pPr>
      <w:r>
        <w:rPr>
          <w:color w:val="000000"/>
          <w:sz w:val="24"/>
          <w:szCs w:val="24"/>
          <w:rFonts w:ascii="Times New Roman" w:cs="Times New Roman" w:eastAsia="Times New Roman" w:hAnsi="Times New Roman"/>
        </w:rPr>
        <w:t xml:space="preserve">Link trải nghiệm tương tác trực tiếp (Figma Prototype): https://www.figma.com/proto/gjrJ159dZ8V9RfxDKaR8U1/van-dung-co-ban-chuan-hoa-du-lieu-k?page-id=0%3A1&amp;node-id=1%3A2&amp;viewport=256%2C48%2C0.5&amp;scaling=scale-down&amp;starting-point-node-id=1%3A2</w:t>
      </w:r>
    </w:p>
    <w:p>
      <w:pPr>
        <w:spacing w:after="120" w:line="276"/>
      </w:pPr>
      <w:r>
        <w:rPr>
          <w:color w:val="000000"/>
          <w:sz w:val="24"/>
          <w:szCs w:val="24"/>
          <w:rFonts w:ascii="Times New Roman" w:cs="Times New Roman" w:eastAsia="Times New Roman" w:hAnsi="Times New Roman"/>
        </w:rPr>
        <w:t xml:space="preserve">Bảng đặc tả hệ thống thiết kế (Design System) và thông số kỹ thuật giao diện: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Thành phần / Token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Giá trị quy chuẩn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Mục đích sử dụng</w:t>
            </w:r>
          </w:p>
        </w:tc>
      </w:tr>
      <w:tr>
        <w:tc>
          <w:tcPr>
            <w:shd w:fill="FFFFFF"/>
          </w:tcPr>
          <w:p>
            <w:pPr>
              <w:spacing w:before="60" w:after="60"/>
            </w:pPr>
            <w:r>
              <w:rPr>
                <w:color w:val="000000"/>
                <w:sz w:val="22"/>
                <w:szCs w:val="22"/>
                <w:rFonts w:ascii="Times New Roman" w:cs="Times New Roman" w:eastAsia="Times New Roman" w:hAnsi="Times New Roman"/>
              </w:rPr>
              <w:t xml:space="preserve">Primary Brand Color</w:t>
            </w:r>
          </w:p>
        </w:tc>
        <w:tc>
          <w:tcPr>
            <w:shd w:fill="FFFFFF"/>
          </w:tcPr>
          <w:p>
            <w:pPr>
              <w:spacing w:before="60" w:after="60"/>
            </w:pPr>
            <w:r>
              <w:rPr>
                <w:color w:val="000000"/>
                <w:sz w:val="22"/>
                <w:szCs w:val="22"/>
                <w:rFonts w:ascii="Times New Roman" w:cs="Times New Roman" w:eastAsia="Times New Roman" w:hAnsi="Times New Roman"/>
              </w:rPr>
              <w:t xml:space="preserve">#2563EB</w:t>
            </w:r>
          </w:p>
        </w:tc>
        <w:tc>
          <w:tcPr>
            <w:shd w:fill="FFFFFF"/>
          </w:tcPr>
          <w:p>
            <w:pPr>
              <w:spacing w:before="60" w:after="60"/>
            </w:pPr>
            <w:r>
              <w:rPr>
                <w:color w:val="000000"/>
                <w:sz w:val="22"/>
                <w:szCs w:val="22"/>
                <w:rFonts w:ascii="Times New Roman" w:cs="Times New Roman" w:eastAsia="Times New Roman" w:hAnsi="Times New Roman"/>
              </w:rPr>
              <w:t xml:space="preserve">Màu nhận diện thương hiệu, nút hành động chính (CTA)</w:t>
            </w:r>
          </w:p>
        </w:tc>
      </w:tr>
      <w:tr>
        <w:tc>
          <w:tcPr>
            <w:shd w:fill="FAFAFA"/>
          </w:tcPr>
          <w:p>
            <w:pPr>
              <w:spacing w:before="60" w:after="60"/>
            </w:pPr>
            <w:r>
              <w:rPr>
                <w:color w:val="000000"/>
                <w:sz w:val="22"/>
                <w:szCs w:val="22"/>
                <w:rFonts w:ascii="Times New Roman" w:cs="Times New Roman" w:eastAsia="Times New Roman" w:hAnsi="Times New Roman"/>
              </w:rPr>
              <w:t xml:space="preserve">Secondary Accent</w:t>
            </w:r>
          </w:p>
        </w:tc>
        <w:tc>
          <w:tcPr>
            <w:shd w:fill="FAFAFA"/>
          </w:tcPr>
          <w:p>
            <w:pPr>
              <w:spacing w:before="60" w:after="60"/>
            </w:pPr>
            <w:r>
              <w:rPr>
                <w:color w:val="000000"/>
                <w:sz w:val="22"/>
                <w:szCs w:val="22"/>
                <w:rFonts w:ascii="Times New Roman" w:cs="Times New Roman" w:eastAsia="Times New Roman" w:hAnsi="Times New Roman"/>
              </w:rPr>
              <w:t xml:space="preserve">#3B82F6</w:t>
            </w:r>
          </w:p>
        </w:tc>
        <w:tc>
          <w:tcPr>
            <w:shd w:fill="FAFAFA"/>
          </w:tcPr>
          <w:p>
            <w:pPr>
              <w:spacing w:before="60" w:after="60"/>
            </w:pPr>
            <w:r>
              <w:rPr>
                <w:color w:val="000000"/>
                <w:sz w:val="22"/>
                <w:szCs w:val="22"/>
                <w:rFonts w:ascii="Times New Roman" w:cs="Times New Roman" w:eastAsia="Times New Roman" w:hAnsi="Times New Roman"/>
              </w:rPr>
              <w:t xml:space="preserve">Màu bổ trợ, link điều hướng, active tab</w:t>
            </w:r>
          </w:p>
        </w:tc>
      </w:tr>
      <w:tr>
        <w:tc>
          <w:tcPr>
            <w:shd w:fill="FFFFFF"/>
          </w:tcPr>
          <w:p>
            <w:pPr>
              <w:spacing w:before="60" w:after="60"/>
            </w:pPr>
            <w:r>
              <w:rPr>
                <w:color w:val="000000"/>
                <w:sz w:val="22"/>
                <w:szCs w:val="22"/>
                <w:rFonts w:ascii="Times New Roman" w:cs="Times New Roman" w:eastAsia="Times New Roman" w:hAnsi="Times New Roman"/>
              </w:rPr>
              <w:t xml:space="preserve">Background &amp; Card</w:t>
            </w:r>
          </w:p>
        </w:tc>
        <w:tc>
          <w:tcPr>
            <w:shd w:fill="FFFFFF"/>
          </w:tcPr>
          <w:p>
            <w:pPr>
              <w:spacing w:before="60" w:after="60"/>
            </w:pPr>
            <w:r>
              <w:rPr>
                <w:color w:val="000000"/>
                <w:sz w:val="22"/>
                <w:szCs w:val="22"/>
                <w:rFonts w:ascii="Times New Roman" w:cs="Times New Roman" w:eastAsia="Times New Roman" w:hAnsi="Times New Roman"/>
              </w:rPr>
              <w:t xml:space="preserve">#F8FAFC / #FFFFFF</w:t>
            </w:r>
          </w:p>
        </w:tc>
        <w:tc>
          <w:tcPr>
            <w:shd w:fill="FFFFFF"/>
          </w:tcPr>
          <w:p>
            <w:pPr>
              <w:spacing w:before="60" w:after="60"/>
            </w:pPr>
            <w:r>
              <w:rPr>
                <w:color w:val="000000"/>
                <w:sz w:val="22"/>
                <w:szCs w:val="22"/>
                <w:rFonts w:ascii="Times New Roman" w:cs="Times New Roman" w:eastAsia="Times New Roman" w:hAnsi="Times New Roman"/>
              </w:rPr>
              <w:t xml:space="preserve">Nền tổng thể và bề mặt các khối thẻ thông tin</w:t>
            </w:r>
          </w:p>
        </w:tc>
      </w:tr>
      <w:tr>
        <w:tc>
          <w:tcPr>
            <w:shd w:fill="FAFAFA"/>
          </w:tcPr>
          <w:p>
            <w:pPr>
              <w:spacing w:before="60" w:after="60"/>
            </w:pPr>
            <w:r>
              <w:rPr>
                <w:color w:val="000000"/>
                <w:sz w:val="22"/>
                <w:szCs w:val="22"/>
                <w:rFonts w:ascii="Times New Roman" w:cs="Times New Roman" w:eastAsia="Times New Roman" w:hAnsi="Times New Roman"/>
              </w:rPr>
              <w:t xml:space="preserve">Typography</w:t>
            </w:r>
          </w:p>
        </w:tc>
        <w:tc>
          <w:tcPr>
            <w:shd w:fill="FAFAFA"/>
          </w:tcPr>
          <w:p>
            <w:pPr>
              <w:spacing w:before="60" w:after="60"/>
            </w:pPr>
            <w:r>
              <w:rPr>
                <w:color w:val="000000"/>
                <w:sz w:val="22"/>
                <w:szCs w:val="22"/>
                <w:rFonts w:ascii="Times New Roman" w:cs="Times New Roman" w:eastAsia="Times New Roman" w:hAnsi="Times New Roman"/>
              </w:rPr>
              <w:t xml:space="preserve">Inter / Roboto (24px, 18px, 14px, 12px)</w:t>
            </w:r>
          </w:p>
        </w:tc>
        <w:tc>
          <w:tcPr>
            <w:shd w:fill="FAFAFA"/>
          </w:tcPr>
          <w:p>
            <w:pPr>
              <w:spacing w:before="60" w:after="60"/>
            </w:pPr>
            <w:r>
              <w:rPr>
                <w:color w:val="000000"/>
                <w:sz w:val="22"/>
                <w:szCs w:val="22"/>
                <w:rFonts w:ascii="Times New Roman" w:cs="Times New Roman" w:eastAsia="Times New Roman" w:hAnsi="Times New Roman"/>
              </w:rPr>
              <w:t xml:space="preserve">Hệ phông chữ hiển thị rõ nét, tương phản chuẩn</w:t>
            </w:r>
          </w:p>
        </w:tc>
      </w:tr>
      <w:tr>
        <w:tc>
          <w:tcPr>
            <w:shd w:fill="FFFFFF"/>
          </w:tcPr>
          <w:p>
            <w:pPr>
              <w:spacing w:before="60" w:after="60"/>
            </w:pPr>
            <w:r>
              <w:rPr>
                <w:color w:val="000000"/>
                <w:sz w:val="22"/>
                <w:szCs w:val="22"/>
                <w:rFonts w:ascii="Times New Roman" w:cs="Times New Roman" w:eastAsia="Times New Roman" w:hAnsi="Times New Roman"/>
              </w:rPr>
              <w:t xml:space="preserve">Grid System</w:t>
            </w:r>
          </w:p>
        </w:tc>
        <w:tc>
          <w:tcPr>
            <w:shd w:fill="FFFFFF"/>
          </w:tcPr>
          <w:p>
            <w:pPr>
              <w:spacing w:before="60" w:after="60"/>
            </w:pPr>
            <w:r>
              <w:rPr>
                <w:color w:val="000000"/>
                <w:sz w:val="22"/>
                <w:szCs w:val="22"/>
                <w:rFonts w:ascii="Times New Roman" w:cs="Times New Roman" w:eastAsia="Times New Roman" w:hAnsi="Times New Roman"/>
              </w:rPr>
              <w:t xml:space="preserve">8pt Grid, Mobile 4 cols / Web 12 cols</w:t>
            </w:r>
          </w:p>
        </w:tc>
        <w:tc>
          <w:tcPr>
            <w:shd w:fill="FFFFFF"/>
          </w:tcPr>
          <w:p>
            <w:pPr>
              <w:spacing w:before="60" w:after="60"/>
            </w:pPr>
            <w:r>
              <w:rPr>
                <w:color w:val="000000"/>
                <w:sz w:val="22"/>
                <w:szCs w:val="22"/>
                <w:rFonts w:ascii="Times New Roman" w:cs="Times New Roman" w:eastAsia="Times New Roman" w:hAnsi="Times New Roman"/>
              </w:rPr>
              <w:t xml:space="preserve">Quy chuẩn khoảng cách lề và bố cục cân đối</w:t>
            </w:r>
          </w:p>
        </w:tc>
      </w:tr>
      <w:tr>
        <w:tc>
          <w:tcPr>
            <w:shd w:fill="FAFAFA"/>
          </w:tcPr>
          <w:p>
            <w:pPr>
              <w:spacing w:before="60" w:after="60"/>
            </w:pPr>
            <w:r>
              <w:rPr>
                <w:color w:val="000000"/>
                <w:sz w:val="22"/>
                <w:szCs w:val="22"/>
                <w:rFonts w:ascii="Times New Roman" w:cs="Times New Roman" w:eastAsia="Times New Roman" w:hAnsi="Times New Roman"/>
              </w:rPr>
              <w:t xml:space="preserve">Figma Design Canvas</w:t>
            </w:r>
          </w:p>
        </w:tc>
        <w:tc>
          <w:tcPr>
            <w:shd w:fill="FAFAFA"/>
          </w:tcPr>
          <w:p>
            <w:pPr>
              <w:spacing w:before="60" w:after="60"/>
            </w:pPr>
            <w:r>
              <w:rPr>
                <w:color w:val="000000"/>
                <w:sz w:val="22"/>
                <w:szCs w:val="22"/>
                <w:rFonts w:ascii="Times New Roman" w:cs="Times New Roman" w:eastAsia="Times New Roman" w:hAnsi="Times New Roman"/>
              </w:rPr>
              <w:t xml:space="preserve">https://www.figma.com/design/gjrJ159dZ8V9RfxDKaR8U1/van-dung-co-ban-chuan-hoa-du-lieu-k?node-id=0%3A1&amp;m=dev</w:t>
            </w:r>
          </w:p>
        </w:tc>
        <w:tc>
          <w:tcPr>
            <w:shd w:fill="FAFAFA"/>
          </w:tcPr>
          <w:p>
            <w:pPr>
              <w:spacing w:before="60" w:after="60"/>
            </w:pPr>
            <w:r>
              <w:rPr>
                <w:color w:val="000000"/>
                <w:sz w:val="22"/>
                <w:szCs w:val="22"/>
                <w:rFonts w:ascii="Times New Roman" w:cs="Times New Roman" w:eastAsia="Times New Roman" w:hAnsi="Times New Roman"/>
              </w:rPr>
              <w:t xml:space="preserve">Mở file thiết kế artboard gốc trên Figma</w:t>
            </w:r>
          </w:p>
        </w:tc>
      </w:tr>
      <w:tr>
        <w:tc>
          <w:tcPr>
            <w:shd w:fill="FFFFFF"/>
          </w:tcPr>
          <w:p>
            <w:pPr>
              <w:spacing w:before="60" w:after="60"/>
            </w:pPr>
            <w:r>
              <w:rPr>
                <w:color w:val="000000"/>
                <w:sz w:val="22"/>
                <w:szCs w:val="22"/>
                <w:rFonts w:ascii="Times New Roman" w:cs="Times New Roman" w:eastAsia="Times New Roman" w:hAnsi="Times New Roman"/>
              </w:rPr>
              <w:t xml:space="preserve">Figma Prototype Link</w:t>
            </w:r>
          </w:p>
        </w:tc>
        <w:tc>
          <w:tcPr>
            <w:shd w:fill="FFFFFF"/>
          </w:tcPr>
          <w:p>
            <w:pPr>
              <w:spacing w:before="60" w:after="60"/>
            </w:pPr>
            <w:r>
              <w:rPr>
                <w:color w:val="000000"/>
                <w:sz w:val="22"/>
                <w:szCs w:val="22"/>
                <w:rFonts w:ascii="Times New Roman" w:cs="Times New Roman" w:eastAsia="Times New Roman" w:hAnsi="Times New Roman"/>
              </w:rPr>
              <w:t xml:space="preserve">https://www.figma.com/proto/gjrJ159dZ8V9RfxDKaR8U1/van-dung-co-ban-chuan-hoa-du-lieu-k?page-id=0%3A1&amp;node-id=1%3A2&amp;viewport=256%2C48%2C0.5&amp;scaling=scale-down&amp;starting-point-node-id=1%3A2</w:t>
            </w:r>
          </w:p>
        </w:tc>
        <w:tc>
          <w:tcPr>
            <w:shd w:fill="FFFFFF"/>
          </w:tcPr>
          <w:p>
            <w:pPr>
              <w:spacing w:before="60" w:after="60"/>
            </w:pPr>
            <w:r>
              <w:rPr>
                <w:color w:val="000000"/>
                <w:sz w:val="22"/>
                <w:szCs w:val="22"/>
                <w:rFonts w:ascii="Times New Roman" w:cs="Times New Roman" w:eastAsia="Times New Roman" w:hAnsi="Times New Roman"/>
              </w:rPr>
              <w:t xml:space="preserve">Trải nghiệm mô phỏng chuyển động và luồng thao tác</w:t>
            </w:r>
          </w:p>
        </w:tc>
      </w:tr>
    </w:tbl>
    <w:p>
      <w:pPr>
        <w:spacing w:after="1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2026-09-22T16:11:01.340Z</dcterms:created>
  <dcterms:modified xsi:type="dcterms:W3CDTF">2026-09-22T16:11:01.340Z</dcterms:modified>
</cp:coreProperties>
</file>

<file path=docProps/custom.xml><?xml version="1.0" encoding="utf-8"?>
<Properties xmlns="http://schemas.openxmlformats.org/officeDocument/2006/custom-properties" xmlns:vt="http://schemas.openxmlformats.org/officeDocument/2006/docPropsVTypes"/>
</file>