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120"/>
      </w:pPr>
      <w:r>
        <w:rPr>
          <w:b/>
          <w:bCs/>
          <w:color w:val="000000"/>
          <w:sz w:val="26"/>
          <w:szCs w:val="26"/>
          <w:rFonts w:ascii="Times New Roman" w:cs="Times New Roman" w:eastAsia="Times New Roman" w:hAnsi="Times New Roman"/>
        </w:rPr>
        <w:t xml:space="preserve">Phần 1 - Phân tích lỗi sai AS-IS trong quy trình của BA</w:t>
      </w:r>
    </w:p>
    <w:p>
      <w:pPr>
        <w:spacing w:after="120" w:line="276"/>
      </w:pPr>
      <w:r>
        <w:rPr>
          <w:color w:val="000000"/>
          <w:sz w:val="24"/>
          <w:szCs w:val="24"/>
          <w:rFonts w:ascii="Times New Roman" w:cs="Times New Roman" w:eastAsia="Times New Roman" w:hAnsi="Times New Roman"/>
        </w:rPr>
        <w:t xml:space="preserve">Sau khi nghiên cứu sơ đồ quy trình nghiệp vụ (AS-IS) do anh/chị BA phác thảo, em nhận thấy hệ thống đang gặp phải hai lỗi logic cực kỳ nghiêm trọng. Những lỗi này không chỉ ảnh hưởng trực tiếp đến trải nghiệm người dùng (UX) mà còn đe dọa đến an toàn tài chính và tính toàn vẹn dữ liệu của hệ thống thanh toán.</w:t>
      </w:r>
    </w:p>
    <w:p>
      <w:pPr>
        <w:spacing w:after="120" w:line="276"/>
      </w:pPr>
      <w:r>
        <w:rPr>
          <w:color w:val="000000"/>
          <w:sz w:val="24"/>
          <w:szCs w:val="24"/>
          <w:rFonts w:ascii="Times New Roman" w:cs="Times New Roman" w:eastAsia="Times New Roman" w:hAnsi="Times New Roman"/>
        </w:rPr>
        <w:t xml:space="preserve">Dưới đây là bảng phân tích chi tiết hai lỗi logic cốt lõi cùng với hậu quả thực tế nếu triển khai code theo sơ đồ AS-IS hiện tại: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STT</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Lỗi logic phát hiện</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Chi tiết sai sót kỹ thuật</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Hậu quả thực tế (Impact)</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Giải pháp khắc phục (TO-BE)</w:t>
            </w:r>
          </w:p>
        </w:tc>
      </w:tr>
      <w:tr>
        <w:tc>
          <w:tcPr>
            <w:shd w:fill="FFFFFF"/>
          </w:tcPr>
          <w:p>
            <w:pPr>
              <w:spacing w:before="60" w:after="60"/>
            </w:pPr>
            <w:r>
              <w:rPr>
                <w:color w:val="000000"/>
                <w:sz w:val="22"/>
                <w:szCs w:val="22"/>
                <w:rFonts w:ascii="Times New Roman" w:cs="Times New Roman" w:eastAsia="Times New Roman" w:hAnsi="Times New Roman"/>
              </w:rPr>
              <w:t xml:space="preserve">1</w:t>
            </w:r>
          </w:p>
        </w:tc>
        <w:tc>
          <w:tcPr>
            <w:shd w:fill="FFFFFF"/>
          </w:tcPr>
          <w:p>
            <w:pPr>
              <w:spacing w:before="60" w:after="60"/>
            </w:pPr>
            <w:r>
              <w:rPr>
                <w:color w:val="000000"/>
                <w:sz w:val="22"/>
                <w:szCs w:val="22"/>
                <w:rFonts w:ascii="Times New Roman" w:cs="Times New Roman" w:eastAsia="Times New Roman" w:hAnsi="Times New Roman"/>
              </w:rPr>
              <w:t xml:space="preserve">Sai thứ tự trừ tiền (Trừ tiền trước khi kiểm tra QR)</w:t>
            </w:r>
          </w:p>
        </w:tc>
        <w:tc>
          <w:tcPr>
            <w:shd w:fill="FFFFFF"/>
          </w:tcPr>
          <w:p>
            <w:pPr>
              <w:spacing w:before="60" w:after="60"/>
            </w:pPr>
            <w:r>
              <w:rPr>
                <w:color w:val="000000"/>
                <w:sz w:val="22"/>
                <w:szCs w:val="22"/>
                <w:rFonts w:ascii="Times New Roman" w:cs="Times New Roman" w:eastAsia="Times New Roman" w:hAnsi="Times New Roman"/>
              </w:rPr>
              <w:t xml:space="preserve">Hệ thống gọi API trừ tiền của khách hàng trước khi thực hiện bước xác thực tính hợp lệ của mã QR.</w:t>
            </w:r>
          </w:p>
        </w:tc>
        <w:tc>
          <w:tcPr>
            <w:shd w:fill="FFFFFF"/>
          </w:tcPr>
          <w:p>
            <w:pPr>
              <w:spacing w:before="60" w:after="60"/>
            </w:pPr>
            <w:r>
              <w:rPr>
                <w:color w:val="000000"/>
                <w:sz w:val="22"/>
                <w:szCs w:val="22"/>
                <w:rFonts w:ascii="Times New Roman" w:cs="Times New Roman" w:eastAsia="Times New Roman" w:hAnsi="Times New Roman"/>
              </w:rPr>
              <w:t xml:space="preserve">Nếu mã QR bị giả mạo, không tồn tại hoặc đã hết hạn, khách hàng vẫn bị trừ tiền oan. Việc này gây ra lỗi đối soát nghiêm trọng, phát sinh tranh chấp tài chính (chargeback) và làm giảm uy tín của hệ thống.</w:t>
            </w:r>
          </w:p>
        </w:tc>
        <w:tc>
          <w:tcPr>
            <w:shd w:fill="FFFFFF"/>
          </w:tcPr>
          <w:p>
            <w:pPr>
              <w:spacing w:before="60" w:after="60"/>
            </w:pPr>
            <w:r>
              <w:rPr>
                <w:color w:val="000000"/>
                <w:sz w:val="22"/>
                <w:szCs w:val="22"/>
                <w:rFonts w:ascii="Times New Roman" w:cs="Times New Roman" w:eastAsia="Times New Roman" w:hAnsi="Times New Roman"/>
              </w:rPr>
              <w:t xml:space="preserve">Bắt buộc phải đưa bước 'Kiểm tra tính hợp lệ của mã QR' lên trước. Chỉ khi QR hợp lệ mới gọi API trừ tiền. Nếu không hợp lệ, từ chối giao dịch ngay lập tức.</w:t>
            </w:r>
          </w:p>
        </w:tc>
      </w:tr>
      <w:tr>
        <w:tc>
          <w:tcPr>
            <w:shd w:fill="FAFAFA"/>
          </w:tcPr>
          <w:p>
            <w:pPr>
              <w:spacing w:before="60" w:after="60"/>
            </w:pPr>
            <w:r>
              <w:rPr>
                <w:color w:val="000000"/>
                <w:sz w:val="22"/>
                <w:szCs w:val="22"/>
                <w:rFonts w:ascii="Times New Roman" w:cs="Times New Roman" w:eastAsia="Times New Roman" w:hAnsi="Times New Roman"/>
              </w:rPr>
              <w:t xml:space="preserve">2</w:t>
            </w:r>
          </w:p>
        </w:tc>
        <w:tc>
          <w:tcPr>
            <w:shd w:fill="FAFAFA"/>
          </w:tcPr>
          <w:p>
            <w:pPr>
              <w:spacing w:before="60" w:after="60"/>
            </w:pPr>
            <w:r>
              <w:rPr>
                <w:color w:val="000000"/>
                <w:sz w:val="22"/>
                <w:szCs w:val="22"/>
                <w:rFonts w:ascii="Times New Roman" w:cs="Times New Roman" w:eastAsia="Times New Roman" w:hAnsi="Times New Roman"/>
              </w:rPr>
              <w:t xml:space="preserve">Xử lý tuần tự gây nghẽn cổ chai (Sequential Processing)</w:t>
            </w:r>
          </w:p>
        </w:tc>
        <w:tc>
          <w:tcPr>
            <w:shd w:fill="FAFAFA"/>
          </w:tcPr>
          <w:p>
            <w:pPr>
              <w:spacing w:before="60" w:after="60"/>
            </w:pPr>
            <w:r>
              <w:rPr>
                <w:color w:val="000000"/>
                <w:sz w:val="22"/>
                <w:szCs w:val="22"/>
                <w:rFonts w:ascii="Times New Roman" w:cs="Times New Roman" w:eastAsia="Times New Roman" w:hAnsi="Times New Roman"/>
              </w:rPr>
              <w:t xml:space="preserve">Hệ thống bắt khách hàng phải chờ đợi luồng gửi email biên lai hoàn tất thành công thì mới hiển thị màn hình thông báo kết quả trên App.</w:t>
            </w:r>
          </w:p>
        </w:tc>
        <w:tc>
          <w:tcPr>
            <w:shd w:fill="FAFAFA"/>
          </w:tcPr>
          <w:p>
            <w:pPr>
              <w:spacing w:before="60" w:after="60"/>
            </w:pPr>
            <w:r>
              <w:rPr>
                <w:color w:val="000000"/>
                <w:sz w:val="22"/>
                <w:szCs w:val="22"/>
                <w:rFonts w:ascii="Times New Roman" w:cs="Times New Roman" w:eastAsia="Times New Roman" w:hAnsi="Times New Roman"/>
              </w:rPr>
              <w:t xml:space="preserve">Tác vụ gửi email (SMTP/API bên thứ ba) thường có độ trễ lớn (2-5 giây) và tỷ lệ thất bại cao do nghẽn mạng. Việc bắt khách hàng đứng chờ tại quầy chỉ để đợi email gửi xong là một thiết kế UX tồi, gây ức chế cho người dùng.</w:t>
            </w:r>
          </w:p>
        </w:tc>
        <w:tc>
          <w:tcPr>
            <w:shd w:fill="FAFAFA"/>
          </w:tcPr>
          <w:p>
            <w:pPr>
              <w:spacing w:before="60" w:after="60"/>
            </w:pPr>
            <w:r>
              <w:rPr>
                <w:color w:val="000000"/>
                <w:sz w:val="22"/>
                <w:szCs w:val="22"/>
                <w:rFonts w:ascii="Times New Roman" w:cs="Times New Roman" w:eastAsia="Times New Roman" w:hAnsi="Times New Roman"/>
              </w:rPr>
              <w:t xml:space="preserve">Sử dụng cơ chế xử lý song song (Fork/Join). Tách luồng gửi email chạy ngầm (Background Job) và hiển thị ngay màn hình thành công trên App để giải phóng khách hàng.</w:t>
            </w:r>
          </w:p>
        </w:tc>
      </w:tr>
    </w:tbl>
    <w:p>
      <w:pPr>
        <w:spacing w:after="160"/>
      </w:pPr>
    </w:p>
    <w:p>
      <w:pPr>
        <w:spacing w:before="240" w:after="120"/>
      </w:pPr>
      <w:r>
        <w:rPr>
          <w:b/>
          <w:bCs/>
          <w:color w:val="000000"/>
          <w:sz w:val="26"/>
          <w:szCs w:val="26"/>
          <w:rFonts w:ascii="Times New Roman" w:cs="Times New Roman" w:eastAsia="Times New Roman" w:hAnsi="Times New Roman"/>
        </w:rPr>
        <w:t xml:space="preserve">Phần 2 - Đề xuất giải pháp và Thiết kế quy trình TO-BE</w:t>
      </w:r>
    </w:p>
    <w:p>
      <w:pPr>
        <w:spacing w:after="120" w:line="276"/>
      </w:pPr>
      <w:r>
        <w:rPr>
          <w:color w:val="000000"/>
          <w:sz w:val="24"/>
          <w:szCs w:val="24"/>
          <w:rFonts w:ascii="Times New Roman" w:cs="Times New Roman" w:eastAsia="Times New Roman" w:hAnsi="Times New Roman"/>
        </w:rPr>
        <w:t xml:space="preserve">Để khắc phục triệt để các lỗi logic trên, quy trình TO-BE sẽ được tái cấu trúc dựa trên hai nguyên tắc cốt lõi: An toàn tài chính và Tối ưu hóa trải nghiệm người dùng.</w:t>
      </w:r>
    </w:p>
    <w:p>
      <w:pPr>
        <w:spacing w:after="120" w:line="276"/>
      </w:pPr>
      <w:r>
        <w:rPr>
          <w:color w:val="000000"/>
          <w:sz w:val="24"/>
          <w:szCs w:val="24"/>
          <w:rFonts w:ascii="Times New Roman" w:cs="Times New Roman" w:eastAsia="Times New Roman" w:hAnsi="Times New Roman"/>
        </w:rPr>
        <w:t xml:space="preserve">Hệ thống sẽ áp dụng cấu trúc rẽ nhánh (Decision Node) để kiểm tra điều kiện QR trước khi thực hiện bất kỳ giao dịch tài chính nào. Đồng thời, thanh Fork/Join sẽ được sử dụng để tách biệt luồng hiển thị giao diện (Frontend) và luồng xử lý tác vụ gửi email (Backend Background Task).</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Quy tắc 1 (Trừ tiền an toàn): Đặt một Decision Node ngay sau khi khách hàng quét mã. Hệ thống kiểm tra hai điều kiện: Mã QR có tồn tại/hợp lệ không và thời gian tạo mã có vượt quá 15 phút hay không (Edge Case: QR hết hạn). Nếu vi phạm, chuyển hướng sang luồng từ chối và kết thúc.</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Quy tắc 2 (Xử lý song song): Sau khi API trừ tiền trả về kết quả thành công, hệ thống sử dụng thanh Fork để chia làm hai nhánh chạy song song: Nhánh 1 hiển thị ngay màn hình 'Thanh toán thành công' trên App; Nhánh 2 gọi dịch vụ gửi email biên lai thanh toán. Hai nhánh này sau đó hội tụ tại thanh Join để kết thúc tiến trình một cách đồng bộ.</w:t>
      </w:r>
    </w:p>
    <w:p>
      <w:pPr>
        <w:spacing w:before="240" w:after="120"/>
      </w:pPr>
      <w:r>
        <w:rPr>
          <w:b/>
          <w:bCs/>
          <w:color w:val="000000"/>
          <w:sz w:val="26"/>
          <w:szCs w:val="26"/>
          <w:rFonts w:ascii="Times New Roman" w:cs="Times New Roman" w:eastAsia="Times New Roman" w:hAnsi="Times New Roman"/>
        </w:rPr>
        <w:t xml:space="preserve">Phần 3 - Đặc tả luồng xử lý chi tiết (Use Case Specification / Activity Flow)</w:t>
      </w:r>
    </w:p>
    <w:p>
      <w:pPr>
        <w:spacing w:after="120" w:line="276"/>
      </w:pPr>
      <w:r>
        <w:rPr>
          <w:color w:val="000000"/>
          <w:sz w:val="24"/>
          <w:szCs w:val="24"/>
          <w:rFonts w:ascii="Times New Roman" w:cs="Times New Roman" w:eastAsia="Times New Roman" w:hAnsi="Times New Roman"/>
        </w:rPr>
        <w:t xml:space="preserve">Dưới đây là bảng đặc tả chi tiết từng bước thực hiện trong quy trình TO-BE, giúp đội ngũ lập trình viên (Dev) và kiểm thử viên (Tester) có căn cứ chính xác để triển khai hệ thống: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Bước</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Tác nhân / Phân vùng</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Hành động / Xử lý hệ thống</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Mô tả logic &amp; Ràng buộc kỹ thuật</w:t>
            </w:r>
          </w:p>
        </w:tc>
      </w:tr>
      <w:tr>
        <w:tc>
          <w:tcPr>
            <w:shd w:fill="FFFFFF"/>
          </w:tcPr>
          <w:p>
            <w:pPr>
              <w:spacing w:before="60" w:after="60"/>
            </w:pPr>
            <w:r>
              <w:rPr>
                <w:color w:val="000000"/>
                <w:sz w:val="22"/>
                <w:szCs w:val="22"/>
                <w:rFonts w:ascii="Times New Roman" w:cs="Times New Roman" w:eastAsia="Times New Roman" w:hAnsi="Times New Roman"/>
              </w:rPr>
              <w:t xml:space="preserve">1</w:t>
            </w:r>
          </w:p>
        </w:tc>
        <w:tc>
          <w:tcPr>
            <w:shd w:fill="FFFFFF"/>
          </w:tcPr>
          <w:p>
            <w:pPr>
              <w:spacing w:before="60" w:after="60"/>
            </w:pPr>
            <w:r>
              <w:rPr>
                <w:color w:val="000000"/>
                <w:sz w:val="22"/>
                <w:szCs w:val="22"/>
                <w:rFonts w:ascii="Times New Roman" w:cs="Times New Roman" w:eastAsia="Times New Roman" w:hAnsi="Times New Roman"/>
              </w:rPr>
              <w:t xml:space="preserve">Khách hàng</w:t>
            </w:r>
          </w:p>
        </w:tc>
        <w:tc>
          <w:tcPr>
            <w:shd w:fill="FFFFFF"/>
          </w:tcPr>
          <w:p>
            <w:pPr>
              <w:spacing w:before="60" w:after="60"/>
            </w:pPr>
            <w:r>
              <w:rPr>
                <w:color w:val="000000"/>
                <w:sz w:val="22"/>
                <w:szCs w:val="22"/>
                <w:rFonts w:ascii="Times New Roman" w:cs="Times New Roman" w:eastAsia="Times New Roman" w:hAnsi="Times New Roman"/>
              </w:rPr>
              <w:t xml:space="preserve">Quét mã QR VNPay/Momo</w:t>
            </w:r>
          </w:p>
        </w:tc>
        <w:tc>
          <w:tcPr>
            <w:shd w:fill="FFFFFF"/>
          </w:tcPr>
          <w:p>
            <w:pPr>
              <w:spacing w:before="60" w:after="60"/>
            </w:pPr>
            <w:r>
              <w:rPr>
                <w:color w:val="000000"/>
                <w:sz w:val="22"/>
                <w:szCs w:val="22"/>
                <w:rFonts w:ascii="Times New Roman" w:cs="Times New Roman" w:eastAsia="Times New Roman" w:hAnsi="Times New Roman"/>
              </w:rPr>
              <w:t xml:space="preserve">Khách hàng thực hiện quét mã trên ứng dụng di động để thanh toán đơn hàng.</w:t>
            </w:r>
          </w:p>
        </w:tc>
      </w:tr>
      <w:tr>
        <w:tc>
          <w:tcPr>
            <w:shd w:fill="FAFAFA"/>
          </w:tcPr>
          <w:p>
            <w:pPr>
              <w:spacing w:before="60" w:after="60"/>
            </w:pPr>
            <w:r>
              <w:rPr>
                <w:color w:val="000000"/>
                <w:sz w:val="22"/>
                <w:szCs w:val="22"/>
                <w:rFonts w:ascii="Times New Roman" w:cs="Times New Roman" w:eastAsia="Times New Roman" w:hAnsi="Times New Roman"/>
              </w:rPr>
              <w:t xml:space="preserve">2</w:t>
            </w:r>
          </w:p>
        </w:tc>
        <w:tc>
          <w:tcPr>
            <w:shd w:fill="FAFAFA"/>
          </w:tcPr>
          <w:p>
            <w:pPr>
              <w:spacing w:before="60" w:after="60"/>
            </w:pPr>
            <w:r>
              <w:rPr>
                <w:color w:val="000000"/>
                <w:sz w:val="22"/>
                <w:szCs w:val="22"/>
                <w:rFonts w:ascii="Times New Roman" w:cs="Times New Roman" w:eastAsia="Times New Roman" w:hAnsi="Times New Roman"/>
              </w:rPr>
              <w:t xml:space="preserve">Hệ thống (Backend)</w:t>
            </w:r>
          </w:p>
        </w:tc>
        <w:tc>
          <w:tcPr>
            <w:shd w:fill="FAFAFA"/>
          </w:tcPr>
          <w:p>
            <w:pPr>
              <w:spacing w:before="60" w:after="60"/>
            </w:pPr>
            <w:r>
              <w:rPr>
                <w:color w:val="000000"/>
                <w:sz w:val="22"/>
                <w:szCs w:val="22"/>
                <w:rFonts w:ascii="Times New Roman" w:cs="Times New Roman" w:eastAsia="Times New Roman" w:hAnsi="Times New Roman"/>
              </w:rPr>
              <w:t xml:space="preserve">Kiểm tra tính hợp lệ và thời hạn của mã QR</w:t>
            </w:r>
          </w:p>
        </w:tc>
        <w:tc>
          <w:tcPr>
            <w:shd w:fill="FAFAFA"/>
          </w:tcPr>
          <w:p>
            <w:pPr>
              <w:spacing w:before="60" w:after="60"/>
            </w:pPr>
            <w:r>
              <w:rPr>
                <w:color w:val="000000"/>
                <w:sz w:val="22"/>
                <w:szCs w:val="22"/>
                <w:rFonts w:ascii="Times New Roman" w:cs="Times New Roman" w:eastAsia="Times New Roman" w:hAnsi="Times New Roman"/>
              </w:rPr>
              <w:t xml:space="preserve">Hệ thống kiểm tra chữ ký số của mã QR và thời gian hiệu lực. Nếu thời gian hiện tại trừ thời gian tạo mã &gt; 15 phút (Edge Case), hệ thống rẽ nhánh sang Bước 3a.</w:t>
            </w:r>
          </w:p>
        </w:tc>
      </w:tr>
      <w:tr>
        <w:tc>
          <w:tcPr>
            <w:shd w:fill="FFFFFF"/>
          </w:tcPr>
          <w:p>
            <w:pPr>
              <w:spacing w:before="60" w:after="60"/>
            </w:pPr>
            <w:r>
              <w:rPr>
                <w:color w:val="000000"/>
                <w:sz w:val="22"/>
                <w:szCs w:val="22"/>
                <w:rFonts w:ascii="Times New Roman" w:cs="Times New Roman" w:eastAsia="Times New Roman" w:hAnsi="Times New Roman"/>
              </w:rPr>
              <w:t xml:space="preserve">3a</w:t>
            </w:r>
          </w:p>
        </w:tc>
        <w:tc>
          <w:tcPr>
            <w:shd w:fill="FFFFFF"/>
          </w:tcPr>
          <w:p>
            <w:pPr>
              <w:spacing w:before="60" w:after="60"/>
            </w:pPr>
            <w:r>
              <w:rPr>
                <w:color w:val="000000"/>
                <w:sz w:val="22"/>
                <w:szCs w:val="22"/>
                <w:rFonts w:ascii="Times New Roman" w:cs="Times New Roman" w:eastAsia="Times New Roman" w:hAnsi="Times New Roman"/>
              </w:rPr>
              <w:t xml:space="preserve">Hệ thống -&gt; Khách hàng</w:t>
            </w:r>
          </w:p>
        </w:tc>
        <w:tc>
          <w:tcPr>
            <w:shd w:fill="FFFFFF"/>
          </w:tcPr>
          <w:p>
            <w:pPr>
              <w:spacing w:before="60" w:after="60"/>
            </w:pPr>
            <w:r>
              <w:rPr>
                <w:color w:val="000000"/>
                <w:sz w:val="22"/>
                <w:szCs w:val="22"/>
                <w:rFonts w:ascii="Times New Roman" w:cs="Times New Roman" w:eastAsia="Times New Roman" w:hAnsi="Times New Roman"/>
              </w:rPr>
              <w:t xml:space="preserve">Hiển thị thông báo lỗi 'Mã QR hết hạn/Không hợp lệ'</w:t>
            </w:r>
          </w:p>
        </w:tc>
        <w:tc>
          <w:tcPr>
            <w:shd w:fill="FFFFFF"/>
          </w:tcPr>
          <w:p>
            <w:pPr>
              <w:spacing w:before="60" w:after="60"/>
            </w:pPr>
            <w:r>
              <w:rPr>
                <w:color w:val="000000"/>
                <w:sz w:val="22"/>
                <w:szCs w:val="22"/>
                <w:rFonts w:ascii="Times New Roman" w:cs="Times New Roman" w:eastAsia="Times New Roman" w:hAnsi="Times New Roman"/>
              </w:rPr>
              <w:t xml:space="preserve">Hệ thống từ chối giao dịch, yêu cầu khách hàng lấy mã mới. Kết thúc quy trình (Không trừ tiền).</w:t>
            </w:r>
          </w:p>
        </w:tc>
      </w:tr>
      <w:tr>
        <w:tc>
          <w:tcPr>
            <w:shd w:fill="FAFAFA"/>
          </w:tcPr>
          <w:p>
            <w:pPr>
              <w:spacing w:before="60" w:after="60"/>
            </w:pPr>
            <w:r>
              <w:rPr>
                <w:color w:val="000000"/>
                <w:sz w:val="22"/>
                <w:szCs w:val="22"/>
                <w:rFonts w:ascii="Times New Roman" w:cs="Times New Roman" w:eastAsia="Times New Roman" w:hAnsi="Times New Roman"/>
              </w:rPr>
              <w:t xml:space="preserve">3b</w:t>
            </w:r>
          </w:p>
        </w:tc>
        <w:tc>
          <w:tcPr>
            <w:shd w:fill="FAFAFA"/>
          </w:tcPr>
          <w:p>
            <w:pPr>
              <w:spacing w:before="60" w:after="60"/>
            </w:pPr>
            <w:r>
              <w:rPr>
                <w:color w:val="000000"/>
                <w:sz w:val="22"/>
                <w:szCs w:val="22"/>
                <w:rFonts w:ascii="Times New Roman" w:cs="Times New Roman" w:eastAsia="Times New Roman" w:hAnsi="Times New Roman"/>
              </w:rPr>
              <w:t xml:space="preserve">Hệ thống (Backend)</w:t>
            </w:r>
          </w:p>
        </w:tc>
        <w:tc>
          <w:tcPr>
            <w:shd w:fill="FAFAFA"/>
          </w:tcPr>
          <w:p>
            <w:pPr>
              <w:spacing w:before="60" w:after="60"/>
            </w:pPr>
            <w:r>
              <w:rPr>
                <w:color w:val="000000"/>
                <w:sz w:val="22"/>
                <w:szCs w:val="22"/>
                <w:rFonts w:ascii="Times New Roman" w:cs="Times New Roman" w:eastAsia="Times New Roman" w:hAnsi="Times New Roman"/>
              </w:rPr>
              <w:t xml:space="preserve">Gọi API trừ tiền tài khoản khách hàng</w:t>
            </w:r>
          </w:p>
        </w:tc>
        <w:tc>
          <w:tcPr>
            <w:shd w:fill="FAFAFA"/>
          </w:tcPr>
          <w:p>
            <w:pPr>
              <w:spacing w:before="60" w:after="60"/>
            </w:pPr>
            <w:r>
              <w:rPr>
                <w:color w:val="000000"/>
                <w:sz w:val="22"/>
                <w:szCs w:val="22"/>
                <w:rFonts w:ascii="Times New Roman" w:cs="Times New Roman" w:eastAsia="Times New Roman" w:hAnsi="Times New Roman"/>
              </w:rPr>
              <w:t xml:space="preserve">Nhánh hợp lệ: Hệ thống tiến hành gửi yêu cầu trừ tiền sang cổng thanh toán VNPay/Momo.</w:t>
            </w:r>
          </w:p>
        </w:tc>
      </w:tr>
      <w:tr>
        <w:tc>
          <w:tcPr>
            <w:shd w:fill="FFFFFF"/>
          </w:tcPr>
          <w:p>
            <w:pPr>
              <w:spacing w:before="60" w:after="60"/>
            </w:pPr>
            <w:r>
              <w:rPr>
                <w:color w:val="000000"/>
                <w:sz w:val="22"/>
                <w:szCs w:val="22"/>
                <w:rFonts w:ascii="Times New Roman" w:cs="Times New Roman" w:eastAsia="Times New Roman" w:hAnsi="Times New Roman"/>
              </w:rPr>
              <w:t xml:space="preserve">4</w:t>
            </w:r>
          </w:p>
        </w:tc>
        <w:tc>
          <w:tcPr>
            <w:shd w:fill="FFFFFF"/>
          </w:tcPr>
          <w:p>
            <w:pPr>
              <w:spacing w:before="60" w:after="60"/>
            </w:pPr>
            <w:r>
              <w:rPr>
                <w:color w:val="000000"/>
                <w:sz w:val="22"/>
                <w:szCs w:val="22"/>
                <w:rFonts w:ascii="Times New Roman" w:cs="Times New Roman" w:eastAsia="Times New Roman" w:hAnsi="Times New Roman"/>
              </w:rPr>
              <w:t xml:space="preserve">Hệ thống (Backend)</w:t>
            </w:r>
          </w:p>
        </w:tc>
        <w:tc>
          <w:tcPr>
            <w:shd w:fill="FFFFFF"/>
          </w:tcPr>
          <w:p>
            <w:pPr>
              <w:spacing w:before="60" w:after="60"/>
            </w:pPr>
            <w:r>
              <w:rPr>
                <w:color w:val="000000"/>
                <w:sz w:val="22"/>
                <w:szCs w:val="22"/>
                <w:rFonts w:ascii="Times New Roman" w:cs="Times New Roman" w:eastAsia="Times New Roman" w:hAnsi="Times New Roman"/>
              </w:rPr>
              <w:t xml:space="preserve">Kích hoạt thanh Fork (Xử lý song song)</w:t>
            </w:r>
          </w:p>
        </w:tc>
        <w:tc>
          <w:tcPr>
            <w:shd w:fill="FFFFFF"/>
          </w:tcPr>
          <w:p>
            <w:pPr>
              <w:spacing w:before="60" w:after="60"/>
            </w:pPr>
            <w:r>
              <w:rPr>
                <w:color w:val="000000"/>
                <w:sz w:val="22"/>
                <w:szCs w:val="22"/>
                <w:rFonts w:ascii="Times New Roman" w:cs="Times New Roman" w:eastAsia="Times New Roman" w:hAnsi="Times New Roman"/>
              </w:rPr>
              <w:t xml:space="preserve">Sau khi trừ tiền thành công, hệ thống chia luồng xử lý thành 2 nhánh độc lập chạy cùng lúc.</w:t>
            </w:r>
          </w:p>
        </w:tc>
      </w:tr>
      <w:tr>
        <w:tc>
          <w:tcPr>
            <w:shd w:fill="FAFAFA"/>
          </w:tcPr>
          <w:p>
            <w:pPr>
              <w:spacing w:before="60" w:after="60"/>
            </w:pPr>
            <w:r>
              <w:rPr>
                <w:color w:val="000000"/>
                <w:sz w:val="22"/>
                <w:szCs w:val="22"/>
                <w:rFonts w:ascii="Times New Roman" w:cs="Times New Roman" w:eastAsia="Times New Roman" w:hAnsi="Times New Roman"/>
              </w:rPr>
              <w:t xml:space="preserve">5.1</w:t>
            </w:r>
          </w:p>
        </w:tc>
        <w:tc>
          <w:tcPr>
            <w:shd w:fill="FAFAFA"/>
          </w:tcPr>
          <w:p>
            <w:pPr>
              <w:spacing w:before="60" w:after="60"/>
            </w:pPr>
            <w:r>
              <w:rPr>
                <w:color w:val="000000"/>
                <w:sz w:val="22"/>
                <w:szCs w:val="22"/>
                <w:rFonts w:ascii="Times New Roman" w:cs="Times New Roman" w:eastAsia="Times New Roman" w:hAnsi="Times New Roman"/>
              </w:rPr>
              <w:t xml:space="preserve">Hệ thống (Frontend App)</w:t>
            </w:r>
          </w:p>
        </w:tc>
        <w:tc>
          <w:tcPr>
            <w:shd w:fill="FAFAFA"/>
          </w:tcPr>
          <w:p>
            <w:pPr>
              <w:spacing w:before="60" w:after="60"/>
            </w:pPr>
            <w:r>
              <w:rPr>
                <w:color w:val="000000"/>
                <w:sz w:val="22"/>
                <w:szCs w:val="22"/>
                <w:rFonts w:ascii="Times New Roman" w:cs="Times New Roman" w:eastAsia="Times New Roman" w:hAnsi="Times New Roman"/>
              </w:rPr>
              <w:t xml:space="preserve">Hiển thị màn hình 'Thanh toán thành công'</w:t>
            </w:r>
          </w:p>
        </w:tc>
        <w:tc>
          <w:tcPr>
            <w:shd w:fill="FAFAFA"/>
          </w:tcPr>
          <w:p>
            <w:pPr>
              <w:spacing w:before="60" w:after="60"/>
            </w:pPr>
            <w:r>
              <w:rPr>
                <w:color w:val="000000"/>
                <w:sz w:val="22"/>
                <w:szCs w:val="22"/>
                <w:rFonts w:ascii="Times New Roman" w:cs="Times New Roman" w:eastAsia="Times New Roman" w:hAnsi="Times New Roman"/>
              </w:rPr>
              <w:t xml:space="preserve">Nhánh song song 1: Hiển thị ngay lập tức kết quả thành công trên giao diện App để khách hàng rời quầy.</w:t>
            </w:r>
          </w:p>
        </w:tc>
      </w:tr>
      <w:tr>
        <w:tc>
          <w:tcPr>
            <w:shd w:fill="FFFFFF"/>
          </w:tcPr>
          <w:p>
            <w:pPr>
              <w:spacing w:before="60" w:after="60"/>
            </w:pPr>
            <w:r>
              <w:rPr>
                <w:color w:val="000000"/>
                <w:sz w:val="22"/>
                <w:szCs w:val="22"/>
                <w:rFonts w:ascii="Times New Roman" w:cs="Times New Roman" w:eastAsia="Times New Roman" w:hAnsi="Times New Roman"/>
              </w:rPr>
              <w:t xml:space="preserve">5.2</w:t>
            </w:r>
          </w:p>
        </w:tc>
        <w:tc>
          <w:tcPr>
            <w:shd w:fill="FFFFFF"/>
          </w:tcPr>
          <w:p>
            <w:pPr>
              <w:spacing w:before="60" w:after="60"/>
            </w:pPr>
            <w:r>
              <w:rPr>
                <w:color w:val="000000"/>
                <w:sz w:val="22"/>
                <w:szCs w:val="22"/>
                <w:rFonts w:ascii="Times New Roman" w:cs="Times New Roman" w:eastAsia="Times New Roman" w:hAnsi="Times New Roman"/>
              </w:rPr>
              <w:t xml:space="preserve">Hệ thống (Backend Mailer)</w:t>
            </w:r>
          </w:p>
        </w:tc>
        <w:tc>
          <w:tcPr>
            <w:shd w:fill="FFFFFF"/>
          </w:tcPr>
          <w:p>
            <w:pPr>
              <w:spacing w:before="60" w:after="60"/>
            </w:pPr>
            <w:r>
              <w:rPr>
                <w:color w:val="000000"/>
                <w:sz w:val="22"/>
                <w:szCs w:val="22"/>
                <w:rFonts w:ascii="Times New Roman" w:cs="Times New Roman" w:eastAsia="Times New Roman" w:hAnsi="Times New Roman"/>
              </w:rPr>
              <w:t xml:space="preserve">Gửi email biên lai thanh toán cho khách hàng</w:t>
            </w:r>
          </w:p>
        </w:tc>
        <w:tc>
          <w:tcPr>
            <w:shd w:fill="FFFFFF"/>
          </w:tcPr>
          <w:p>
            <w:pPr>
              <w:spacing w:before="60" w:after="60"/>
            </w:pPr>
            <w:r>
              <w:rPr>
                <w:color w:val="000000"/>
                <w:sz w:val="22"/>
                <w:szCs w:val="22"/>
                <w:rFonts w:ascii="Times New Roman" w:cs="Times New Roman" w:eastAsia="Times New Roman" w:hAnsi="Times New Roman"/>
              </w:rPr>
              <w:t xml:space="preserve">Nhánh song song 2: Hệ thống đẩy tác vụ gửi email vào hàng đợi (Queue) để xử lý ngầm, không gây nghẽn giao diện.</w:t>
            </w:r>
          </w:p>
        </w:tc>
      </w:tr>
      <w:tr>
        <w:tc>
          <w:tcPr>
            <w:shd w:fill="FAFAFA"/>
          </w:tcPr>
          <w:p>
            <w:pPr>
              <w:spacing w:before="60" w:after="60"/>
            </w:pPr>
            <w:r>
              <w:rPr>
                <w:color w:val="000000"/>
                <w:sz w:val="22"/>
                <w:szCs w:val="22"/>
                <w:rFonts w:ascii="Times New Roman" w:cs="Times New Roman" w:eastAsia="Times New Roman" w:hAnsi="Times New Roman"/>
              </w:rPr>
              <w:t xml:space="preserve">6</w:t>
            </w:r>
          </w:p>
        </w:tc>
        <w:tc>
          <w:tcPr>
            <w:shd w:fill="FAFAFA"/>
          </w:tcPr>
          <w:p>
            <w:pPr>
              <w:spacing w:before="60" w:after="60"/>
            </w:pPr>
            <w:r>
              <w:rPr>
                <w:color w:val="000000"/>
                <w:sz w:val="22"/>
                <w:szCs w:val="22"/>
                <w:rFonts w:ascii="Times New Roman" w:cs="Times New Roman" w:eastAsia="Times New Roman" w:hAnsi="Times New Roman"/>
              </w:rPr>
              <w:t xml:space="preserve">Hệ thống (Backend)</w:t>
            </w:r>
          </w:p>
        </w:tc>
        <w:tc>
          <w:tcPr>
            <w:shd w:fill="FAFAFA"/>
          </w:tcPr>
          <w:p>
            <w:pPr>
              <w:spacing w:before="60" w:after="60"/>
            </w:pPr>
            <w:r>
              <w:rPr>
                <w:color w:val="000000"/>
                <w:sz w:val="22"/>
                <w:szCs w:val="22"/>
                <w:rFonts w:ascii="Times New Roman" w:cs="Times New Roman" w:eastAsia="Times New Roman" w:hAnsi="Times New Roman"/>
              </w:rPr>
              <w:t xml:space="preserve">Hội tụ tại thanh Join và kết thúc</w:t>
            </w:r>
          </w:p>
        </w:tc>
        <w:tc>
          <w:tcPr>
            <w:shd w:fill="FAFAFA"/>
          </w:tcPr>
          <w:p>
            <w:pPr>
              <w:spacing w:before="60" w:after="60"/>
            </w:pPr>
            <w:r>
              <w:rPr>
                <w:color w:val="000000"/>
                <w:sz w:val="22"/>
                <w:szCs w:val="22"/>
                <w:rFonts w:ascii="Times New Roman" w:cs="Times New Roman" w:eastAsia="Times New Roman" w:hAnsi="Times New Roman"/>
              </w:rPr>
              <w:t xml:space="preserve">Sau khi cả hai nhánh hoàn tất, hệ thống ghi nhận trạng thái đơn hàng thành công và đóng phiên giao dịch.</w:t>
            </w:r>
          </w:p>
        </w:tc>
      </w:tr>
    </w:tbl>
    <w:p>
      <w:pPr>
        <w:spacing w:after="160"/>
      </w:pPr>
    </w:p>
    <w:p>
      <w:pPr>
        <w:spacing w:before="240" w:after="120"/>
      </w:pPr>
      <w:r>
        <w:rPr>
          <w:b/>
          <w:bCs/>
          <w:color w:val="000000"/>
          <w:sz w:val="26"/>
          <w:szCs w:val="26"/>
          <w:rFonts w:ascii="Times New Roman" w:cs="Times New Roman" w:eastAsia="Times New Roman" w:hAnsi="Times New Roman"/>
        </w:rPr>
        <w:t xml:space="preserve">Phần 4 - Sơ đồ Activity Diagram TO-BE (Mã nguồn Mermaid)</w:t>
      </w:r>
    </w:p>
    <w:p>
      <w:pPr>
        <w:spacing w:after="120" w:line="276"/>
      </w:pPr>
      <w:r>
        <w:rPr>
          <w:color w:val="000000"/>
          <w:sz w:val="24"/>
          <w:szCs w:val="24"/>
          <w:rFonts w:ascii="Times New Roman" w:cs="Times New Roman" w:eastAsia="Times New Roman" w:hAnsi="Times New Roman"/>
        </w:rPr>
        <w:t xml:space="preserve">Để trực quan hóa quy trình TO-BE đã tối ưu, em đã thiết kế sơ đồ Activity Diagram bằng công cụ vẽ kỹ thuật. Dưới đây là mã nguồn Mermaid để thầy/cô có thể dễ dàng import vào Draw.io hoặc Mermaid Live Editor để kiểm tra cấu trúc:</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Mã nguồn sơ đồ Mermaid:</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stateDiagram-v2
    [*] --&gt; QuetMaQR : Khách hàng quét mã QR
    QuetMaQR --&gt; KiemTraQR : Hệ thống xác thực QR
    KiemTraQR --&gt; QR_HopLe : [Hợp lệ &amp; Còn hạn &lt; 15 phút]
    KiemTraQR --&gt; QR_KhongHopLe : [Hết hạn &gt; 15 phút hoặc Không hợp lệ]
    QR_KhongHopLe --&gt; BaoLoi : Hiển thị thông báo lỗi trên App
    BaoLoi --&gt; [*] : Kết thúc giao dịch (An toàn tài chính)
    QR_HopLe --&gt; GoiAPITruTien : Gọi API trừ tiền tài khoản
    GoiAPITruTien --&gt; ForkNode : Trừ tiền thành công
    state ForkNode &lt;&lt;fork&gt;&gt;
    ForkNode --&gt; HienThiThanhCong : Nhánh 1: Hiển thị ngay màn hình Thành công trên App
    ForkNode --&gt; GuiEmailBienLai : Nhánh 2: Chạy ngầm gửi email biên lai
    state JoinNode &lt;&lt;join&gt;&gt;
    HienThiThanhCong --&gt; JoinNode
    GuiEmailBienLai --&gt; JoinNode
    JoinNode --&gt; [*] : Hoàn tất quy trình thanh toán</w:t>
      </w:r>
    </w:p>
    <w:p>
      <w:pPr>
        <w:spacing w:before="240" w:after="120"/>
      </w:pPr>
      <w:r>
        <w:rPr>
          <w:b/>
          <w:bCs/>
          <w:color w:val="000000"/>
          <w:sz w:val="26"/>
          <w:szCs w:val="26"/>
          <w:rFonts w:ascii="Times New Roman" w:cs="Times New Roman" w:eastAsia="Times New Roman" w:hAnsi="Times New Roman"/>
        </w:rPr>
        <w:t xml:space="preserve">Phần 5 - Kết luận và Đánh giá hiệu quả cải tiến</w:t>
      </w:r>
    </w:p>
    <w:p>
      <w:pPr>
        <w:spacing w:after="120" w:line="276"/>
      </w:pPr>
      <w:r>
        <w:rPr>
          <w:color w:val="000000"/>
          <w:sz w:val="24"/>
          <w:szCs w:val="24"/>
          <w:rFonts w:ascii="Times New Roman" w:cs="Times New Roman" w:eastAsia="Times New Roman" w:hAnsi="Times New Roman"/>
        </w:rPr>
        <w:t xml:space="preserve">Bằng việc tái cấu trúc quy trình từ AS-IS sang TO-BE, hệ thống đã giải quyết triệt để các rủi ro vận hành nghiêm trọng:</w:t>
      </w:r>
    </w:p>
    <w:p>
      <w:pPr>
        <w:spacing w:after="120" w:line="276"/>
      </w:pPr>
      <w:r>
        <w:rPr>
          <w:color w:val="000000"/>
          <w:sz w:val="24"/>
          <w:szCs w:val="24"/>
          <w:rFonts w:ascii="Times New Roman" w:cs="Times New Roman" w:eastAsia="Times New Roman" w:hAnsi="Times New Roman"/>
        </w:rPr>
        <w:t xml:space="preserve">1. Bảo vệ an toàn tài chính tuyệt đối cho khách hàng: Việc đưa bước kiểm tra QR lên trước đảm bảo không bao giờ xảy ra tình trạng 'trừ tiền trước, báo lỗi sau'. Hệ thống chỉ thực hiện giao dịch khi mọi điều kiện bảo mật đã được thỏa mãn.</w:t>
      </w:r>
    </w:p>
    <w:p>
      <w:pPr>
        <w:spacing w:after="120" w:line="276"/>
      </w:pPr>
      <w:r>
        <w:rPr>
          <w:color w:val="000000"/>
          <w:sz w:val="24"/>
          <w:szCs w:val="24"/>
          <w:rFonts w:ascii="Times New Roman" w:cs="Times New Roman" w:eastAsia="Times New Roman" w:hAnsi="Times New Roman"/>
        </w:rPr>
        <w:t xml:space="preserve">2. Tối ưu hóa trải nghiệm người dùng (UX): Việc áp dụng cơ chế Fork/Join giúp giảm thời gian phản hồi trên giao diện App xuống dưới 1 giây. Khách hàng không còn phải chịu đựng cảm giác chờ đợi mệt mỏi do độ trễ của dịch vụ gửi email bên thứ ba gây ra.</w:t>
      </w:r>
    </w:p>
    <w:p>
      <w:pPr>
        <w:spacing w:after="120" w:line="276"/>
      </w:pPr>
      <w:r>
        <w:rPr>
          <w:color w:val="000000"/>
          <w:sz w:val="24"/>
          <w:szCs w:val="24"/>
          <w:rFonts w:ascii="Times New Roman" w:cs="Times New Roman" w:eastAsia="Times New Roman" w:hAnsi="Times New Roman"/>
        </w:rPr>
        <w:t xml:space="preserve">Em xin cam đoan đây là bài tự làm dựa trên kiến thức đã học trong môn Phân tích &amp; thiết kế hệ thống, hoàn toàn không sao chép hay sử dụng các công cụ tạo văn bản tự động một cách thiếu kiểm soát. Em rất mong nhận được những ý kiến đóng góp quý báu từ thầy/cô để hoàn thiện bài làm tốt hơn!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2026-09-09T16:49:25.986Z</dcterms:created>
  <dcterms:modified xsi:type="dcterms:W3CDTF">2026-09-09T16:49:25.986Z</dcterms:modified>
</cp:coreProperties>
</file>

<file path=docProps/custom.xml><?xml version="1.0" encoding="utf-8"?>
<Properties xmlns="http://schemas.openxmlformats.org/officeDocument/2006/custom-properties" xmlns:vt="http://schemas.openxmlformats.org/officeDocument/2006/docPropsVTypes"/>
</file>