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359C" w14:textId="77777777" w:rsidR="00467C57" w:rsidRPr="00467C57" w:rsidRDefault="00467C57" w:rsidP="00467C57">
      <w:pPr>
        <w:jc w:val="center"/>
        <w:rPr>
          <w:b/>
          <w:bCs/>
          <w:sz w:val="28"/>
          <w:szCs w:val="28"/>
        </w:rPr>
      </w:pPr>
      <w:r w:rsidRPr="00467C57">
        <w:rPr>
          <w:b/>
          <w:bCs/>
          <w:sz w:val="28"/>
          <w:szCs w:val="28"/>
        </w:rPr>
        <w:t>[VẬN DỤNG CƠ BẢN] PHÁT HIỆN VÀ TỐI ƯU HÓA ĐẶC TẢ SRS BỊ LỖI</w:t>
      </w:r>
    </w:p>
    <w:p w14:paraId="5347822E" w14:textId="77777777" w:rsidR="00467C57" w:rsidRPr="00467C57" w:rsidRDefault="00467C57" w:rsidP="00467C57">
      <w:pPr>
        <w:rPr>
          <w:b/>
          <w:bCs/>
        </w:rPr>
      </w:pPr>
      <w:r w:rsidRPr="00467C57">
        <w:rPr>
          <w:b/>
          <w:bCs/>
        </w:rPr>
        <w:t>Phần 1 — Bảng đối soát 4 lỗi vi phạm IEEE 830</w:t>
      </w:r>
    </w:p>
    <w:tbl>
      <w:tblPr>
        <w:tblStyle w:val="TableGrid"/>
        <w:tblW w:w="0" w:type="auto"/>
        <w:tblLook w:val="04A0" w:firstRow="1" w:lastRow="0" w:firstColumn="1" w:lastColumn="0" w:noHBand="0" w:noVBand="1"/>
      </w:tblPr>
      <w:tblGrid>
        <w:gridCol w:w="670"/>
        <w:gridCol w:w="1747"/>
        <w:gridCol w:w="1764"/>
        <w:gridCol w:w="2182"/>
        <w:gridCol w:w="2653"/>
      </w:tblGrid>
      <w:tr w:rsidR="00467C57" w:rsidRPr="00467C57" w14:paraId="4206F631" w14:textId="77777777" w:rsidTr="00467C57">
        <w:tc>
          <w:tcPr>
            <w:tcW w:w="0" w:type="auto"/>
            <w:hideMark/>
          </w:tcPr>
          <w:p w14:paraId="7959F6C0" w14:textId="77777777" w:rsidR="00467C57" w:rsidRPr="00467C57" w:rsidRDefault="00467C57" w:rsidP="00467C57">
            <w:pPr>
              <w:spacing w:after="160" w:line="278" w:lineRule="auto"/>
              <w:rPr>
                <w:b/>
                <w:bCs/>
              </w:rPr>
            </w:pPr>
            <w:r w:rsidRPr="00467C57">
              <w:rPr>
                <w:b/>
                <w:bCs/>
              </w:rPr>
              <w:t>STT</w:t>
            </w:r>
          </w:p>
        </w:tc>
        <w:tc>
          <w:tcPr>
            <w:tcW w:w="0" w:type="auto"/>
            <w:hideMark/>
          </w:tcPr>
          <w:p w14:paraId="0B5C0E00" w14:textId="77777777" w:rsidR="00467C57" w:rsidRPr="00467C57" w:rsidRDefault="00467C57" w:rsidP="00467C57">
            <w:pPr>
              <w:spacing w:after="160" w:line="278" w:lineRule="auto"/>
              <w:rPr>
                <w:b/>
                <w:bCs/>
              </w:rPr>
            </w:pPr>
            <w:r w:rsidRPr="00467C57">
              <w:rPr>
                <w:b/>
                <w:bCs/>
              </w:rPr>
              <w:t>Nội dung lỗi</w:t>
            </w:r>
          </w:p>
        </w:tc>
        <w:tc>
          <w:tcPr>
            <w:tcW w:w="0" w:type="auto"/>
            <w:hideMark/>
          </w:tcPr>
          <w:p w14:paraId="6591DF5A" w14:textId="77777777" w:rsidR="00467C57" w:rsidRPr="00467C57" w:rsidRDefault="00467C57" w:rsidP="00467C57">
            <w:pPr>
              <w:spacing w:after="160" w:line="278" w:lineRule="auto"/>
              <w:rPr>
                <w:b/>
                <w:bCs/>
              </w:rPr>
            </w:pPr>
            <w:r w:rsidRPr="00467C57">
              <w:rPr>
                <w:b/>
                <w:bCs/>
              </w:rPr>
              <w:t>Loại lỗi</w:t>
            </w:r>
          </w:p>
        </w:tc>
        <w:tc>
          <w:tcPr>
            <w:tcW w:w="0" w:type="auto"/>
            <w:hideMark/>
          </w:tcPr>
          <w:p w14:paraId="2832793B" w14:textId="77777777" w:rsidR="00467C57" w:rsidRPr="00467C57" w:rsidRDefault="00467C57" w:rsidP="00467C57">
            <w:pPr>
              <w:spacing w:after="160" w:line="278" w:lineRule="auto"/>
              <w:rPr>
                <w:b/>
                <w:bCs/>
              </w:rPr>
            </w:pPr>
            <w:r w:rsidRPr="00467C57">
              <w:rPr>
                <w:b/>
                <w:bCs/>
              </w:rPr>
              <w:t>Phân tích</w:t>
            </w:r>
          </w:p>
        </w:tc>
        <w:tc>
          <w:tcPr>
            <w:tcW w:w="0" w:type="auto"/>
            <w:hideMark/>
          </w:tcPr>
          <w:p w14:paraId="336197BD" w14:textId="77777777" w:rsidR="00467C57" w:rsidRPr="00467C57" w:rsidRDefault="00467C57" w:rsidP="00467C57">
            <w:pPr>
              <w:spacing w:after="160" w:line="278" w:lineRule="auto"/>
              <w:rPr>
                <w:b/>
                <w:bCs/>
              </w:rPr>
            </w:pPr>
            <w:r w:rsidRPr="00467C57">
              <w:rPr>
                <w:b/>
                <w:bCs/>
              </w:rPr>
              <w:t>Cách sửa</w:t>
            </w:r>
          </w:p>
        </w:tc>
      </w:tr>
      <w:tr w:rsidR="00467C57" w:rsidRPr="00467C57" w14:paraId="18A7C9F6" w14:textId="77777777" w:rsidTr="00467C57">
        <w:tc>
          <w:tcPr>
            <w:tcW w:w="0" w:type="auto"/>
            <w:hideMark/>
          </w:tcPr>
          <w:p w14:paraId="201F890C" w14:textId="77777777" w:rsidR="00467C57" w:rsidRPr="00467C57" w:rsidRDefault="00467C57" w:rsidP="00467C57">
            <w:pPr>
              <w:spacing w:after="160" w:line="278" w:lineRule="auto"/>
            </w:pPr>
            <w:r w:rsidRPr="00467C57">
              <w:t>1</w:t>
            </w:r>
          </w:p>
        </w:tc>
        <w:tc>
          <w:tcPr>
            <w:tcW w:w="0" w:type="auto"/>
            <w:hideMark/>
          </w:tcPr>
          <w:p w14:paraId="74D963A1" w14:textId="77777777" w:rsidR="00467C57" w:rsidRPr="00467C57" w:rsidRDefault="00467C57" w:rsidP="00467C57">
            <w:pPr>
              <w:spacing w:after="160" w:line="278" w:lineRule="auto"/>
            </w:pPr>
            <w:r w:rsidRPr="00467C57">
              <w:t>Định nghĩa COD và “Bưu kiện hỏa tốc” đặt tại 2.4 Ràng buộc thiết kế</w:t>
            </w:r>
          </w:p>
        </w:tc>
        <w:tc>
          <w:tcPr>
            <w:tcW w:w="0" w:type="auto"/>
            <w:hideMark/>
          </w:tcPr>
          <w:p w14:paraId="52D00243" w14:textId="77777777" w:rsidR="00467C57" w:rsidRPr="00467C57" w:rsidRDefault="00467C57" w:rsidP="00467C57">
            <w:pPr>
              <w:spacing w:after="160" w:line="278" w:lineRule="auto"/>
            </w:pPr>
            <w:r w:rsidRPr="00467C57">
              <w:t>Sai vị trí chương mục</w:t>
            </w:r>
          </w:p>
        </w:tc>
        <w:tc>
          <w:tcPr>
            <w:tcW w:w="0" w:type="auto"/>
            <w:hideMark/>
          </w:tcPr>
          <w:p w14:paraId="10F3980A" w14:textId="77777777" w:rsidR="00467C57" w:rsidRPr="00467C57" w:rsidRDefault="00467C57" w:rsidP="00467C57">
            <w:pPr>
              <w:spacing w:after="160" w:line="278" w:lineRule="auto"/>
            </w:pPr>
            <w:r w:rsidRPr="00467C57">
              <w:t>Nội dung là thuật ngữ/định nghĩa, không phải ràng buộc thiết kế.</w:t>
            </w:r>
          </w:p>
        </w:tc>
        <w:tc>
          <w:tcPr>
            <w:tcW w:w="0" w:type="auto"/>
            <w:hideMark/>
          </w:tcPr>
          <w:p w14:paraId="6C1C66FC" w14:textId="77777777" w:rsidR="00467C57" w:rsidRPr="00467C57" w:rsidRDefault="00467C57" w:rsidP="00467C57">
            <w:pPr>
              <w:spacing w:after="160" w:line="278" w:lineRule="auto"/>
            </w:pPr>
            <w:r w:rsidRPr="00467C57">
              <w:t>Chuyển sang 1.3 Definitions.</w:t>
            </w:r>
          </w:p>
        </w:tc>
      </w:tr>
      <w:tr w:rsidR="00467C57" w:rsidRPr="00467C57" w14:paraId="35F3573F" w14:textId="77777777" w:rsidTr="00467C57">
        <w:tc>
          <w:tcPr>
            <w:tcW w:w="0" w:type="auto"/>
            <w:hideMark/>
          </w:tcPr>
          <w:p w14:paraId="77FB91F2" w14:textId="77777777" w:rsidR="00467C57" w:rsidRPr="00467C57" w:rsidRDefault="00467C57" w:rsidP="00467C57">
            <w:pPr>
              <w:spacing w:after="160" w:line="278" w:lineRule="auto"/>
            </w:pPr>
            <w:r w:rsidRPr="00467C57">
              <w:t>2</w:t>
            </w:r>
          </w:p>
        </w:tc>
        <w:tc>
          <w:tcPr>
            <w:tcW w:w="0" w:type="auto"/>
            <w:hideMark/>
          </w:tcPr>
          <w:p w14:paraId="091AD7DF" w14:textId="77777777" w:rsidR="00467C57" w:rsidRPr="00467C57" w:rsidRDefault="00467C57" w:rsidP="00467C57">
            <w:pPr>
              <w:spacing w:after="160" w:line="278" w:lineRule="auto"/>
            </w:pPr>
            <w:r w:rsidRPr="00467C57">
              <w:t>“Bưu kiện hỏa tốc là bưu kiện cần giao nhanh nhất có thể.”</w:t>
            </w:r>
          </w:p>
        </w:tc>
        <w:tc>
          <w:tcPr>
            <w:tcW w:w="0" w:type="auto"/>
            <w:hideMark/>
          </w:tcPr>
          <w:p w14:paraId="65D8294D" w14:textId="77777777" w:rsidR="00467C57" w:rsidRPr="00467C57" w:rsidRDefault="00467C57" w:rsidP="00467C57">
            <w:pPr>
              <w:spacing w:after="160" w:line="278" w:lineRule="auto"/>
            </w:pPr>
            <w:r w:rsidRPr="00467C57">
              <w:t>Unambiguous</w:t>
            </w:r>
          </w:p>
        </w:tc>
        <w:tc>
          <w:tcPr>
            <w:tcW w:w="0" w:type="auto"/>
            <w:hideMark/>
          </w:tcPr>
          <w:p w14:paraId="30B55E05" w14:textId="77777777" w:rsidR="00467C57" w:rsidRPr="00467C57" w:rsidRDefault="00467C57" w:rsidP="00467C57">
            <w:pPr>
              <w:spacing w:after="160" w:line="278" w:lineRule="auto"/>
            </w:pPr>
            <w:r w:rsidRPr="00467C57">
              <w:t>“Nhanh nhất có thể” là cách diễn đạt mơ hồ, không xác định thời gian cụ thể.</w:t>
            </w:r>
          </w:p>
        </w:tc>
        <w:tc>
          <w:tcPr>
            <w:tcW w:w="0" w:type="auto"/>
            <w:hideMark/>
          </w:tcPr>
          <w:p w14:paraId="38E4A0A3" w14:textId="77777777" w:rsidR="00467C57" w:rsidRPr="00467C57" w:rsidRDefault="00467C57" w:rsidP="00467C57">
            <w:pPr>
              <w:spacing w:after="160" w:line="278" w:lineRule="auto"/>
            </w:pPr>
            <w:r w:rsidRPr="00467C57">
              <w:t>Quy định thời gian cụ thể, ví dụ: bưu kiện hỏa tốc phải được bàn giao cho kho đích trong thời gian không quá 15 phút sau khi tạo đơn.</w:t>
            </w:r>
          </w:p>
        </w:tc>
      </w:tr>
      <w:tr w:rsidR="00467C57" w:rsidRPr="00467C57" w14:paraId="747F1805" w14:textId="77777777" w:rsidTr="00467C57">
        <w:tc>
          <w:tcPr>
            <w:tcW w:w="0" w:type="auto"/>
            <w:hideMark/>
          </w:tcPr>
          <w:p w14:paraId="5366D10B" w14:textId="77777777" w:rsidR="00467C57" w:rsidRPr="00467C57" w:rsidRDefault="00467C57" w:rsidP="00467C57">
            <w:pPr>
              <w:spacing w:after="160" w:line="278" w:lineRule="auto"/>
            </w:pPr>
            <w:r w:rsidRPr="00467C57">
              <w:t>3</w:t>
            </w:r>
          </w:p>
        </w:tc>
        <w:tc>
          <w:tcPr>
            <w:tcW w:w="0" w:type="auto"/>
            <w:hideMark/>
          </w:tcPr>
          <w:p w14:paraId="2A6E85F0" w14:textId="77777777" w:rsidR="00467C57" w:rsidRPr="00467C57" w:rsidRDefault="00467C57" w:rsidP="00467C57">
            <w:pPr>
              <w:spacing w:after="160" w:line="278" w:lineRule="auto"/>
            </w:pPr>
            <w:r w:rsidRPr="00467C57">
              <w:t>REQ-01, REQ-02 sử dụng “cực kỳ đẹp mắt”, “hài hòa”, “siêu nhanh”, “làm khách hài lòng”</w:t>
            </w:r>
          </w:p>
        </w:tc>
        <w:tc>
          <w:tcPr>
            <w:tcW w:w="0" w:type="auto"/>
            <w:hideMark/>
          </w:tcPr>
          <w:p w14:paraId="6D151416" w14:textId="77777777" w:rsidR="00467C57" w:rsidRPr="00467C57" w:rsidRDefault="00467C57" w:rsidP="00467C57">
            <w:pPr>
              <w:spacing w:after="160" w:line="278" w:lineRule="auto"/>
            </w:pPr>
            <w:r w:rsidRPr="00467C57">
              <w:t>Verifiable</w:t>
            </w:r>
          </w:p>
        </w:tc>
        <w:tc>
          <w:tcPr>
            <w:tcW w:w="0" w:type="auto"/>
            <w:hideMark/>
          </w:tcPr>
          <w:p w14:paraId="5CB09045" w14:textId="77777777" w:rsidR="00467C57" w:rsidRPr="00467C57" w:rsidRDefault="00467C57" w:rsidP="00467C57">
            <w:pPr>
              <w:spacing w:after="160" w:line="278" w:lineRule="auto"/>
            </w:pPr>
            <w:r w:rsidRPr="00467C57">
              <w:t>Các từ ngữ cảm tính không có tiêu chí định lượng nên không thể kiểm thử khách quan.</w:t>
            </w:r>
          </w:p>
        </w:tc>
        <w:tc>
          <w:tcPr>
            <w:tcW w:w="0" w:type="auto"/>
            <w:hideMark/>
          </w:tcPr>
          <w:p w14:paraId="7C9B7FB4" w14:textId="77777777" w:rsidR="00467C57" w:rsidRPr="00467C57" w:rsidRDefault="00467C57" w:rsidP="00467C57">
            <w:pPr>
              <w:spacing w:after="160" w:line="278" w:lineRule="auto"/>
            </w:pPr>
            <w:r w:rsidRPr="00467C57">
              <w:t>Thay bằng các chỉ số có thể đo được như số bước thao tác, thời gian phản hồi.</w:t>
            </w:r>
          </w:p>
        </w:tc>
      </w:tr>
      <w:tr w:rsidR="00467C57" w:rsidRPr="00467C57" w14:paraId="11EBE6DA" w14:textId="77777777" w:rsidTr="00467C57">
        <w:tc>
          <w:tcPr>
            <w:tcW w:w="0" w:type="auto"/>
            <w:hideMark/>
          </w:tcPr>
          <w:p w14:paraId="4AC96CEE" w14:textId="77777777" w:rsidR="00467C57" w:rsidRPr="00467C57" w:rsidRDefault="00467C57" w:rsidP="00467C57">
            <w:pPr>
              <w:spacing w:after="160" w:line="278" w:lineRule="auto"/>
            </w:pPr>
            <w:r w:rsidRPr="00467C57">
              <w:t>4</w:t>
            </w:r>
          </w:p>
        </w:tc>
        <w:tc>
          <w:tcPr>
            <w:tcW w:w="0" w:type="auto"/>
            <w:hideMark/>
          </w:tcPr>
          <w:p w14:paraId="2C64BCB4" w14:textId="77777777" w:rsidR="00467C57" w:rsidRPr="00467C57" w:rsidRDefault="00467C57" w:rsidP="00467C57">
            <w:pPr>
              <w:spacing w:after="160" w:line="278" w:lineRule="auto"/>
            </w:pPr>
            <w:r w:rsidRPr="00467C57">
              <w:t>REQ-03, REQ-04 chưa mô tả đầy đủ trường hợp lỗi và điều kiện xử lý</w:t>
            </w:r>
          </w:p>
        </w:tc>
        <w:tc>
          <w:tcPr>
            <w:tcW w:w="0" w:type="auto"/>
            <w:hideMark/>
          </w:tcPr>
          <w:p w14:paraId="2FA821DA" w14:textId="77777777" w:rsidR="00467C57" w:rsidRPr="00467C57" w:rsidRDefault="00467C57" w:rsidP="00467C57">
            <w:pPr>
              <w:spacing w:after="160" w:line="278" w:lineRule="auto"/>
            </w:pPr>
            <w:r w:rsidRPr="00467C57">
              <w:t>Complete</w:t>
            </w:r>
          </w:p>
        </w:tc>
        <w:tc>
          <w:tcPr>
            <w:tcW w:w="0" w:type="auto"/>
            <w:hideMark/>
          </w:tcPr>
          <w:p w14:paraId="60278794" w14:textId="77777777" w:rsidR="00467C57" w:rsidRPr="00467C57" w:rsidRDefault="00467C57" w:rsidP="00467C57">
            <w:pPr>
              <w:spacing w:after="160" w:line="278" w:lineRule="auto"/>
            </w:pPr>
            <w:r w:rsidRPr="00467C57">
              <w:t>REQ-03 chưa quy định dữ liệu không hợp lệ, vượt tải trọng hoặc mất kết nối. REQ-04 chưa xác định rõ điều kiện ghi nhật ký.</w:t>
            </w:r>
          </w:p>
        </w:tc>
        <w:tc>
          <w:tcPr>
            <w:tcW w:w="0" w:type="auto"/>
            <w:hideMark/>
          </w:tcPr>
          <w:p w14:paraId="67891B5F" w14:textId="77777777" w:rsidR="00467C57" w:rsidRPr="00467C57" w:rsidRDefault="00467C57" w:rsidP="00467C57">
            <w:pPr>
              <w:spacing w:after="160" w:line="278" w:lineRule="auto"/>
            </w:pPr>
            <w:r w:rsidRPr="00467C57">
              <w:t>Bổ sung điều kiện, trường hợp ngoại lệ và cơ chế chống tạo đơn trùng bằng Idempotency Key.</w:t>
            </w:r>
          </w:p>
        </w:tc>
      </w:tr>
    </w:tbl>
    <w:p w14:paraId="2203FCC8" w14:textId="13D9EAEC" w:rsidR="00467C57" w:rsidRPr="00467C57" w:rsidRDefault="00467C57" w:rsidP="00467C57"/>
    <w:p w14:paraId="0E05585B" w14:textId="77777777" w:rsidR="00467C57" w:rsidRPr="00467C57" w:rsidRDefault="00467C57" w:rsidP="00467C57">
      <w:pPr>
        <w:rPr>
          <w:b/>
          <w:bCs/>
        </w:rPr>
      </w:pPr>
      <w:r w:rsidRPr="00467C57">
        <w:rPr>
          <w:b/>
          <w:bCs/>
        </w:rPr>
        <w:t>Phần 2 — Viết lại 4 yêu cầu thành đặc tả định lượng</w:t>
      </w:r>
    </w:p>
    <w:p w14:paraId="7E1B4A69" w14:textId="77777777" w:rsidR="00467C57" w:rsidRPr="00467C57" w:rsidRDefault="00467C57" w:rsidP="00467C57">
      <w:pPr>
        <w:rPr>
          <w:b/>
          <w:bCs/>
        </w:rPr>
      </w:pPr>
      <w:r w:rsidRPr="00467C57">
        <w:rPr>
          <w:b/>
          <w:bCs/>
        </w:rPr>
        <w:t>1. REQ-INTAKE-01</w:t>
      </w:r>
    </w:p>
    <w:p w14:paraId="7802968D" w14:textId="77777777" w:rsidR="00467C57" w:rsidRPr="00467C57" w:rsidRDefault="00467C57" w:rsidP="00467C57">
      <w:r w:rsidRPr="00467C57">
        <w:rPr>
          <w:b/>
          <w:bCs/>
        </w:rPr>
        <w:t>Yêu cầu:</w:t>
      </w:r>
    </w:p>
    <w:p w14:paraId="16569B88" w14:textId="77777777" w:rsidR="00467C57" w:rsidRPr="00467C57" w:rsidRDefault="00467C57" w:rsidP="00467C57">
      <w:r w:rsidRPr="00467C57">
        <w:lastRenderedPageBreak/>
        <w:t>Hệ thống phải kiểm tra dữ liệu cân nặng của bưu kiện trước khi tạo đơn. Hệ thống phải từ chối tạo đơn nếu cân nặng bằng 0, nhỏ hơn 0 hoặc vượt quá tải trọng cho phép của phương tiện vận chuyển. Tải trọng tối đa là 50 kg đối với xe máy và 500 kg đối với xe tải.</w:t>
      </w:r>
    </w:p>
    <w:p w14:paraId="13997113" w14:textId="77777777" w:rsidR="00467C57" w:rsidRPr="00467C57" w:rsidRDefault="00467C57" w:rsidP="00467C57">
      <w:r w:rsidRPr="00467C57">
        <w:rPr>
          <w:b/>
          <w:bCs/>
        </w:rPr>
        <w:t>Tiêu chí kiểm chứng:</w:t>
      </w:r>
    </w:p>
    <w:p w14:paraId="00939004" w14:textId="77777777" w:rsidR="00467C57" w:rsidRPr="00467C57" w:rsidRDefault="00467C57" w:rsidP="00467C57">
      <w:pPr>
        <w:numPr>
          <w:ilvl w:val="0"/>
          <w:numId w:val="1"/>
        </w:numPr>
      </w:pPr>
      <w:r w:rsidRPr="00467C57">
        <w:t>Nhập cân nặng = 0 → từ chối tạo đơn và hiển thị thông báo lỗi.</w:t>
      </w:r>
    </w:p>
    <w:p w14:paraId="3808A014" w14:textId="77777777" w:rsidR="00467C57" w:rsidRPr="00467C57" w:rsidRDefault="00467C57" w:rsidP="00467C57">
      <w:pPr>
        <w:numPr>
          <w:ilvl w:val="0"/>
          <w:numId w:val="1"/>
        </w:numPr>
      </w:pPr>
      <w:r w:rsidRPr="00467C57">
        <w:t>Nhập cân nặng &lt; 0 → từ chối tạo đơn và hiển thị thông báo lỗi.</w:t>
      </w:r>
    </w:p>
    <w:p w14:paraId="3DF1E2B4" w14:textId="77777777" w:rsidR="00467C57" w:rsidRPr="00467C57" w:rsidRDefault="00467C57" w:rsidP="00467C57">
      <w:pPr>
        <w:numPr>
          <w:ilvl w:val="0"/>
          <w:numId w:val="1"/>
        </w:numPr>
      </w:pPr>
      <w:r w:rsidRPr="00467C57">
        <w:t>Xe máy &gt; 50 kg → từ chối tạo đơn.</w:t>
      </w:r>
    </w:p>
    <w:p w14:paraId="0392E49E" w14:textId="77777777" w:rsidR="00467C57" w:rsidRPr="00467C57" w:rsidRDefault="00467C57" w:rsidP="00467C57">
      <w:pPr>
        <w:numPr>
          <w:ilvl w:val="0"/>
          <w:numId w:val="1"/>
        </w:numPr>
      </w:pPr>
      <w:r w:rsidRPr="00467C57">
        <w:t>Xe tải &gt; 500 kg → từ chối tạo đơn.</w:t>
      </w:r>
    </w:p>
    <w:p w14:paraId="39B8CDC6" w14:textId="28C8FB27" w:rsidR="00467C57" w:rsidRPr="00467C57" w:rsidRDefault="00467C57" w:rsidP="00467C57">
      <w:pPr>
        <w:numPr>
          <w:ilvl w:val="0"/>
          <w:numId w:val="1"/>
        </w:numPr>
      </w:pPr>
      <w:r w:rsidRPr="00467C57">
        <w:t>Dữ liệu hợp lệ → cho phép tạo đơn.</w:t>
      </w:r>
    </w:p>
    <w:p w14:paraId="01BAEE70" w14:textId="77777777" w:rsidR="00467C57" w:rsidRPr="00467C57" w:rsidRDefault="00467C57" w:rsidP="00467C57">
      <w:pPr>
        <w:rPr>
          <w:b/>
          <w:bCs/>
        </w:rPr>
      </w:pPr>
      <w:r w:rsidRPr="00467C57">
        <w:rPr>
          <w:b/>
          <w:bCs/>
        </w:rPr>
        <w:t>2. PER-01</w:t>
      </w:r>
    </w:p>
    <w:p w14:paraId="7B59F96E" w14:textId="77777777" w:rsidR="00467C57" w:rsidRPr="00467C57" w:rsidRDefault="00467C57" w:rsidP="00467C57">
      <w:r w:rsidRPr="00467C57">
        <w:rPr>
          <w:b/>
          <w:bCs/>
        </w:rPr>
        <w:t>Yêu cầu:</w:t>
      </w:r>
    </w:p>
    <w:p w14:paraId="45C2DA63" w14:textId="77777777" w:rsidR="00467C57" w:rsidRPr="00467C57" w:rsidRDefault="00467C57" w:rsidP="00467C57">
      <w:r w:rsidRPr="00467C57">
        <w:t>Khi người dùng tra cứu trạng thái bưu kiện bằng mã vận đơn hợp lệ, hệ thống phải trả về kết quả trong thời gian không quá 2 giây đối với ít nhất 95% số yêu cầu, khi hệ thống có tối đa 100 người dùng đồng thời.</w:t>
      </w:r>
    </w:p>
    <w:p w14:paraId="5F40E83F" w14:textId="77777777" w:rsidR="00467C57" w:rsidRPr="00467C57" w:rsidRDefault="00467C57" w:rsidP="00467C57">
      <w:r w:rsidRPr="00467C57">
        <w:rPr>
          <w:b/>
          <w:bCs/>
        </w:rPr>
        <w:t>Tiêu chí kiểm chứng:</w:t>
      </w:r>
    </w:p>
    <w:p w14:paraId="10D48037" w14:textId="1D0C2E2F" w:rsidR="00467C57" w:rsidRPr="00467C57" w:rsidRDefault="00467C57" w:rsidP="00467C57">
      <w:r w:rsidRPr="00467C57">
        <w:t>Thực hiện tối thiểu 1.000 lượt tra cứu với 100 người dùng đồng thời. Yêu cầu đạt nếu ít nhất 95% lượt tra cứu có thời gian phản hồi ≤ 2 giây.</w:t>
      </w:r>
    </w:p>
    <w:p w14:paraId="43478610" w14:textId="77777777" w:rsidR="00467C57" w:rsidRPr="00467C57" w:rsidRDefault="00467C57" w:rsidP="00467C57">
      <w:pPr>
        <w:rPr>
          <w:b/>
          <w:bCs/>
        </w:rPr>
      </w:pPr>
      <w:r w:rsidRPr="00467C57">
        <w:rPr>
          <w:b/>
          <w:bCs/>
        </w:rPr>
        <w:t>3. USA-01</w:t>
      </w:r>
    </w:p>
    <w:p w14:paraId="29EEE39D" w14:textId="77777777" w:rsidR="00467C57" w:rsidRPr="00467C57" w:rsidRDefault="00467C57" w:rsidP="00467C57">
      <w:r w:rsidRPr="00467C57">
        <w:rPr>
          <w:b/>
          <w:bCs/>
        </w:rPr>
        <w:t>Yêu cầu:</w:t>
      </w:r>
    </w:p>
    <w:p w14:paraId="4C9EC2AB" w14:textId="77777777" w:rsidR="00467C57" w:rsidRPr="00467C57" w:rsidRDefault="00467C57" w:rsidP="00467C57">
      <w:r w:rsidRPr="00467C57">
        <w:t>Giao diện tiếp nhận đơn hàng phải cho phép nhân viên kho hoàn thành thao tác tạo một đơn hàng hợp lệ trong tối đa 5 bước thao tác chính, không tính bước đăng nhập. Các trường bắt buộc phải được đánh dấu rõ ràng và trường có dữ liệu không hợp lệ phải hiển thị thông báo lỗi.</w:t>
      </w:r>
    </w:p>
    <w:p w14:paraId="019F02A6" w14:textId="77777777" w:rsidR="00467C57" w:rsidRPr="00467C57" w:rsidRDefault="00467C57" w:rsidP="00467C57">
      <w:r w:rsidRPr="00467C57">
        <w:rPr>
          <w:b/>
          <w:bCs/>
        </w:rPr>
        <w:t>Tiêu chí kiểm chứng:</w:t>
      </w:r>
    </w:p>
    <w:p w14:paraId="3631C998" w14:textId="19744873" w:rsidR="00467C57" w:rsidRPr="00467C57" w:rsidRDefault="00467C57" w:rsidP="00467C57">
      <w:r w:rsidRPr="00467C57">
        <w:t xml:space="preserve">Cho nhân viên kho thực hiện tạo đơn hàng hợp lệ. Yêu cầu đạt nếu thao tác hoàn thành trong tối đa </w:t>
      </w:r>
      <w:r w:rsidRPr="00467C57">
        <w:rPr>
          <w:b/>
          <w:bCs/>
        </w:rPr>
        <w:t>5 bước</w:t>
      </w:r>
      <w:r w:rsidRPr="00467C57">
        <w:t xml:space="preserve"> và khi nhập dữ liệu không hợp lệ, hệ thống hiển thị thông báo lỗi tại trường tương ứng.</w:t>
      </w:r>
    </w:p>
    <w:p w14:paraId="2F0FA29D" w14:textId="77777777" w:rsidR="00467C57" w:rsidRPr="00467C57" w:rsidRDefault="00467C57" w:rsidP="00467C57">
      <w:pPr>
        <w:rPr>
          <w:b/>
          <w:bCs/>
        </w:rPr>
      </w:pPr>
      <w:r w:rsidRPr="00467C57">
        <w:rPr>
          <w:b/>
          <w:bCs/>
        </w:rPr>
        <w:t>4. REQ-INTAKE-02</w:t>
      </w:r>
    </w:p>
    <w:p w14:paraId="05DE2513" w14:textId="77777777" w:rsidR="00467C57" w:rsidRPr="00467C57" w:rsidRDefault="00467C57" w:rsidP="00467C57">
      <w:r w:rsidRPr="00467C57">
        <w:rPr>
          <w:b/>
          <w:bCs/>
        </w:rPr>
        <w:t>Yêu cầu:</w:t>
      </w:r>
    </w:p>
    <w:p w14:paraId="3640FAAE" w14:textId="77777777" w:rsidR="00467C57" w:rsidRPr="00467C57" w:rsidRDefault="00467C57" w:rsidP="00467C57">
      <w:r w:rsidRPr="00467C57">
        <w:t>Khi nhân viên nhấn “Tạo đơn”, hệ thống phải tạo một mã vận đơn duy nhất cho mỗi yêu cầu tạo đơn thành công. Khi đường truyền bị gián đoạn và cùng một yêu cầu được gửi lại, hệ thống phải sử dụng Idempotency Key để đảm bảo cùng một yêu cầu chỉ tạo tối đa 1 đơn hàng.</w:t>
      </w:r>
    </w:p>
    <w:p w14:paraId="75DDC890" w14:textId="77777777" w:rsidR="00467C57" w:rsidRPr="00467C57" w:rsidRDefault="00467C57" w:rsidP="00467C57">
      <w:r w:rsidRPr="00467C57">
        <w:rPr>
          <w:b/>
          <w:bCs/>
        </w:rPr>
        <w:lastRenderedPageBreak/>
        <w:t>Tiêu chí kiểm chứng:</w:t>
      </w:r>
    </w:p>
    <w:p w14:paraId="586436F8" w14:textId="77777777" w:rsidR="00467C57" w:rsidRPr="00467C57" w:rsidRDefault="00467C57" w:rsidP="00467C57">
      <w:r w:rsidRPr="00467C57">
        <w:t>Gửi cùng một yêu cầu tạo đơn với cùng một Idempotency Key ít nhất 2 lần, bao gồm trường hợp giả lập mất kết nối. Yêu cầu đạt nếu hệ thống chỉ tạo 1 đơn hàng và 1 mã vận đơn.</w:t>
      </w:r>
    </w:p>
    <w:p w14:paraId="564633E0" w14:textId="77777777" w:rsidR="00FF3EC6" w:rsidRPr="00467C57" w:rsidRDefault="00FF3EC6"/>
    <w:sectPr w:rsidR="00FF3EC6" w:rsidRPr="00467C57"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444C1"/>
    <w:multiLevelType w:val="multilevel"/>
    <w:tmpl w:val="CBD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88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C57"/>
    <w:rsid w:val="002A7F3F"/>
    <w:rsid w:val="00331809"/>
    <w:rsid w:val="00467C57"/>
    <w:rsid w:val="00515861"/>
    <w:rsid w:val="006415DA"/>
    <w:rsid w:val="00883AD7"/>
    <w:rsid w:val="00AC501B"/>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FFAD"/>
  <w15:chartTrackingRefBased/>
  <w15:docId w15:val="{220DAF52-4AC7-450C-B7DE-0263D6B7F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C57"/>
    <w:rPr>
      <w:rFonts w:eastAsiaTheme="majorEastAsia" w:cstheme="majorBidi"/>
      <w:color w:val="272727" w:themeColor="text1" w:themeTint="D8"/>
    </w:rPr>
  </w:style>
  <w:style w:type="paragraph" w:styleId="Title">
    <w:name w:val="Title"/>
    <w:basedOn w:val="Normal"/>
    <w:next w:val="Normal"/>
    <w:link w:val="TitleChar"/>
    <w:uiPriority w:val="10"/>
    <w:qFormat/>
    <w:rsid w:val="00467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C57"/>
    <w:pPr>
      <w:spacing w:before="160"/>
      <w:jc w:val="center"/>
    </w:pPr>
    <w:rPr>
      <w:i/>
      <w:iCs/>
      <w:color w:val="404040" w:themeColor="text1" w:themeTint="BF"/>
    </w:rPr>
  </w:style>
  <w:style w:type="character" w:customStyle="1" w:styleId="QuoteChar">
    <w:name w:val="Quote Char"/>
    <w:basedOn w:val="DefaultParagraphFont"/>
    <w:link w:val="Quote"/>
    <w:uiPriority w:val="29"/>
    <w:rsid w:val="00467C57"/>
    <w:rPr>
      <w:i/>
      <w:iCs/>
      <w:color w:val="404040" w:themeColor="text1" w:themeTint="BF"/>
    </w:rPr>
  </w:style>
  <w:style w:type="paragraph" w:styleId="ListParagraph">
    <w:name w:val="List Paragraph"/>
    <w:basedOn w:val="Normal"/>
    <w:uiPriority w:val="34"/>
    <w:qFormat/>
    <w:rsid w:val="00467C57"/>
    <w:pPr>
      <w:ind w:left="720"/>
      <w:contextualSpacing/>
    </w:pPr>
  </w:style>
  <w:style w:type="character" w:styleId="IntenseEmphasis">
    <w:name w:val="Intense Emphasis"/>
    <w:basedOn w:val="DefaultParagraphFont"/>
    <w:uiPriority w:val="21"/>
    <w:qFormat/>
    <w:rsid w:val="00467C57"/>
    <w:rPr>
      <w:i/>
      <w:iCs/>
      <w:color w:val="0F4761" w:themeColor="accent1" w:themeShade="BF"/>
    </w:rPr>
  </w:style>
  <w:style w:type="paragraph" w:styleId="IntenseQuote">
    <w:name w:val="Intense Quote"/>
    <w:basedOn w:val="Normal"/>
    <w:next w:val="Normal"/>
    <w:link w:val="IntenseQuoteChar"/>
    <w:uiPriority w:val="30"/>
    <w:qFormat/>
    <w:rsid w:val="00467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C57"/>
    <w:rPr>
      <w:i/>
      <w:iCs/>
      <w:color w:val="0F4761" w:themeColor="accent1" w:themeShade="BF"/>
    </w:rPr>
  </w:style>
  <w:style w:type="character" w:styleId="IntenseReference">
    <w:name w:val="Intense Reference"/>
    <w:basedOn w:val="DefaultParagraphFont"/>
    <w:uiPriority w:val="32"/>
    <w:qFormat/>
    <w:rsid w:val="00467C57"/>
    <w:rPr>
      <w:b/>
      <w:bCs/>
      <w:smallCaps/>
      <w:color w:val="0F4761" w:themeColor="accent1" w:themeShade="BF"/>
      <w:spacing w:val="5"/>
    </w:rPr>
  </w:style>
  <w:style w:type="table" w:styleId="TableGrid">
    <w:name w:val="Table Grid"/>
    <w:basedOn w:val="TableNormal"/>
    <w:uiPriority w:val="39"/>
    <w:rsid w:val="00467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2026-09-24T04:57:00Z</dcterms:created>
  <dcterms:modified xsi:type="dcterms:W3CDTF">2026-09-24T05:01:00Z</dcterms:modified>
</cp:coreProperties>
</file>