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ĐIỀN KHUYẾT LUỒNG NHẬN HÀNG TẠI TỦ LOCKER — RIKKEI LOGISTICS SMART LOCKER</w:t>
      </w:r>
    </w:p>
    <w:p>
      <w:pPr>
        <w:spacing w:after="100"/>
      </w:pPr>
      <w:r>
        <w:rPr>
          <w:i/>
          <w:iCs/>
        </w:rPr>
        <w:t xml:space="preserve">Môn học: Phân tích thiết kế hệ thống (UML) — Dạng bài: Vận dụng cơ bản</w:t>
      </w:r>
    </w:p>
    <w:p>
      <w:pPr>
        <w:pStyle w:val="Heading1"/>
        <w:spacing w:after="120" w:before="200"/>
      </w:pPr>
      <w:r>
        <w:t xml:space="preserve">PHẦN 1 — XÁC ĐỊNH THIẾU SÓT</w:t>
      </w:r>
    </w:p>
    <w:p>
      <w:pPr>
        <w:spacing w:after="100"/>
      </w:pPr>
      <w:r>
        <w:t xml:space="preserve">Đối chiếu bản vẽ Sequence Diagram hiện tại với kịch bản nghiệp vụ (Mục 2) và Quy tắc nghiệp vụ (Mục 3):</w:t>
      </w:r>
    </w:p>
    <w:p>
      <w:pPr>
        <w:pStyle w:val="ListParagraph"/>
        <w:numPr>
          <w:ilvl w:val="0"/>
          <w:numId w:val="1"/>
        </w:numPr>
        <w:spacing w:after="80"/>
      </w:pPr>
      <w:r>
        <w:t xml:space="preserve">Bản vẽ hiện tại chỉ thể hiện MỘT luồng xử lý duy nhất sau khi PackageService trả kết quả về cho LockerTerminal (ví dụ chỉ có nhánh "OTP đúng → Mở tủ thành công"), mà không có khối rẽ nhánh Combined Fragment (alt/else) để phân tách 2 khả năng của kết quả xác thực OTP.</w:t>
      </w:r>
    </w:p>
    <w:p>
      <w:pPr>
        <w:pStyle w:val="ListParagraph"/>
        <w:numPr>
          <w:ilvl w:val="0"/>
          <w:numId w:val="1"/>
        </w:numPr>
        <w:spacing w:after="80"/>
      </w:pPr>
      <w:r>
        <w:t xml:space="preserve">Theo Quy tắc nghiệp vụ, kết quả xác thực OTP chỉ có 2 khả năng loại trừ nhau: đúng hoặc sai, không có khả năng thứ 3. Vì vậy bắt buộc phải dùng khối alt [điều kiện 1] / else [điều kiện 2] để mô tả đầy đủ cả 2 nhánh xử lý khác nhau (thông điệp phản hồi khác nhau cho khách hàng ở mỗi nhánh).</w:t>
      </w:r>
    </w:p>
    <w:p>
      <w:pPr>
        <w:pStyle w:val="ListParagraph"/>
        <w:numPr>
          <w:ilvl w:val="0"/>
          <w:numId w:val="1"/>
        </w:numPr>
        <w:spacing w:after="80"/>
      </w:pPr>
      <w:r>
        <w:t xml:space="preserve">Bản vẽ hiện tại đang thiếu nhánh "OTP sai": không có thông điệp PackageService trả kết quả không hợp lệ, cũng không có thông điệp LockerTerminal báo khách "Mã OTP không đúng, vui lòng thử lại". Đây chính là bẫy "thiếu nhánh Else" nêu ở Mục 4 — nếu chỉ vẽ nhánh đúng mà bỏ sót nhánh sai thì sơ đồ chưa mô tả đủ nghiệp vụ, chưa đạt yêu cầu.</w:t>
      </w:r>
    </w:p>
    <w:p>
      <w:pPr>
        <w:spacing w:after="100"/>
      </w:pPr>
      <w:r>
        <w:rPr>
          <w:b/>
          <w:bCs/>
        </w:rPr>
        <w:t xml:space="preserve">Kết luận: cần bổ sung một khối alt / else bao quanh cặp thông điệp phản hồi (return + thông báo cho khách), với 2 nhánh:</w:t>
      </w:r>
    </w:p>
    <w:p>
      <w:pPr>
        <w:pStyle w:val="ListParagraph"/>
        <w:numPr>
          <w:ilvl w:val="0"/>
          <w:numId w:val="1"/>
        </w:numPr>
        <w:spacing w:after="80"/>
      </w:pPr>
      <w:r>
        <w:t xml:space="preserve">alt [OTP đúng]: PackageService trả kết quả hợp lệ → LockerTerminal báo "Mở tủ thành công".</w:t>
      </w:r>
    </w:p>
    <w:p>
      <w:pPr>
        <w:pStyle w:val="ListParagraph"/>
        <w:numPr>
          <w:ilvl w:val="0"/>
          <w:numId w:val="1"/>
        </w:numPr>
        <w:spacing w:after="80"/>
      </w:pPr>
      <w:r>
        <w:t xml:space="preserve">else [OTP sai]: PackageService trả kết quả không hợp lệ → LockerTerminal báo "Mã OTP không đúng, vui lòng thử lại".</w:t>
      </w:r>
    </w:p>
    <w:p>
      <w:pPr>
        <w:pStyle w:val="Heading1"/>
        <w:spacing w:after="120" w:before="200"/>
      </w:pPr>
      <w:r>
        <w:t xml:space="preserve">PHẦN 2 — SEQUENCE DIAGRAM VẼ HOÀN CHỈNH</w:t>
      </w:r>
    </w:p>
    <w:p>
      <w:pPr>
        <w:spacing w:after="100"/>
      </w:pPr>
      <w:r>
        <w:t xml:space="preserve">Biểu đồ tuần tự đã được vẽ lại đầy đủ bằng draw.io (diagrams.net), bổ sung khối alt [OTP đúng] / else [OTP sai] bao đúng phạm vi các thông điệp phản hồi tương ứng. File nguồn: RikkeiLogistics_Locker_SequenceDiagram_Fixed.drawio.</w:t>
      </w:r>
    </w:p>
    <w:p>
      <w:pPr>
        <w:pStyle w:val="Heading2"/>
        <w:spacing w:after="100" w:before="200"/>
      </w:pPr>
      <w:r>
        <w:t xml:space="preserve">Danh sách thông điệp theo đúng thứ tự thời gian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600"/>
        <w:gridCol w:w="1900"/>
        <w:gridCol w:w="1850"/>
      </w:tblGrid>
      <w:tr>
        <w:tc>
          <w:tcPr>
            <w:tcW w:type="dxa" w:w="600"/>
            <w:shd w:fill="DDEBF7" w:color="auto" w:val="clear"/>
            <w:tcMar>
              <w:top w:type="dxa" w:w="80"/>
              <w:left w:type="dxa" w:w="100"/>
              <w:bottom w:type="dxa" w:w="80"/>
              <w:right w:type="dxa" w:w="100"/>
            </w:tcMar>
          </w:tcPr>
          <w:p>
            <w:r>
              <w:rPr>
                <w:b/>
                <w:bCs/>
              </w:rPr>
              <w:t xml:space="preserve">#</w:t>
            </w:r>
          </w:p>
        </w:tc>
        <w:tc>
          <w:tcPr>
            <w:tcW w:type="dxa" w:w="2400"/>
            <w:shd w:fill="DDEBF7" w:color="auto" w:val="clear"/>
            <w:tcMar>
              <w:top w:type="dxa" w:w="80"/>
              <w:left w:type="dxa" w:w="100"/>
              <w:bottom w:type="dxa" w:w="80"/>
              <w:right w:type="dxa" w:w="100"/>
            </w:tcMar>
          </w:tcPr>
          <w:p>
            <w:r>
              <w:rPr>
                <w:b/>
                <w:bCs/>
              </w:rPr>
              <w:t xml:space="preserve">Người gửi → Người nhận</w:t>
            </w:r>
          </w:p>
        </w:tc>
        <w:tc>
          <w:tcPr>
            <w:tcW w:type="dxa" w:w="2600"/>
            <w:shd w:fill="DDEBF7" w:color="auto" w:val="clear"/>
            <w:tcMar>
              <w:top w:type="dxa" w:w="80"/>
              <w:left w:type="dxa" w:w="100"/>
              <w:bottom w:type="dxa" w:w="80"/>
              <w:right w:type="dxa" w:w="100"/>
            </w:tcMar>
          </w:tcPr>
          <w:p>
            <w:r>
              <w:rPr>
                <w:b/>
                <w:bCs/>
              </w:rPr>
              <w:t xml:space="preserve">Thông điệp</w:t>
            </w:r>
          </w:p>
        </w:tc>
        <w:tc>
          <w:tcPr>
            <w:tcW w:type="dxa" w:w="1900"/>
            <w:shd w:fill="DDEBF7" w:color="auto" w:val="clear"/>
            <w:tcMar>
              <w:top w:type="dxa" w:w="80"/>
              <w:left w:type="dxa" w:w="100"/>
              <w:bottom w:type="dxa" w:w="80"/>
              <w:right w:type="dxa" w:w="100"/>
            </w:tcMar>
          </w:tcPr>
          <w:p>
            <w:r>
              <w:rPr>
                <w:b/>
                <w:bCs/>
              </w:rPr>
              <w:t xml:space="preserve">Loại UML</w:t>
            </w:r>
          </w:p>
        </w:tc>
        <w:tc>
          <w:tcPr>
            <w:tcW w:type="dxa" w:w="1850"/>
            <w:shd w:fill="DDEBF7" w:color="auto" w:val="clear"/>
            <w:tcMar>
              <w:top w:type="dxa" w:w="80"/>
              <w:left w:type="dxa" w:w="100"/>
              <w:bottom w:type="dxa" w:w="80"/>
              <w:right w:type="dxa" w:w="100"/>
            </w:tcMar>
          </w:tcPr>
          <w:p>
            <w:r>
              <w:rPr>
                <w:b/>
                <w:bCs/>
              </w:rPr>
              <w:t xml:space="preserve">Vị trí trong khối alt</w:t>
            </w:r>
          </w:p>
        </w:tc>
      </w:tr>
      <w:tr>
        <w:tc>
          <w:tcPr>
            <w:tcW w:type="dxa" w:w="600"/>
            <w:tcMar>
              <w:top w:type="dxa" w:w="80"/>
              <w:left w:type="dxa" w:w="100"/>
              <w:bottom w:type="dxa" w:w="80"/>
              <w:right w:type="dxa" w:w="100"/>
            </w:tcMar>
          </w:tcPr>
          <w:p>
            <w:r>
              <w:rPr>
                <w:b w:val="false"/>
                <w:bCs w:val="false"/>
              </w:rPr>
              <w:t xml:space="preserve">1</w:t>
            </w:r>
          </w:p>
        </w:tc>
        <w:tc>
          <w:tcPr>
            <w:tcW w:type="dxa" w:w="2400"/>
            <w:tcMar>
              <w:top w:type="dxa" w:w="80"/>
              <w:left w:type="dxa" w:w="100"/>
              <w:bottom w:type="dxa" w:w="80"/>
              <w:right w:type="dxa" w:w="100"/>
            </w:tcMar>
          </w:tcPr>
          <w:p>
            <w:r>
              <w:rPr>
                <w:b w:val="false"/>
                <w:bCs w:val="false"/>
              </w:rPr>
              <w:t xml:space="preserve">KhachNhanHang → LockerTerminal</w:t>
            </w:r>
          </w:p>
        </w:tc>
        <w:tc>
          <w:tcPr>
            <w:tcW w:type="dxa" w:w="2600"/>
            <w:tcMar>
              <w:top w:type="dxa" w:w="80"/>
              <w:left w:type="dxa" w:w="100"/>
              <w:bottom w:type="dxa" w:w="80"/>
              <w:right w:type="dxa" w:w="100"/>
            </w:tcMar>
          </w:tcPr>
          <w:p>
            <w:r>
              <w:rPr>
                <w:b w:val="false"/>
                <w:bCs w:val="false"/>
              </w:rPr>
              <w:t xml:space="preserve">nhap_OTP(maOTP)</w:t>
            </w:r>
          </w:p>
        </w:tc>
        <w:tc>
          <w:tcPr>
            <w:tcW w:type="dxa" w:w="1900"/>
            <w:tcMar>
              <w:top w:type="dxa" w:w="80"/>
              <w:left w:type="dxa" w:w="100"/>
              <w:bottom w:type="dxa" w:w="80"/>
              <w:right w:type="dxa" w:w="100"/>
            </w:tcMar>
          </w:tcPr>
          <w:p>
            <w:r>
              <w:rPr>
                <w:b w:val="false"/>
                <w:bCs w:val="false"/>
              </w:rPr>
              <w:t xml:space="preserve">Sync (Đồng bộ)</w:t>
            </w:r>
          </w:p>
        </w:tc>
        <w:tc>
          <w:tcPr>
            <w:tcW w:type="dxa" w:w="1850"/>
            <w:tcMar>
              <w:top w:type="dxa" w:w="80"/>
              <w:left w:type="dxa" w:w="100"/>
              <w:bottom w:type="dxa" w:w="80"/>
              <w:right w:type="dxa" w:w="100"/>
            </w:tcMar>
          </w:tcPr>
          <w:p>
            <w:r>
              <w:rPr>
                <w:b w:val="false"/>
                <w:bCs w:val="false"/>
              </w:rPr>
              <w:t xml:space="preserve">Trước khối alt</w:t>
            </w:r>
          </w:p>
        </w:tc>
      </w:tr>
      <w:tr>
        <w:tc>
          <w:tcPr>
            <w:tcW w:type="dxa" w:w="600"/>
            <w:tcMar>
              <w:top w:type="dxa" w:w="80"/>
              <w:left w:type="dxa" w:w="100"/>
              <w:bottom w:type="dxa" w:w="80"/>
              <w:right w:type="dxa" w:w="100"/>
            </w:tcMar>
          </w:tcPr>
          <w:p>
            <w:r>
              <w:rPr>
                <w:b w:val="false"/>
                <w:bCs w:val="false"/>
              </w:rPr>
              <w:t xml:space="preserve">2</w:t>
            </w:r>
          </w:p>
        </w:tc>
        <w:tc>
          <w:tcPr>
            <w:tcW w:type="dxa" w:w="2400"/>
            <w:tcMar>
              <w:top w:type="dxa" w:w="80"/>
              <w:left w:type="dxa" w:w="100"/>
              <w:bottom w:type="dxa" w:w="80"/>
              <w:right w:type="dxa" w:w="100"/>
            </w:tcMar>
          </w:tcPr>
          <w:p>
            <w:r>
              <w:rPr>
                <w:b w:val="false"/>
                <w:bCs w:val="false"/>
              </w:rPr>
              <w:t xml:space="preserve">LockerTerminal → PackageService</w:t>
            </w:r>
          </w:p>
        </w:tc>
        <w:tc>
          <w:tcPr>
            <w:tcW w:type="dxa" w:w="2600"/>
            <w:tcMar>
              <w:top w:type="dxa" w:w="80"/>
              <w:left w:type="dxa" w:w="100"/>
              <w:bottom w:type="dxa" w:w="80"/>
              <w:right w:type="dxa" w:w="100"/>
            </w:tcMar>
          </w:tcPr>
          <w:p>
            <w:r>
              <w:rPr>
                <w:b w:val="false"/>
                <w:bCs w:val="false"/>
              </w:rPr>
              <w:t xml:space="preserve">verify_otp(maOTP)</w:t>
            </w:r>
          </w:p>
        </w:tc>
        <w:tc>
          <w:tcPr>
            <w:tcW w:type="dxa" w:w="1900"/>
            <w:tcMar>
              <w:top w:type="dxa" w:w="80"/>
              <w:left w:type="dxa" w:w="100"/>
              <w:bottom w:type="dxa" w:w="80"/>
              <w:right w:type="dxa" w:w="100"/>
            </w:tcMar>
          </w:tcPr>
          <w:p>
            <w:r>
              <w:rPr>
                <w:b w:val="false"/>
                <w:bCs w:val="false"/>
              </w:rPr>
              <w:t xml:space="preserve">Sync (Đồng bộ)</w:t>
            </w:r>
          </w:p>
        </w:tc>
        <w:tc>
          <w:tcPr>
            <w:tcW w:type="dxa" w:w="1850"/>
            <w:tcMar>
              <w:top w:type="dxa" w:w="80"/>
              <w:left w:type="dxa" w:w="100"/>
              <w:bottom w:type="dxa" w:w="80"/>
              <w:right w:type="dxa" w:w="100"/>
            </w:tcMar>
          </w:tcPr>
          <w:p>
            <w:r>
              <w:rPr>
                <w:b w:val="false"/>
                <w:bCs w:val="false"/>
              </w:rPr>
              <w:t xml:space="preserve">Trước khối alt</w:t>
            </w:r>
          </w:p>
        </w:tc>
      </w:tr>
      <w:tr>
        <w:tc>
          <w:tcPr>
            <w:tcW w:type="dxa" w:w="600"/>
            <w:tcMar>
              <w:top w:type="dxa" w:w="80"/>
              <w:left w:type="dxa" w:w="100"/>
              <w:bottom w:type="dxa" w:w="80"/>
              <w:right w:type="dxa" w:w="100"/>
            </w:tcMar>
          </w:tcPr>
          <w:p>
            <w:r>
              <w:rPr>
                <w:b w:val="false"/>
                <w:bCs w:val="false"/>
              </w:rPr>
              <w:t xml:space="preserve">3a</w:t>
            </w:r>
          </w:p>
        </w:tc>
        <w:tc>
          <w:tcPr>
            <w:tcW w:type="dxa" w:w="2400"/>
            <w:tcMar>
              <w:top w:type="dxa" w:w="80"/>
              <w:left w:type="dxa" w:w="100"/>
              <w:bottom w:type="dxa" w:w="80"/>
              <w:right w:type="dxa" w:w="100"/>
            </w:tcMar>
          </w:tcPr>
          <w:p>
            <w:r>
              <w:rPr>
                <w:b w:val="false"/>
                <w:bCs w:val="false"/>
              </w:rPr>
              <w:t xml:space="preserve">PackageService → LockerTerminal</w:t>
            </w:r>
          </w:p>
        </w:tc>
        <w:tc>
          <w:tcPr>
            <w:tcW w:type="dxa" w:w="2600"/>
            <w:tcMar>
              <w:top w:type="dxa" w:w="80"/>
              <w:left w:type="dxa" w:w="100"/>
              <w:bottom w:type="dxa" w:w="80"/>
              <w:right w:type="dxa" w:w="100"/>
            </w:tcMar>
          </w:tcPr>
          <w:p>
            <w:r>
              <w:rPr>
                <w:b w:val="false"/>
                <w:bCs w:val="false"/>
              </w:rPr>
              <w:t xml:space="preserve">return OTP_hop_le</w:t>
            </w:r>
          </w:p>
        </w:tc>
        <w:tc>
          <w:tcPr>
            <w:tcW w:type="dxa" w:w="1900"/>
            <w:tcMar>
              <w:top w:type="dxa" w:w="80"/>
              <w:left w:type="dxa" w:w="100"/>
              <w:bottom w:type="dxa" w:w="80"/>
              <w:right w:type="dxa" w:w="100"/>
            </w:tcMar>
          </w:tcPr>
          <w:p>
            <w:r>
              <w:rPr>
                <w:b w:val="false"/>
                <w:bCs w:val="false"/>
              </w:rPr>
              <w:t xml:space="preserve">Return (Phản hồi)</w:t>
            </w:r>
          </w:p>
        </w:tc>
        <w:tc>
          <w:tcPr>
            <w:tcW w:type="dxa" w:w="1850"/>
            <w:tcMar>
              <w:top w:type="dxa" w:w="80"/>
              <w:left w:type="dxa" w:w="100"/>
              <w:bottom w:type="dxa" w:w="80"/>
              <w:right w:type="dxa" w:w="100"/>
            </w:tcMar>
          </w:tcPr>
          <w:p>
            <w:r>
              <w:rPr>
                <w:b w:val="false"/>
                <w:bCs w:val="false"/>
              </w:rPr>
              <w:t xml:space="preserve">Nhánh alt [OTP đúng]</w:t>
            </w:r>
          </w:p>
        </w:tc>
      </w:tr>
      <w:tr>
        <w:tc>
          <w:tcPr>
            <w:tcW w:type="dxa" w:w="600"/>
            <w:tcMar>
              <w:top w:type="dxa" w:w="80"/>
              <w:left w:type="dxa" w:w="100"/>
              <w:bottom w:type="dxa" w:w="80"/>
              <w:right w:type="dxa" w:w="100"/>
            </w:tcMar>
          </w:tcPr>
          <w:p>
            <w:r>
              <w:rPr>
                <w:b w:val="false"/>
                <w:bCs w:val="false"/>
              </w:rPr>
              <w:t xml:space="preserve">4a</w:t>
            </w:r>
          </w:p>
        </w:tc>
        <w:tc>
          <w:tcPr>
            <w:tcW w:type="dxa" w:w="2400"/>
            <w:tcMar>
              <w:top w:type="dxa" w:w="80"/>
              <w:left w:type="dxa" w:w="100"/>
              <w:bottom w:type="dxa" w:w="80"/>
              <w:right w:type="dxa" w:w="100"/>
            </w:tcMar>
          </w:tcPr>
          <w:p>
            <w:r>
              <w:rPr>
                <w:b w:val="false"/>
                <w:bCs w:val="false"/>
              </w:rPr>
              <w:t xml:space="preserve">LockerTerminal → KhachNhanHang</w:t>
            </w:r>
          </w:p>
        </w:tc>
        <w:tc>
          <w:tcPr>
            <w:tcW w:type="dxa" w:w="2600"/>
            <w:tcMar>
              <w:top w:type="dxa" w:w="80"/>
              <w:left w:type="dxa" w:w="100"/>
              <w:bottom w:type="dxa" w:w="80"/>
              <w:right w:type="dxa" w:w="100"/>
            </w:tcMar>
          </w:tcPr>
          <w:p>
            <w:r>
              <w:rPr>
                <w:b w:val="false"/>
                <w:bCs w:val="false"/>
              </w:rPr>
              <w:t xml:space="preserve">"Mở tủ thành công"</w:t>
            </w:r>
          </w:p>
        </w:tc>
        <w:tc>
          <w:tcPr>
            <w:tcW w:type="dxa" w:w="1900"/>
            <w:tcMar>
              <w:top w:type="dxa" w:w="80"/>
              <w:left w:type="dxa" w:w="100"/>
              <w:bottom w:type="dxa" w:w="80"/>
              <w:right w:type="dxa" w:w="100"/>
            </w:tcMar>
          </w:tcPr>
          <w:p>
            <w:r>
              <w:rPr>
                <w:b w:val="false"/>
                <w:bCs w:val="false"/>
              </w:rPr>
              <w:t xml:space="preserve">Sync (Đồng bộ)</w:t>
            </w:r>
          </w:p>
        </w:tc>
        <w:tc>
          <w:tcPr>
            <w:tcW w:type="dxa" w:w="1850"/>
            <w:tcMar>
              <w:top w:type="dxa" w:w="80"/>
              <w:left w:type="dxa" w:w="100"/>
              <w:bottom w:type="dxa" w:w="80"/>
              <w:right w:type="dxa" w:w="100"/>
            </w:tcMar>
          </w:tcPr>
          <w:p>
            <w:r>
              <w:rPr>
                <w:b w:val="false"/>
                <w:bCs w:val="false"/>
              </w:rPr>
              <w:t xml:space="preserve">Nhánh alt [OTP đúng]</w:t>
            </w:r>
          </w:p>
        </w:tc>
      </w:tr>
      <w:tr>
        <w:tc>
          <w:tcPr>
            <w:tcW w:type="dxa" w:w="600"/>
            <w:tcMar>
              <w:top w:type="dxa" w:w="80"/>
              <w:left w:type="dxa" w:w="100"/>
              <w:bottom w:type="dxa" w:w="80"/>
              <w:right w:type="dxa" w:w="100"/>
            </w:tcMar>
          </w:tcPr>
          <w:p>
            <w:r>
              <w:rPr>
                <w:b w:val="false"/>
                <w:bCs w:val="false"/>
              </w:rPr>
              <w:t xml:space="preserve">3b</w:t>
            </w:r>
          </w:p>
        </w:tc>
        <w:tc>
          <w:tcPr>
            <w:tcW w:type="dxa" w:w="2400"/>
            <w:tcMar>
              <w:top w:type="dxa" w:w="80"/>
              <w:left w:type="dxa" w:w="100"/>
              <w:bottom w:type="dxa" w:w="80"/>
              <w:right w:type="dxa" w:w="100"/>
            </w:tcMar>
          </w:tcPr>
          <w:p>
            <w:r>
              <w:rPr>
                <w:b w:val="false"/>
                <w:bCs w:val="false"/>
              </w:rPr>
              <w:t xml:space="preserve">PackageService → LockerTerminal</w:t>
            </w:r>
          </w:p>
        </w:tc>
        <w:tc>
          <w:tcPr>
            <w:tcW w:type="dxa" w:w="2600"/>
            <w:tcMar>
              <w:top w:type="dxa" w:w="80"/>
              <w:left w:type="dxa" w:w="100"/>
              <w:bottom w:type="dxa" w:w="80"/>
              <w:right w:type="dxa" w:w="100"/>
            </w:tcMar>
          </w:tcPr>
          <w:p>
            <w:r>
              <w:rPr>
                <w:b w:val="false"/>
                <w:bCs w:val="false"/>
              </w:rPr>
              <w:t xml:space="preserve">return OTP_khong_hop_le</w:t>
            </w:r>
          </w:p>
        </w:tc>
        <w:tc>
          <w:tcPr>
            <w:tcW w:type="dxa" w:w="1900"/>
            <w:tcMar>
              <w:top w:type="dxa" w:w="80"/>
              <w:left w:type="dxa" w:w="100"/>
              <w:bottom w:type="dxa" w:w="80"/>
              <w:right w:type="dxa" w:w="100"/>
            </w:tcMar>
          </w:tcPr>
          <w:p>
            <w:r>
              <w:rPr>
                <w:b w:val="false"/>
                <w:bCs w:val="false"/>
              </w:rPr>
              <w:t xml:space="preserve">Return (Phản hồi)</w:t>
            </w:r>
          </w:p>
        </w:tc>
        <w:tc>
          <w:tcPr>
            <w:tcW w:type="dxa" w:w="1850"/>
            <w:tcMar>
              <w:top w:type="dxa" w:w="80"/>
              <w:left w:type="dxa" w:w="100"/>
              <w:bottom w:type="dxa" w:w="80"/>
              <w:right w:type="dxa" w:w="100"/>
            </w:tcMar>
          </w:tcPr>
          <w:p>
            <w:r>
              <w:rPr>
                <w:b w:val="false"/>
                <w:bCs w:val="false"/>
              </w:rPr>
              <w:t xml:space="preserve">Nhánh else [OTP sai]</w:t>
            </w:r>
          </w:p>
        </w:tc>
      </w:tr>
      <w:tr>
        <w:tc>
          <w:tcPr>
            <w:tcW w:type="dxa" w:w="600"/>
            <w:tcMar>
              <w:top w:type="dxa" w:w="80"/>
              <w:left w:type="dxa" w:w="100"/>
              <w:bottom w:type="dxa" w:w="80"/>
              <w:right w:type="dxa" w:w="100"/>
            </w:tcMar>
          </w:tcPr>
          <w:p>
            <w:r>
              <w:rPr>
                <w:b w:val="false"/>
                <w:bCs w:val="false"/>
              </w:rPr>
              <w:t xml:space="preserve">4b</w:t>
            </w:r>
          </w:p>
        </w:tc>
        <w:tc>
          <w:tcPr>
            <w:tcW w:type="dxa" w:w="2400"/>
            <w:tcMar>
              <w:top w:type="dxa" w:w="80"/>
              <w:left w:type="dxa" w:w="100"/>
              <w:bottom w:type="dxa" w:w="80"/>
              <w:right w:type="dxa" w:w="100"/>
            </w:tcMar>
          </w:tcPr>
          <w:p>
            <w:r>
              <w:rPr>
                <w:b w:val="false"/>
                <w:bCs w:val="false"/>
              </w:rPr>
              <w:t xml:space="preserve">LockerTerminal → KhachNhanHang</w:t>
            </w:r>
          </w:p>
        </w:tc>
        <w:tc>
          <w:tcPr>
            <w:tcW w:type="dxa" w:w="2600"/>
            <w:tcMar>
              <w:top w:type="dxa" w:w="80"/>
              <w:left w:type="dxa" w:w="100"/>
              <w:bottom w:type="dxa" w:w="80"/>
              <w:right w:type="dxa" w:w="100"/>
            </w:tcMar>
          </w:tcPr>
          <w:p>
            <w:r>
              <w:rPr>
                <w:b w:val="false"/>
                <w:bCs w:val="false"/>
              </w:rPr>
              <w:t xml:space="preserve">"Mã OTP không đúng, vui lòng thử lại"</w:t>
            </w:r>
          </w:p>
        </w:tc>
        <w:tc>
          <w:tcPr>
            <w:tcW w:type="dxa" w:w="1900"/>
            <w:tcMar>
              <w:top w:type="dxa" w:w="80"/>
              <w:left w:type="dxa" w:w="100"/>
              <w:bottom w:type="dxa" w:w="80"/>
              <w:right w:type="dxa" w:w="100"/>
            </w:tcMar>
          </w:tcPr>
          <w:p>
            <w:r>
              <w:rPr>
                <w:b w:val="false"/>
                <w:bCs w:val="false"/>
              </w:rPr>
              <w:t xml:space="preserve">Sync (Đồng bộ)</w:t>
            </w:r>
          </w:p>
        </w:tc>
        <w:tc>
          <w:tcPr>
            <w:tcW w:type="dxa" w:w="1850"/>
            <w:tcMar>
              <w:top w:type="dxa" w:w="80"/>
              <w:left w:type="dxa" w:w="100"/>
              <w:bottom w:type="dxa" w:w="80"/>
              <w:right w:type="dxa" w:w="100"/>
            </w:tcMar>
          </w:tcPr>
          <w:p>
            <w:r>
              <w:rPr>
                <w:b w:val="false"/>
                <w:bCs w:val="false"/>
              </w:rPr>
              <w:t xml:space="preserve">Nhánh else [OTP sai]</w:t>
            </w:r>
          </w:p>
        </w:tc>
      </w:tr>
    </w:tbl>
    <w:p>
      <w:pPr>
        <w:spacing w:after="150"/>
      </w:pPr>
    </w:p>
    <w:p>
      <w:pPr>
        <w:spacing w:after="100"/>
      </w:pPr>
      <w:r>
        <w:rPr>
          <w:b/>
          <w:bCs/>
        </w:rPr>
        <w:t xml:space="preserve">Ghi chú quy ước ký hiệu UML dùng trong bản vẽ:</w:t>
      </w:r>
    </w:p>
    <w:p>
      <w:pPr>
        <w:pStyle w:val="ListParagraph"/>
        <w:numPr>
          <w:ilvl w:val="0"/>
          <w:numId w:val="1"/>
        </w:numPr>
        <w:spacing w:after="80"/>
      </w:pPr>
      <w:r>
        <w:t xml:space="preserve">Thông điệp Đồng bộ (Sync): mũi tên liền nét, đầu mũi tên đặc (filled arrowhead).</w:t>
      </w:r>
    </w:p>
    <w:p>
      <w:pPr>
        <w:pStyle w:val="ListParagraph"/>
        <w:numPr>
          <w:ilvl w:val="0"/>
          <w:numId w:val="1"/>
        </w:numPr>
        <w:spacing w:after="80"/>
      </w:pPr>
      <w:r>
        <w:t xml:space="preserve">Thông điệp Phản hồi (Return): mũi tên nét đứt, đầu mũi tên hở (open arrowhead).</w:t>
      </w:r>
    </w:p>
    <w:p>
      <w:pPr>
        <w:pStyle w:val="ListParagraph"/>
        <w:numPr>
          <w:ilvl w:val="0"/>
          <w:numId w:val="1"/>
        </w:numPr>
        <w:spacing w:after="80"/>
      </w:pPr>
      <w:r>
        <w:t xml:space="preserve">Khối Combined Fragment alt: khung hình chữ nhật có nhãn "alt" ở góc trên trái, có đường kẻ ngang nét đứt phân tách 2 nhánh, mỗi nhánh ghi rõ điều kiện guard trong dấu ngoặc vuông ([OTP đúng] / [OTP sai]).</w:t>
      </w:r>
    </w:p>
    <w:p>
      <w:pPr>
        <w:pStyle w:val="Heading1"/>
        <w:spacing w:after="120" w:before="200"/>
      </w:pPr>
      <w:r>
        <w:t xml:space="preserve">PHẦN 3 — QUY ĐỊNH NỘP BÀI</w:t>
      </w:r>
    </w:p>
    <w:p>
      <w:pPr>
        <w:pStyle w:val="ListParagraph"/>
        <w:numPr>
          <w:ilvl w:val="0"/>
          <w:numId w:val="1"/>
        </w:numPr>
        <w:spacing w:after="80"/>
      </w:pPr>
      <w:r>
        <w:t xml:space="preserve">File Word ghi phần trả lời (Phần 1): RikkeiLogistics_Locker_TraLoi.docx (file này).</w:t>
      </w:r>
    </w:p>
    <w:p>
      <w:pPr>
        <w:pStyle w:val="ListParagraph"/>
        <w:numPr>
          <w:ilvl w:val="0"/>
          <w:numId w:val="1"/>
        </w:numPr>
        <w:spacing w:after="80"/>
      </w:pPr>
      <w:r>
        <w:t xml:space="preserve">File biểu đồ vẽ hoàn chỉnh: RikkeiLogistics_Locker_SequenceDiagram_Fixed.drawio (mở bằng draw.io / diagrams.net).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2026-09-14T11:18:57.571Z</dcterms:created>
  <dcterms:modified xsi:type="dcterms:W3CDTF">2026-09-14T11:18:57.572Z</dcterms:modified>
</cp:coreProperties>
</file>

<file path=docProps/custom.xml><?xml version="1.0" encoding="utf-8"?>
<Properties xmlns="http://schemas.openxmlformats.org/officeDocument/2006/custom-properties" xmlns:vt="http://schemas.openxmlformats.org/officeDocument/2006/docPropsVTypes"/>
</file>