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E954" w14:textId="22ADC7D0" w:rsidR="00AA1BFB" w:rsidRDefault="00060022" w:rsidP="00060022">
      <w:pPr>
        <w:jc w:val="center"/>
      </w:pPr>
      <w:r>
        <w:t>Session 2 – phân tích</w:t>
      </w:r>
    </w:p>
    <w:p w14:paraId="7E3D9EBD" w14:textId="4CA06691" w:rsidR="00060022" w:rsidRDefault="00DE1B34" w:rsidP="00060022">
      <w:r>
        <w:t>Phần 1: Đề xuất 2 giải pháp</w:t>
      </w:r>
    </w:p>
    <w:p w14:paraId="56321353" w14:textId="1C20C936" w:rsidR="00DE1B34" w:rsidRDefault="00DE1B34" w:rsidP="00060022">
      <w:r>
        <w:t>Giải pháp 1: Mô hình lặp theo Sprint (Scrum) – tiếp nhận yêu cầu liên tục qua Product Backlog, phát triển và thử nghiệm sản phẩm được chia nhỏ theo các chu kỳ ngắn 1 – 4 tuần</w:t>
      </w:r>
    </w:p>
    <w:p w14:paraId="2AE46442" w14:textId="5AC44F04" w:rsidR="00DE1B34" w:rsidRDefault="00DE1B34" w:rsidP="00060022">
      <w:r>
        <w:t>Giải pháp 2: Mô hình tuần tự (WaterFall) – tiếp nhận và chốt toàn bộ yêu cầu từ đầu, thực hiện tuần tự qua các giai đoạn thiết kế, lập trình và kiểm thử mới bàn giao một lần</w:t>
      </w:r>
    </w:p>
    <w:p w14:paraId="310E82C0" w14:textId="5E661452" w:rsidR="00DE1B34" w:rsidRDefault="00DE1B34" w:rsidP="00DE1B34">
      <w:r>
        <w:t>Phần 2: So sánh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6"/>
        <w:gridCol w:w="3763"/>
        <w:gridCol w:w="3536"/>
      </w:tblGrid>
      <w:tr w:rsidR="00DE1B34" w:rsidRPr="00DE1B34" w14:paraId="511FC00A" w14:textId="77777777" w:rsidTr="00DE1B34">
        <w:trPr>
          <w:tblHeader/>
        </w:trPr>
        <w:tc>
          <w:tcPr>
            <w:tcW w:w="0" w:type="auto"/>
            <w:shd w:val="clear" w:color="auto" w:fill="1F4E79"/>
            <w:tcMar>
              <w:top w:w="100" w:type="dxa"/>
              <w:left w:w="140" w:type="dxa"/>
              <w:bottom w:w="100" w:type="dxa"/>
              <w:right w:w="140" w:type="dxa"/>
            </w:tcMar>
            <w:vAlign w:val="center"/>
            <w:hideMark/>
          </w:tcPr>
          <w:p w14:paraId="3BC3D3DC" w14:textId="77777777" w:rsidR="00DE1B34" w:rsidRPr="00DE1B34" w:rsidRDefault="00DE1B34" w:rsidP="00DE1B34">
            <w:pPr>
              <w:tabs>
                <w:tab w:val="left" w:pos="1230"/>
              </w:tabs>
              <w:rPr>
                <w:b/>
                <w:bCs/>
                <w:color w:val="FFFFFF" w:themeColor="background1"/>
              </w:rPr>
            </w:pPr>
            <w:r w:rsidRPr="00DE1B34">
              <w:rPr>
                <w:b/>
                <w:bCs/>
                <w:color w:val="FFFFFF" w:themeColor="background1"/>
              </w:rPr>
              <w:t>Tiêu chí</w:t>
            </w:r>
          </w:p>
        </w:tc>
        <w:tc>
          <w:tcPr>
            <w:tcW w:w="0" w:type="auto"/>
            <w:shd w:val="clear" w:color="auto" w:fill="1F4E79"/>
            <w:tcMar>
              <w:top w:w="100" w:type="dxa"/>
              <w:left w:w="140" w:type="dxa"/>
              <w:bottom w:w="100" w:type="dxa"/>
              <w:right w:w="140" w:type="dxa"/>
            </w:tcMar>
            <w:vAlign w:val="center"/>
            <w:hideMark/>
          </w:tcPr>
          <w:p w14:paraId="62A376A9" w14:textId="77777777" w:rsidR="00DE1B34" w:rsidRPr="00DE1B34" w:rsidRDefault="00DE1B34" w:rsidP="00DE1B34">
            <w:pPr>
              <w:tabs>
                <w:tab w:val="left" w:pos="1230"/>
              </w:tabs>
              <w:rPr>
                <w:b/>
                <w:bCs/>
                <w:color w:val="FFFFFF" w:themeColor="background1"/>
              </w:rPr>
            </w:pPr>
            <w:r w:rsidRPr="00DE1B34">
              <w:rPr>
                <w:b/>
                <w:bCs/>
                <w:color w:val="FFFFFF" w:themeColor="background1"/>
              </w:rPr>
              <w:t>Giải pháp 1</w:t>
            </w:r>
          </w:p>
        </w:tc>
        <w:tc>
          <w:tcPr>
            <w:tcW w:w="0" w:type="auto"/>
            <w:shd w:val="clear" w:color="auto" w:fill="1F4E79"/>
            <w:tcMar>
              <w:top w:w="100" w:type="dxa"/>
              <w:left w:w="140" w:type="dxa"/>
              <w:bottom w:w="100" w:type="dxa"/>
              <w:right w:w="140" w:type="dxa"/>
            </w:tcMar>
            <w:vAlign w:val="center"/>
            <w:hideMark/>
          </w:tcPr>
          <w:p w14:paraId="340C2622" w14:textId="77777777" w:rsidR="00DE1B34" w:rsidRPr="00DE1B34" w:rsidRDefault="00DE1B34" w:rsidP="00DE1B34">
            <w:pPr>
              <w:tabs>
                <w:tab w:val="left" w:pos="1230"/>
              </w:tabs>
              <w:rPr>
                <w:b/>
                <w:bCs/>
                <w:color w:val="FFFFFF" w:themeColor="background1"/>
              </w:rPr>
            </w:pPr>
            <w:r w:rsidRPr="00DE1B34">
              <w:rPr>
                <w:b/>
                <w:bCs/>
                <w:color w:val="FFFFFF" w:themeColor="background1"/>
              </w:rPr>
              <w:t>Giải pháp 2</w:t>
            </w:r>
          </w:p>
        </w:tc>
      </w:tr>
      <w:tr w:rsidR="00DE1B34" w:rsidRPr="00DE1B34" w14:paraId="4AF23F1D" w14:textId="77777777" w:rsidTr="00DE1B34">
        <w:tc>
          <w:tcPr>
            <w:tcW w:w="0" w:type="auto"/>
            <w:shd w:val="clear" w:color="auto" w:fill="FFFFFF"/>
            <w:tcMar>
              <w:top w:w="100" w:type="dxa"/>
              <w:left w:w="140" w:type="dxa"/>
              <w:bottom w:w="100" w:type="dxa"/>
              <w:right w:w="140" w:type="dxa"/>
            </w:tcMar>
            <w:vAlign w:val="center"/>
            <w:hideMark/>
          </w:tcPr>
          <w:p w14:paraId="4A1729BB" w14:textId="77777777" w:rsidR="00DE1B34" w:rsidRPr="00DE1B34" w:rsidRDefault="00DE1B34" w:rsidP="00DE1B34">
            <w:pPr>
              <w:tabs>
                <w:tab w:val="left" w:pos="1230"/>
              </w:tabs>
            </w:pPr>
            <w:r w:rsidRPr="00DE1B34">
              <w:t>Khả năng thích nghi khi yêu cầu thay đổi</w:t>
            </w:r>
          </w:p>
        </w:tc>
        <w:tc>
          <w:tcPr>
            <w:tcW w:w="0" w:type="auto"/>
            <w:shd w:val="clear" w:color="auto" w:fill="FFFFFF"/>
            <w:tcMar>
              <w:top w:w="100" w:type="dxa"/>
              <w:left w:w="140" w:type="dxa"/>
              <w:bottom w:w="100" w:type="dxa"/>
              <w:right w:w="140" w:type="dxa"/>
            </w:tcMar>
            <w:vAlign w:val="center"/>
            <w:hideMark/>
          </w:tcPr>
          <w:p w14:paraId="75A8CC90" w14:textId="74773FDF" w:rsidR="00DE1B34" w:rsidRPr="00DE1B34" w:rsidRDefault="00DE1B34" w:rsidP="00DE1B34">
            <w:pPr>
              <w:tabs>
                <w:tab w:val="left" w:pos="1230"/>
              </w:tabs>
            </w:pPr>
            <w:r w:rsidRPr="00DE1B34">
              <w:t> </w:t>
            </w:r>
            <w:r>
              <w:t>(+)</w:t>
            </w:r>
            <w:r w:rsidR="00EE5626">
              <w:t xml:space="preserve"> thích nghi cao vì yêu cầu cập nhật liên tục qua các chu kỳ Spritnt, dễ điều chỉnh tính năng theo thị trường</w:t>
            </w:r>
          </w:p>
        </w:tc>
        <w:tc>
          <w:tcPr>
            <w:tcW w:w="0" w:type="auto"/>
            <w:shd w:val="clear" w:color="auto" w:fill="FFFFFF"/>
            <w:tcMar>
              <w:top w:w="100" w:type="dxa"/>
              <w:left w:w="140" w:type="dxa"/>
              <w:bottom w:w="100" w:type="dxa"/>
              <w:right w:w="140" w:type="dxa"/>
            </w:tcMar>
            <w:vAlign w:val="center"/>
            <w:hideMark/>
          </w:tcPr>
          <w:p w14:paraId="67BCA426" w14:textId="30EE848E" w:rsidR="00DE1B34" w:rsidRPr="00DE1B34" w:rsidRDefault="00DE1B34" w:rsidP="00DE1B34">
            <w:pPr>
              <w:tabs>
                <w:tab w:val="left" w:pos="1230"/>
              </w:tabs>
            </w:pPr>
            <w:r w:rsidRPr="00DE1B34">
              <w:t> </w:t>
            </w:r>
            <w:r w:rsidR="00EE5626">
              <w:t>(-) Kém linh hoạt, thay đổi yêu cầu giữa chừng gây tốn kém và vỡ kế hoạch đã chốt từ đầu</w:t>
            </w:r>
          </w:p>
        </w:tc>
      </w:tr>
      <w:tr w:rsidR="00DE1B34" w:rsidRPr="00DE1B34" w14:paraId="59BCDE62" w14:textId="77777777" w:rsidTr="00DE1B34">
        <w:tc>
          <w:tcPr>
            <w:tcW w:w="0" w:type="auto"/>
            <w:shd w:val="clear" w:color="auto" w:fill="F7F9FC"/>
            <w:tcMar>
              <w:top w:w="100" w:type="dxa"/>
              <w:left w:w="140" w:type="dxa"/>
              <w:bottom w:w="100" w:type="dxa"/>
              <w:right w:w="140" w:type="dxa"/>
            </w:tcMar>
            <w:vAlign w:val="center"/>
            <w:hideMark/>
          </w:tcPr>
          <w:p w14:paraId="4A6C184C" w14:textId="77777777" w:rsidR="00DE1B34" w:rsidRPr="00DE1B34" w:rsidRDefault="00DE1B34" w:rsidP="00DE1B34">
            <w:pPr>
              <w:tabs>
                <w:tab w:val="left" w:pos="1230"/>
              </w:tabs>
            </w:pPr>
            <w:r w:rsidRPr="00DE1B34">
              <w:t>Thời điểm khách thấy sản phẩm / phát hiện sai lệch</w:t>
            </w:r>
          </w:p>
        </w:tc>
        <w:tc>
          <w:tcPr>
            <w:tcW w:w="0" w:type="auto"/>
            <w:shd w:val="clear" w:color="auto" w:fill="F7F9FC"/>
            <w:tcMar>
              <w:top w:w="100" w:type="dxa"/>
              <w:left w:w="140" w:type="dxa"/>
              <w:bottom w:w="100" w:type="dxa"/>
              <w:right w:w="140" w:type="dxa"/>
            </w:tcMar>
            <w:vAlign w:val="center"/>
            <w:hideMark/>
          </w:tcPr>
          <w:p w14:paraId="2FECF081" w14:textId="5FCD6F81" w:rsidR="00DE1B34" w:rsidRPr="00DE1B34" w:rsidRDefault="00DE1B34" w:rsidP="00DE1B34">
            <w:pPr>
              <w:tabs>
                <w:tab w:val="left" w:pos="1230"/>
              </w:tabs>
            </w:pPr>
            <w:r w:rsidRPr="00DE1B34">
              <w:t> </w:t>
            </w:r>
            <w:r>
              <w:t>(+)</w:t>
            </w:r>
            <w:r w:rsidR="00EE5626">
              <w:t xml:space="preserve"> Khách hàng thấy sản phẩm thường xuyên sau mỗi Sprint, giúp phát hiện và sửa lỗi sớm từ giai đoạn đầu</w:t>
            </w:r>
          </w:p>
        </w:tc>
        <w:tc>
          <w:tcPr>
            <w:tcW w:w="0" w:type="auto"/>
            <w:shd w:val="clear" w:color="auto" w:fill="F7F9FC"/>
            <w:tcMar>
              <w:top w:w="100" w:type="dxa"/>
              <w:left w:w="140" w:type="dxa"/>
              <w:bottom w:w="100" w:type="dxa"/>
              <w:right w:w="140" w:type="dxa"/>
            </w:tcMar>
            <w:vAlign w:val="center"/>
            <w:hideMark/>
          </w:tcPr>
          <w:p w14:paraId="2FD356FC" w14:textId="5486BF60" w:rsidR="00DE1B34" w:rsidRPr="00DE1B34" w:rsidRDefault="00DE1B34" w:rsidP="00DE1B34">
            <w:pPr>
              <w:tabs>
                <w:tab w:val="left" w:pos="1230"/>
              </w:tabs>
            </w:pPr>
            <w:r w:rsidRPr="00DE1B34">
              <w:t> </w:t>
            </w:r>
            <w:r w:rsidR="00EE5626">
              <w:t>(-) Khách hàng chỉ thấy sản phẩm ở cuối dự án, yêu cầu sai lệch chỉ phát hiện khi đã hoàn thiện</w:t>
            </w:r>
          </w:p>
        </w:tc>
      </w:tr>
      <w:tr w:rsidR="00DE1B34" w:rsidRPr="00DE1B34" w14:paraId="4EC9E648" w14:textId="77777777" w:rsidTr="00DE1B34">
        <w:tc>
          <w:tcPr>
            <w:tcW w:w="0" w:type="auto"/>
            <w:shd w:val="clear" w:color="auto" w:fill="FFFFFF"/>
            <w:tcMar>
              <w:top w:w="100" w:type="dxa"/>
              <w:left w:w="140" w:type="dxa"/>
              <w:bottom w:w="100" w:type="dxa"/>
              <w:right w:w="140" w:type="dxa"/>
            </w:tcMar>
            <w:vAlign w:val="center"/>
            <w:hideMark/>
          </w:tcPr>
          <w:p w14:paraId="3DAC3177" w14:textId="77777777" w:rsidR="00DE1B34" w:rsidRPr="00DE1B34" w:rsidRDefault="00DE1B34" w:rsidP="00DE1B34">
            <w:pPr>
              <w:tabs>
                <w:tab w:val="left" w:pos="1230"/>
              </w:tabs>
            </w:pPr>
            <w:r w:rsidRPr="00DE1B34">
              <w:t>Mức phù hợp khi yêu cầu rõ ràng, ổn định</w:t>
            </w:r>
          </w:p>
        </w:tc>
        <w:tc>
          <w:tcPr>
            <w:tcW w:w="0" w:type="auto"/>
            <w:shd w:val="clear" w:color="auto" w:fill="FFFFFF"/>
            <w:tcMar>
              <w:top w:w="100" w:type="dxa"/>
              <w:left w:w="140" w:type="dxa"/>
              <w:bottom w:w="100" w:type="dxa"/>
              <w:right w:w="140" w:type="dxa"/>
            </w:tcMar>
            <w:vAlign w:val="center"/>
            <w:hideMark/>
          </w:tcPr>
          <w:p w14:paraId="11F2703C" w14:textId="194FBFD3" w:rsidR="00DE1B34" w:rsidRPr="00DE1B34" w:rsidRDefault="00DE1B34" w:rsidP="00DE1B34">
            <w:pPr>
              <w:tabs>
                <w:tab w:val="left" w:pos="1230"/>
              </w:tabs>
            </w:pPr>
            <w:r w:rsidRPr="00DE1B34">
              <w:t> </w:t>
            </w:r>
            <w:r w:rsidR="00EE5626">
              <w:t>(-) Kém tối ưu với các hệ thống ổn định cao vì chia nhỏ liên tục tạo các chi phí vận hành không cần thiết</w:t>
            </w:r>
          </w:p>
        </w:tc>
        <w:tc>
          <w:tcPr>
            <w:tcW w:w="0" w:type="auto"/>
            <w:shd w:val="clear" w:color="auto" w:fill="FFFFFF"/>
            <w:tcMar>
              <w:top w:w="100" w:type="dxa"/>
              <w:left w:w="140" w:type="dxa"/>
              <w:bottom w:w="100" w:type="dxa"/>
              <w:right w:w="140" w:type="dxa"/>
            </w:tcMar>
            <w:vAlign w:val="center"/>
            <w:hideMark/>
          </w:tcPr>
          <w:p w14:paraId="1CC864A6" w14:textId="4B68F254" w:rsidR="00DE1B34" w:rsidRPr="00DE1B34" w:rsidRDefault="00DE1B34" w:rsidP="00DE1B34">
            <w:pPr>
              <w:tabs>
                <w:tab w:val="left" w:pos="1230"/>
              </w:tabs>
            </w:pPr>
            <w:r w:rsidRPr="00DE1B34">
              <w:t> </w:t>
            </w:r>
            <w:r w:rsidR="00EE5626">
              <w:t>(+) Phù hợp hiệu quả tối đa khi yêu cầu rõ ràng, tối ưu hóa thời gian và nguồn lực theo kế hoạch có sẵn</w:t>
            </w:r>
          </w:p>
        </w:tc>
      </w:tr>
    </w:tbl>
    <w:p w14:paraId="05621057" w14:textId="77777777" w:rsidR="00DE1B34" w:rsidRDefault="00DE1B34" w:rsidP="00DE1B34">
      <w:pPr>
        <w:tabs>
          <w:tab w:val="left" w:pos="1230"/>
        </w:tabs>
      </w:pPr>
    </w:p>
    <w:p w14:paraId="57FCA586" w14:textId="1266F374" w:rsidR="00DE1B34" w:rsidRDefault="00DE1B34" w:rsidP="00DE1B34">
      <w:pPr>
        <w:tabs>
          <w:tab w:val="left" w:pos="1230"/>
        </w:tabs>
      </w:pPr>
      <w:r>
        <w:t>Phần 3: Lựa chọn &amp; phản biện</w:t>
      </w:r>
      <w:r>
        <w:tab/>
      </w:r>
    </w:p>
    <w:p w14:paraId="7739300A" w14:textId="154D0B33" w:rsidR="00EE5626" w:rsidRDefault="00EE5626" w:rsidP="00DE1B34">
      <w:pPr>
        <w:tabs>
          <w:tab w:val="left" w:pos="1230"/>
        </w:tabs>
      </w:pPr>
      <w:r>
        <w:t>Đội tính năng chọn giải pháp 1 vì sản phẩm biến đổi liên tục theo thị trường, cần đưa tính răng ra nhanh để thử nghiệm và thích nghi</w:t>
      </w:r>
    </w:p>
    <w:p w14:paraId="4A50A2AB" w14:textId="301D11A2" w:rsidR="00EE5626" w:rsidRDefault="00EE5626" w:rsidP="00DE1B34">
      <w:pPr>
        <w:tabs>
          <w:tab w:val="left" w:pos="1230"/>
        </w:tabs>
      </w:pPr>
      <w:r>
        <w:t>Đội đối soát chọn giải pháp 2 vì yêu cầu xuất hóa đơn theo luật thuế ổn định, rõ ràng và đồi hỏi chính xác tuyệt đối, làm sai phạt nặng</w:t>
      </w:r>
    </w:p>
    <w:p w14:paraId="61D81E1B" w14:textId="6080AFB4" w:rsidR="00EE5626" w:rsidRDefault="00EE5626" w:rsidP="00DE1B34">
      <w:pPr>
        <w:tabs>
          <w:tab w:val="left" w:pos="1230"/>
        </w:tabs>
      </w:pPr>
      <w:r>
        <w:t>Ứng phó và rủi ro khi luật thuế đổi gấp: đội đối soát phải tiếp nhận linh hoạt để cập nhật kịp thời, rủi ro là dễ phát sinh lỗi hoặc thiếu sót vì không đủ thời gian kiểm thử kỹ lưỡng</w:t>
      </w:r>
    </w:p>
    <w:p w14:paraId="3E151DD1" w14:textId="7FEE66B3" w:rsidR="00EE5626" w:rsidRPr="00DE1B34" w:rsidRDefault="00EE5626" w:rsidP="00DE1B34">
      <w:pPr>
        <w:tabs>
          <w:tab w:val="left" w:pos="1230"/>
        </w:tabs>
      </w:pPr>
      <w:r>
        <w:t>Phản biện đề xuất trưởng phòng: đề xuất áp dụng Scrum cả 2 là sai vì bỏ qua bản chất yêu cầu cốt lõi, đánh đồng tính chất biến động của thị trường với sự ổn định chặt chẽ của qui định pháp lý</w:t>
      </w:r>
    </w:p>
    <w:sectPr w:rsidR="00EE5626" w:rsidRPr="00DE1B34"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22"/>
    <w:rsid w:val="00060022"/>
    <w:rsid w:val="00245A39"/>
    <w:rsid w:val="002A705F"/>
    <w:rsid w:val="0075225F"/>
    <w:rsid w:val="007724E4"/>
    <w:rsid w:val="009C05BC"/>
    <w:rsid w:val="00AA1BFB"/>
    <w:rsid w:val="00DE1B34"/>
    <w:rsid w:val="00EE5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A18B"/>
  <w15:chartTrackingRefBased/>
  <w15:docId w15:val="{C6C34451-5B5F-4811-B92C-18EDE4537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022"/>
    <w:rPr>
      <w:rFonts w:eastAsiaTheme="majorEastAsia" w:cstheme="majorBidi"/>
      <w:color w:val="272727" w:themeColor="text1" w:themeTint="D8"/>
    </w:rPr>
  </w:style>
  <w:style w:type="paragraph" w:styleId="Title">
    <w:name w:val="Title"/>
    <w:basedOn w:val="Normal"/>
    <w:next w:val="Normal"/>
    <w:link w:val="TitleChar"/>
    <w:uiPriority w:val="10"/>
    <w:qFormat/>
    <w:rsid w:val="00060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022"/>
    <w:pPr>
      <w:spacing w:before="160"/>
      <w:jc w:val="center"/>
    </w:pPr>
    <w:rPr>
      <w:i/>
      <w:iCs/>
      <w:color w:val="404040" w:themeColor="text1" w:themeTint="BF"/>
    </w:rPr>
  </w:style>
  <w:style w:type="character" w:customStyle="1" w:styleId="QuoteChar">
    <w:name w:val="Quote Char"/>
    <w:basedOn w:val="DefaultParagraphFont"/>
    <w:link w:val="Quote"/>
    <w:uiPriority w:val="29"/>
    <w:rsid w:val="00060022"/>
    <w:rPr>
      <w:i/>
      <w:iCs/>
      <w:color w:val="404040" w:themeColor="text1" w:themeTint="BF"/>
    </w:rPr>
  </w:style>
  <w:style w:type="paragraph" w:styleId="ListParagraph">
    <w:name w:val="List Paragraph"/>
    <w:basedOn w:val="Normal"/>
    <w:uiPriority w:val="34"/>
    <w:qFormat/>
    <w:rsid w:val="00060022"/>
    <w:pPr>
      <w:ind w:left="720"/>
      <w:contextualSpacing/>
    </w:pPr>
  </w:style>
  <w:style w:type="character" w:styleId="IntenseEmphasis">
    <w:name w:val="Intense Emphasis"/>
    <w:basedOn w:val="DefaultParagraphFont"/>
    <w:uiPriority w:val="21"/>
    <w:qFormat/>
    <w:rsid w:val="00060022"/>
    <w:rPr>
      <w:i/>
      <w:iCs/>
      <w:color w:val="2F5496" w:themeColor="accent1" w:themeShade="BF"/>
    </w:rPr>
  </w:style>
  <w:style w:type="paragraph" w:styleId="IntenseQuote">
    <w:name w:val="Intense Quote"/>
    <w:basedOn w:val="Normal"/>
    <w:next w:val="Normal"/>
    <w:link w:val="IntenseQuoteChar"/>
    <w:uiPriority w:val="30"/>
    <w:qFormat/>
    <w:rsid w:val="00060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022"/>
    <w:rPr>
      <w:i/>
      <w:iCs/>
      <w:color w:val="2F5496" w:themeColor="accent1" w:themeShade="BF"/>
    </w:rPr>
  </w:style>
  <w:style w:type="character" w:styleId="IntenseReference">
    <w:name w:val="Intense Reference"/>
    <w:basedOn w:val="DefaultParagraphFont"/>
    <w:uiPriority w:val="32"/>
    <w:qFormat/>
    <w:rsid w:val="000600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2</cp:revision>
  <dcterms:created xsi:type="dcterms:W3CDTF">2026-10-06T11:48:00Z</dcterms:created>
  <dcterms:modified xsi:type="dcterms:W3CDTF">2026-10-06T12:07:00Z</dcterms:modified>
</cp:coreProperties>
</file>