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B52B" w14:textId="314A3117" w:rsidR="00AA1BFB" w:rsidRDefault="0012405D" w:rsidP="0012405D">
      <w:pPr>
        <w:jc w:val="center"/>
      </w:pPr>
      <w:r>
        <w:t>Session 3 – phân tích</w:t>
      </w:r>
    </w:p>
    <w:p w14:paraId="613FE128" w14:textId="1368E887" w:rsidR="0012405D" w:rsidRDefault="0093072C" w:rsidP="0012405D">
      <w:r>
        <w:t>Phần 1: Đề xuất</w:t>
      </w:r>
    </w:p>
    <w:p w14:paraId="2173451A" w14:textId="2E864AC4" w:rsidR="0093072C" w:rsidRDefault="009C5643" w:rsidP="0012405D">
      <w:r>
        <w:t>Chiến lược A: Phân rã theo luồng người dùng</w:t>
      </w:r>
    </w:p>
    <w:p w14:paraId="34CC42AC" w14:textId="0B4F0D3D" w:rsidR="009C5643" w:rsidRDefault="009C5643" w:rsidP="0012405D">
      <w:r>
        <w:t>Bản chất: Chia Epic hành các bước tuần tự thao tác từ lúc bắt đầu đến khi kết thúc qui trình</w:t>
      </w:r>
    </w:p>
    <w:p w14:paraId="1F6C5D1D" w14:textId="01122F92" w:rsidR="009C5643" w:rsidRDefault="009C5643" w:rsidP="0012405D">
      <w:r>
        <w:t>Các Feature:</w:t>
      </w:r>
    </w:p>
    <w:p w14:paraId="6C4C3403" w14:textId="4FC7EED4" w:rsidR="009C5643" w:rsidRDefault="009C5643" w:rsidP="009C5643">
      <w:pPr>
        <w:pStyle w:val="ListParagraph"/>
        <w:numPr>
          <w:ilvl w:val="0"/>
          <w:numId w:val="1"/>
        </w:numPr>
      </w:pPr>
      <w:r>
        <w:t>Feature yêu cầu hủy chuyến</w:t>
      </w:r>
    </w:p>
    <w:p w14:paraId="6C8F2FD2" w14:textId="2A77ED2C" w:rsidR="009C5643" w:rsidRDefault="009C5643" w:rsidP="009C5643">
      <w:pPr>
        <w:pStyle w:val="ListParagraph"/>
        <w:numPr>
          <w:ilvl w:val="0"/>
          <w:numId w:val="1"/>
        </w:numPr>
      </w:pPr>
      <w:r>
        <w:t>Feature xử lý phí hủy</w:t>
      </w:r>
    </w:p>
    <w:p w14:paraId="08F97445" w14:textId="3DF9977C" w:rsidR="009C5643" w:rsidRDefault="009C5643" w:rsidP="009C5643">
      <w:pPr>
        <w:pStyle w:val="ListParagraph"/>
        <w:numPr>
          <w:ilvl w:val="0"/>
          <w:numId w:val="1"/>
        </w:numPr>
      </w:pPr>
      <w:r>
        <w:t>Feature tính lại giá cước cho khách đi cùng</w:t>
      </w:r>
    </w:p>
    <w:p w14:paraId="04AE953D" w14:textId="77777777" w:rsidR="009C5643" w:rsidRDefault="009C5643" w:rsidP="0012405D"/>
    <w:p w14:paraId="1C3B9138" w14:textId="3F1D29BB" w:rsidR="009C5643" w:rsidRDefault="009C5643" w:rsidP="0012405D">
      <w:r>
        <w:t>Chiến lược B: Phân rã theo vai trò</w:t>
      </w:r>
    </w:p>
    <w:p w14:paraId="33DC781B" w14:textId="13E7E33B" w:rsidR="009C5643" w:rsidRDefault="009C5643" w:rsidP="0012405D">
      <w:r>
        <w:t>Bản chất: Chia Epic dựa trên các bên tham giá hệ thống và kỹ thuật tương ứng cần thực hiện</w:t>
      </w:r>
    </w:p>
    <w:p w14:paraId="563B0CE6" w14:textId="5012C5F6" w:rsidR="009C5643" w:rsidRDefault="009C5643" w:rsidP="0012405D">
      <w:r>
        <w:t>Các Feature:</w:t>
      </w:r>
    </w:p>
    <w:p w14:paraId="1364C074" w14:textId="5D0BEFD6" w:rsidR="009C5643" w:rsidRDefault="009C5643" w:rsidP="009C5643">
      <w:pPr>
        <w:pStyle w:val="ListParagraph"/>
        <w:numPr>
          <w:ilvl w:val="0"/>
          <w:numId w:val="1"/>
        </w:numPr>
      </w:pPr>
      <w:r>
        <w:t>Feature phía khách hàng</w:t>
      </w:r>
    </w:p>
    <w:p w14:paraId="57C5C228" w14:textId="364C6B34" w:rsidR="009C5643" w:rsidRDefault="009C5643" w:rsidP="009C5643">
      <w:pPr>
        <w:pStyle w:val="ListParagraph"/>
        <w:numPr>
          <w:ilvl w:val="0"/>
          <w:numId w:val="1"/>
        </w:numPr>
      </w:pPr>
      <w:r>
        <w:t>Feature phía tài xế và hệ thống</w:t>
      </w:r>
    </w:p>
    <w:p w14:paraId="4460F90C" w14:textId="6605114B" w:rsidR="0093072C" w:rsidRDefault="0093072C" w:rsidP="0012405D">
      <w:r>
        <w:t>Phần 2: So sánh</w:t>
      </w:r>
    </w:p>
    <w:tbl>
      <w:tblPr>
        <w:tblStyle w:val="TableGrid"/>
        <w:tblW w:w="0" w:type="auto"/>
        <w:tblLook w:val="04A0" w:firstRow="1" w:lastRow="0" w:firstColumn="1" w:lastColumn="0" w:noHBand="0" w:noVBand="1"/>
      </w:tblPr>
      <w:tblGrid>
        <w:gridCol w:w="3131"/>
        <w:gridCol w:w="3132"/>
        <w:gridCol w:w="3132"/>
      </w:tblGrid>
      <w:tr w:rsidR="009C5643" w14:paraId="622842E7" w14:textId="77777777" w:rsidTr="009C5643">
        <w:tc>
          <w:tcPr>
            <w:tcW w:w="3131" w:type="dxa"/>
          </w:tcPr>
          <w:p w14:paraId="185FECA5" w14:textId="1A161547" w:rsidR="009C5643" w:rsidRDefault="009C5643" w:rsidP="0012405D">
            <w:r>
              <w:t>Tiêu chí INVEST</w:t>
            </w:r>
          </w:p>
        </w:tc>
        <w:tc>
          <w:tcPr>
            <w:tcW w:w="3132" w:type="dxa"/>
          </w:tcPr>
          <w:p w14:paraId="33062EE3" w14:textId="421CC156" w:rsidR="009C5643" w:rsidRDefault="009C5643" w:rsidP="0012405D">
            <w:r>
              <w:t>Chiến lược A</w:t>
            </w:r>
          </w:p>
        </w:tc>
        <w:tc>
          <w:tcPr>
            <w:tcW w:w="3132" w:type="dxa"/>
          </w:tcPr>
          <w:p w14:paraId="0F41961B" w14:textId="0766C078" w:rsidR="009C5643" w:rsidRDefault="009C5643" w:rsidP="0012405D">
            <w:r>
              <w:t>Chiến lược B</w:t>
            </w:r>
          </w:p>
        </w:tc>
      </w:tr>
      <w:tr w:rsidR="009C5643" w14:paraId="0A95CEF9" w14:textId="77777777" w:rsidTr="009C5643">
        <w:tc>
          <w:tcPr>
            <w:tcW w:w="3131" w:type="dxa"/>
          </w:tcPr>
          <w:p w14:paraId="3D9B817E" w14:textId="70EB42E0" w:rsidR="009C5643" w:rsidRDefault="009C5643" w:rsidP="0012405D">
            <w:r>
              <w:t>Independent – độc lập</w:t>
            </w:r>
          </w:p>
        </w:tc>
        <w:tc>
          <w:tcPr>
            <w:tcW w:w="3132" w:type="dxa"/>
          </w:tcPr>
          <w:p w14:paraId="11C395FE" w14:textId="13510091" w:rsidR="009C5643" w:rsidRDefault="009C5643" w:rsidP="0012405D">
            <w:r>
              <w:t>(+) các bước trong luồng tuần tự rõ ràng, có thể thiết kế để giảm thiểu phụ thuộc vòng lặp dữ liệu</w:t>
            </w:r>
          </w:p>
        </w:tc>
        <w:tc>
          <w:tcPr>
            <w:tcW w:w="3132" w:type="dxa"/>
          </w:tcPr>
          <w:p w14:paraId="175DF53C" w14:textId="28E2F5A4" w:rsidR="009C5643" w:rsidRDefault="009C5643" w:rsidP="0012405D">
            <w:r>
              <w:t>(-) Feature phía khách hàng và phía hệ thống/tài xế đan xen chặt chẽ, khó tách rời hoàn toàn</w:t>
            </w:r>
          </w:p>
        </w:tc>
      </w:tr>
      <w:tr w:rsidR="009C5643" w14:paraId="65A73A2B" w14:textId="77777777" w:rsidTr="009C5643">
        <w:tc>
          <w:tcPr>
            <w:tcW w:w="3131" w:type="dxa"/>
          </w:tcPr>
          <w:p w14:paraId="3031E792" w14:textId="4926710A" w:rsidR="009C5643" w:rsidRDefault="009C5643" w:rsidP="0012405D">
            <w:r>
              <w:t>Small – nhỏ</w:t>
            </w:r>
          </w:p>
        </w:tc>
        <w:tc>
          <w:tcPr>
            <w:tcW w:w="3132" w:type="dxa"/>
          </w:tcPr>
          <w:p w14:paraId="058D9FF6" w14:textId="13F623FA" w:rsidR="009C5643" w:rsidRDefault="009C5643" w:rsidP="0012405D">
            <w:r>
              <w:t>(+) mỗi feature tập trung vào hành vi cụ thể, vừa vặn cho 1 – 2 Sprint</w:t>
            </w:r>
          </w:p>
        </w:tc>
        <w:tc>
          <w:tcPr>
            <w:tcW w:w="3132" w:type="dxa"/>
          </w:tcPr>
          <w:p w14:paraId="253E64A1" w14:textId="041CCF0E" w:rsidR="009C5643" w:rsidRDefault="009C5643" w:rsidP="0012405D">
            <w:r>
              <w:t>(-) Feature gộp chung tài xế và tính toán phía sau sẽ cồng kềnh, quá tải cho 1 Sprint ngắn</w:t>
            </w:r>
          </w:p>
        </w:tc>
      </w:tr>
      <w:tr w:rsidR="009C5643" w14:paraId="4BECBF04" w14:textId="77777777" w:rsidTr="009C5643">
        <w:tc>
          <w:tcPr>
            <w:tcW w:w="3131" w:type="dxa"/>
          </w:tcPr>
          <w:p w14:paraId="5B6F80FA" w14:textId="273648ED" w:rsidR="009C5643" w:rsidRDefault="009C5643" w:rsidP="0012405D">
            <w:r>
              <w:t>Valuebale – có giá trị</w:t>
            </w:r>
          </w:p>
        </w:tc>
        <w:tc>
          <w:tcPr>
            <w:tcW w:w="3132" w:type="dxa"/>
          </w:tcPr>
          <w:p w14:paraId="5FB3CC3D" w14:textId="6903B97E" w:rsidR="009C5643" w:rsidRDefault="009C5643" w:rsidP="0012405D">
            <w:r>
              <w:t>(+) mỗi bước hoàn thành mang lại giá trị gia tăng rõ rệt cho hệ thống luồng hủy</w:t>
            </w:r>
          </w:p>
        </w:tc>
        <w:tc>
          <w:tcPr>
            <w:tcW w:w="3132" w:type="dxa"/>
          </w:tcPr>
          <w:p w14:paraId="0FAF1CB3" w14:textId="7C338BA3" w:rsidR="009C5643" w:rsidRDefault="009C5643" w:rsidP="0012405D">
            <w:r>
              <w:t>(+) giải quyết trọn vẹn quyền lợi</w:t>
            </w:r>
            <w:r w:rsidR="009053F6">
              <w:t xml:space="preserve"> từng đối tượng tham gia hệ thống </w:t>
            </w:r>
          </w:p>
        </w:tc>
      </w:tr>
    </w:tbl>
    <w:p w14:paraId="0D7F8922" w14:textId="77777777" w:rsidR="0093072C" w:rsidRDefault="0093072C" w:rsidP="0012405D"/>
    <w:p w14:paraId="0C776D6A" w14:textId="4AA6F1E9" w:rsidR="0093072C" w:rsidRDefault="0093072C" w:rsidP="0012405D">
      <w:r>
        <w:t>Phần 3: Lựa chọn &amp; đặc tả</w:t>
      </w:r>
    </w:p>
    <w:p w14:paraId="4D6D9172" w14:textId="13932E2A" w:rsidR="009053F6" w:rsidRDefault="009053F6" w:rsidP="0012405D">
      <w:r>
        <w:t>Chọn chiến lược A vì phân rã theo luồng người dùng giúp đội ngũ dễ dàng triển khai từng từng năng theo đúng thứ tự trải nghiệm, đảm bảo tính độc lập và dễ kiểm soát rủi ro kỹ thuật</w:t>
      </w:r>
    </w:p>
    <w:p w14:paraId="1C01F524" w14:textId="77777777" w:rsidR="009053F6" w:rsidRDefault="009053F6" w:rsidP="0012405D"/>
    <w:p w14:paraId="5B5FF64E" w14:textId="3AC6074A" w:rsidR="009053F6" w:rsidRDefault="009053F6" w:rsidP="0012405D">
      <w:r>
        <w:lastRenderedPageBreak/>
        <w:t>Là một khách hàng đi xe ghép, tôi muốn hủy chuyến xe đã đặt, để hệ thống tự động kiểm tra thời điểm và cập nhật chi phí chính xác nhằm đảm bảo quyền lợi cho tôi và những người liên quan</w:t>
      </w:r>
    </w:p>
    <w:p w14:paraId="0FE253BF" w14:textId="77777777" w:rsidR="009053F6" w:rsidRDefault="009053F6" w:rsidP="0012405D"/>
    <w:p w14:paraId="1B0E85AA" w14:textId="2F41E247" w:rsidR="009053F6" w:rsidRDefault="009053F6" w:rsidP="0012405D">
      <w:r>
        <w:t>Tình huống: khách bấm hủy đúng lúc tài xế bấm nhận chuyến</w:t>
      </w:r>
    </w:p>
    <w:p w14:paraId="4A2F2646" w14:textId="62AFC744" w:rsidR="009053F6" w:rsidRDefault="009053F6" w:rsidP="0012405D">
      <w:r>
        <w:t>Given: khách hàng ở màn hình chuyến ghép và tài xế thao tác nhận chuyến trên hệ thống</w:t>
      </w:r>
    </w:p>
    <w:p w14:paraId="1A1579B8" w14:textId="5949DA18" w:rsidR="009053F6" w:rsidRDefault="009053F6" w:rsidP="0012405D">
      <w:r>
        <w:t xml:space="preserve">When: khách hàng bấm nút ‘Hủy chuyến’ trùng lúc hệ thống ghi nhận tài xế bấm ‘Nhận chuyến’ </w:t>
      </w:r>
    </w:p>
    <w:p w14:paraId="2B31AE60" w14:textId="1C680B6A" w:rsidR="009053F6" w:rsidRDefault="009053F6" w:rsidP="0012405D">
      <w:r>
        <w:t>Then: Hệ thống căn cứ vào mốc thời gian trên máy chủ, xác định thời điểm hủy là sau khi tài xế nhận chuyến, báo thu phí hủy là 10.000đ đối với khách hủy, trong lúc đó tính lại giá cước cho khách còn lại</w:t>
      </w:r>
    </w:p>
    <w:sectPr w:rsidR="009053F6"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A71E5"/>
    <w:multiLevelType w:val="hybridMultilevel"/>
    <w:tmpl w:val="398E87E2"/>
    <w:lvl w:ilvl="0" w:tplc="687E45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03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5D"/>
    <w:rsid w:val="0012405D"/>
    <w:rsid w:val="00245A39"/>
    <w:rsid w:val="002A705F"/>
    <w:rsid w:val="0075225F"/>
    <w:rsid w:val="009053F6"/>
    <w:rsid w:val="0093072C"/>
    <w:rsid w:val="009C05BC"/>
    <w:rsid w:val="009C5643"/>
    <w:rsid w:val="00AA1BFB"/>
    <w:rsid w:val="00B96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B250"/>
  <w15:chartTrackingRefBased/>
  <w15:docId w15:val="{0B868C6B-CE63-4E05-B18D-65F99813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05D"/>
    <w:rPr>
      <w:rFonts w:eastAsiaTheme="majorEastAsia" w:cstheme="majorBidi"/>
      <w:color w:val="272727" w:themeColor="text1" w:themeTint="D8"/>
    </w:rPr>
  </w:style>
  <w:style w:type="paragraph" w:styleId="Title">
    <w:name w:val="Title"/>
    <w:basedOn w:val="Normal"/>
    <w:next w:val="Normal"/>
    <w:link w:val="TitleChar"/>
    <w:uiPriority w:val="10"/>
    <w:qFormat/>
    <w:rsid w:val="00124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05D"/>
    <w:pPr>
      <w:spacing w:before="160"/>
      <w:jc w:val="center"/>
    </w:pPr>
    <w:rPr>
      <w:i/>
      <w:iCs/>
      <w:color w:val="404040" w:themeColor="text1" w:themeTint="BF"/>
    </w:rPr>
  </w:style>
  <w:style w:type="character" w:customStyle="1" w:styleId="QuoteChar">
    <w:name w:val="Quote Char"/>
    <w:basedOn w:val="DefaultParagraphFont"/>
    <w:link w:val="Quote"/>
    <w:uiPriority w:val="29"/>
    <w:rsid w:val="0012405D"/>
    <w:rPr>
      <w:i/>
      <w:iCs/>
      <w:color w:val="404040" w:themeColor="text1" w:themeTint="BF"/>
    </w:rPr>
  </w:style>
  <w:style w:type="paragraph" w:styleId="ListParagraph">
    <w:name w:val="List Paragraph"/>
    <w:basedOn w:val="Normal"/>
    <w:uiPriority w:val="34"/>
    <w:qFormat/>
    <w:rsid w:val="0012405D"/>
    <w:pPr>
      <w:ind w:left="720"/>
      <w:contextualSpacing/>
    </w:pPr>
  </w:style>
  <w:style w:type="character" w:styleId="IntenseEmphasis">
    <w:name w:val="Intense Emphasis"/>
    <w:basedOn w:val="DefaultParagraphFont"/>
    <w:uiPriority w:val="21"/>
    <w:qFormat/>
    <w:rsid w:val="0012405D"/>
    <w:rPr>
      <w:i/>
      <w:iCs/>
      <w:color w:val="2F5496" w:themeColor="accent1" w:themeShade="BF"/>
    </w:rPr>
  </w:style>
  <w:style w:type="paragraph" w:styleId="IntenseQuote">
    <w:name w:val="Intense Quote"/>
    <w:basedOn w:val="Normal"/>
    <w:next w:val="Normal"/>
    <w:link w:val="IntenseQuoteChar"/>
    <w:uiPriority w:val="30"/>
    <w:qFormat/>
    <w:rsid w:val="00124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05D"/>
    <w:rPr>
      <w:i/>
      <w:iCs/>
      <w:color w:val="2F5496" w:themeColor="accent1" w:themeShade="BF"/>
    </w:rPr>
  </w:style>
  <w:style w:type="character" w:styleId="IntenseReference">
    <w:name w:val="Intense Reference"/>
    <w:basedOn w:val="DefaultParagraphFont"/>
    <w:uiPriority w:val="32"/>
    <w:qFormat/>
    <w:rsid w:val="0012405D"/>
    <w:rPr>
      <w:b/>
      <w:bCs/>
      <w:smallCaps/>
      <w:color w:val="2F5496" w:themeColor="accent1" w:themeShade="BF"/>
      <w:spacing w:val="5"/>
    </w:rPr>
  </w:style>
  <w:style w:type="table" w:styleId="TableGrid">
    <w:name w:val="Table Grid"/>
    <w:basedOn w:val="TableNormal"/>
    <w:uiPriority w:val="39"/>
    <w:rsid w:val="009C5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2</cp:revision>
  <dcterms:created xsi:type="dcterms:W3CDTF">2026-10-07T10:47:00Z</dcterms:created>
  <dcterms:modified xsi:type="dcterms:W3CDTF">2026-10-07T11:48:00Z</dcterms:modified>
</cp:coreProperties>
</file>