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32"/>
        </w:rPr>
        <w:t>PHÂN TÍCH: CHỌN CÁCH LÀM PHÙ HỢP CHO HAI ĐỘI RIKKEIGO</w:t>
      </w:r>
    </w:p>
    <w:p>
      <w:pPr>
        <w:spacing w:after="200"/>
        <w:jc w:val="center"/>
      </w:pPr>
      <w:r>
        <w:rPr>
          <w:rFonts w:ascii="Times New Roman" w:hAnsi="Times New Roman" w:eastAsia="Times New Roman"/>
          <w:b w:val="0"/>
          <w:sz w:val="24"/>
        </w:rPr>
        <w:t>So sánh mô hình tuần tự (Waterfall) và mô hình lặp theo Sprint (Scrum)</w:t>
      </w:r>
    </w:p>
    <w:p>
      <w:pPr>
        <w:pStyle w:val="Heading1"/>
      </w:pPr>
      <w:r>
        <w:t>PHẦN 1 - ĐỀ XUẤT 2 GIẢI PHÁP</w:t>
      </w:r>
    </w:p>
    <w:p>
      <w:r>
        <w:rPr>
          <w:rFonts w:ascii="Times New Roman" w:hAnsi="Times New Roman" w:eastAsia="Times New Roman"/>
          <w:b/>
          <w:sz w:val="26"/>
        </w:rPr>
        <w:t xml:space="preserve">Giải pháp 1 - Waterfall (mô hình tuần tự): </w:t>
      </w:r>
      <w:r>
        <w:rPr>
          <w:rFonts w:ascii="Times New Roman" w:hAnsi="Times New Roman" w:eastAsia="Times New Roman"/>
          <w:b w:val="0"/>
          <w:sz w:val="26"/>
        </w:rPr>
        <w:t>Yêu cầu được thu thập và chốt tương đối đầy đủ ngay từ đầu, sau đó thực hiện lần lượt qua các giai đoạn phân tích, thiết kế, phát triển, kiểm thử và bàn giao. Thay đổi phát sinh được tiếp nhận qua quy trình kiểm soát thay đổi để đánh giá tác động trước khi thực hiện.</w:t>
      </w:r>
    </w:p>
    <w:p>
      <w:r>
        <w:rPr>
          <w:rFonts w:ascii="Times New Roman" w:hAnsi="Times New Roman" w:eastAsia="Times New Roman"/>
          <w:b/>
          <w:sz w:val="26"/>
        </w:rPr>
        <w:t xml:space="preserve">Giải pháp 2 - Scrum theo Sprint: </w:t>
      </w:r>
      <w:r>
        <w:rPr>
          <w:rFonts w:ascii="Times New Roman" w:hAnsi="Times New Roman" w:eastAsia="Times New Roman"/>
          <w:b w:val="0"/>
          <w:sz w:val="26"/>
        </w:rPr>
        <w:t>Yêu cầu được đưa vào Product Backlog, sắp xếp ưu tiên và chọn một phần để phát triển trong từng Sprint ngắn. Sau mỗi Sprint, đội tạo Increment để lấy phản hồi sớm rồi cập nhật Backlog cho các Sprint tiếp theo.</w:t>
      </w:r>
    </w:p>
    <w:p>
      <w:pPr>
        <w:pStyle w:val="Heading1"/>
      </w:pPr>
      <w:r>
        <w:t>PHẦN 2 - SO SÁNH HAI GIẢI PHÁP</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2948"/>
            <w:vAlign w:val="center"/>
            <w:tcMar>
              <w:top w:w="100" w:type="dxa"/>
              <w:start w:w="120" w:type="dxa"/>
              <w:bottom w:w="100" w:type="dxa"/>
              <w:end w:w="120" w:type="dxa"/>
            </w:tcMar>
            <w:shd w:fill="D9EAF7"/>
          </w:tcPr>
          <w:p>
            <w:pPr>
              <w:spacing w:after="0"/>
              <w:jc w:val="center"/>
            </w:pPr>
            <w:r>
              <w:rPr>
                <w:rFonts w:ascii="Times New Roman" w:hAnsi="Times New Roman" w:eastAsia="Times New Roman"/>
                <w:b/>
                <w:sz w:val="24"/>
              </w:rPr>
              <w:t>Tiêu chí</w:t>
            </w:r>
          </w:p>
        </w:tc>
        <w:tc>
          <w:tcPr>
            <w:tcW w:type="dxa" w:w="3118"/>
            <w:vAlign w:val="center"/>
            <w:tcMar>
              <w:top w:w="100" w:type="dxa"/>
              <w:start w:w="120" w:type="dxa"/>
              <w:bottom w:w="100" w:type="dxa"/>
              <w:end w:w="120" w:type="dxa"/>
            </w:tcMar>
            <w:shd w:fill="D9EAF7"/>
          </w:tcPr>
          <w:p>
            <w:pPr>
              <w:spacing w:after="0"/>
              <w:jc w:val="center"/>
            </w:pPr>
            <w:r>
              <w:rPr>
                <w:rFonts w:ascii="Times New Roman" w:hAnsi="Times New Roman" w:eastAsia="Times New Roman"/>
                <w:b/>
                <w:sz w:val="24"/>
              </w:rPr>
              <w:t>Giải pháp 1 - Waterfall</w:t>
            </w:r>
          </w:p>
        </w:tc>
        <w:tc>
          <w:tcPr>
            <w:tcW w:type="dxa" w:w="3118"/>
            <w:vAlign w:val="center"/>
            <w:tcMar>
              <w:top w:w="100" w:type="dxa"/>
              <w:start w:w="120" w:type="dxa"/>
              <w:bottom w:w="100" w:type="dxa"/>
              <w:end w:w="120" w:type="dxa"/>
            </w:tcMar>
            <w:shd w:fill="D9EAF7"/>
          </w:tcPr>
          <w:p>
            <w:pPr>
              <w:spacing w:after="0"/>
              <w:jc w:val="center"/>
            </w:pPr>
            <w:r>
              <w:rPr>
                <w:rFonts w:ascii="Times New Roman" w:hAnsi="Times New Roman" w:eastAsia="Times New Roman"/>
                <w:b/>
                <w:sz w:val="24"/>
              </w:rPr>
              <w:t>Giải pháp 2 - Scrum</w:t>
            </w:r>
          </w:p>
        </w:tc>
      </w:tr>
      <w:tr>
        <w:tc>
          <w:tcPr>
            <w:tcW w:type="dxa" w:w="2948"/>
            <w:vAlign w:val="center"/>
            <w:tcMar>
              <w:top w:w="100" w:type="dxa"/>
              <w:start w:w="120" w:type="dxa"/>
              <w:bottom w:w="100" w:type="dxa"/>
              <w:end w:w="120" w:type="dxa"/>
            </w:tcMar>
          </w:tcPr>
          <w:p>
            <w:pPr>
              <w:spacing w:after="0" w:line="252" w:lineRule="auto"/>
            </w:pPr>
            <w:r>
              <w:rPr>
                <w:rFonts w:ascii="Times New Roman" w:hAnsi="Times New Roman" w:eastAsia="Times New Roman"/>
                <w:b/>
                <w:sz w:val="24"/>
              </w:rPr>
              <w:t>Khả năng thích nghi khi yêu cầu thay đổi</w:t>
            </w:r>
          </w:p>
        </w:tc>
        <w:tc>
          <w:tcPr>
            <w:tcW w:type="dxa" w:w="3118"/>
            <w:vAlign w:val="center"/>
            <w:tcMar>
              <w:top w:w="100" w:type="dxa"/>
              <w:start w:w="120" w:type="dxa"/>
              <w:bottom w:w="100" w:type="dxa"/>
              <w:end w:w="120" w:type="dxa"/>
            </w:tcMar>
          </w:tcPr>
          <w:p>
            <w:pPr>
              <w:spacing w:after="0" w:line="252" w:lineRule="auto"/>
            </w:pPr>
            <w:r>
              <w:rPr>
                <w:rFonts w:ascii="Times New Roman" w:hAnsi="Times New Roman" w:eastAsia="Times New Roman"/>
                <w:b w:val="0"/>
                <w:sz w:val="24"/>
              </w:rPr>
              <w:t>– Thấp hơn: yêu cầu đã chốt theo giai đoạn nên thay đổi giữa chừng cần đánh giá tác động, cập nhật tài liệu và có thể gây làm lại.</w:t>
            </w:r>
          </w:p>
        </w:tc>
        <w:tc>
          <w:tcPr>
            <w:tcW w:type="dxa" w:w="3118"/>
            <w:vAlign w:val="center"/>
            <w:tcMar>
              <w:top w:w="100" w:type="dxa"/>
              <w:start w:w="120" w:type="dxa"/>
              <w:bottom w:w="100" w:type="dxa"/>
              <w:end w:w="120" w:type="dxa"/>
            </w:tcMar>
          </w:tcPr>
          <w:p>
            <w:pPr>
              <w:spacing w:after="0" w:line="252" w:lineRule="auto"/>
            </w:pPr>
            <w:r>
              <w:rPr>
                <w:rFonts w:ascii="Times New Roman" w:hAnsi="Times New Roman" w:eastAsia="Times New Roman"/>
                <w:b w:val="0"/>
                <w:sz w:val="24"/>
              </w:rPr>
              <w:t>+ Cao: Backlog có thể được sắp xếp lại giữa các Sprint, giúp đội phản ứng nhanh với nhu cầu thị trường.</w:t>
            </w:r>
          </w:p>
        </w:tc>
      </w:tr>
      <w:tr>
        <w:tc>
          <w:tcPr>
            <w:tcW w:type="dxa" w:w="2948"/>
            <w:vAlign w:val="center"/>
            <w:tcMar>
              <w:top w:w="100" w:type="dxa"/>
              <w:start w:w="120" w:type="dxa"/>
              <w:bottom w:w="100" w:type="dxa"/>
              <w:end w:w="120" w:type="dxa"/>
            </w:tcMar>
          </w:tcPr>
          <w:p>
            <w:pPr>
              <w:spacing w:after="0" w:line="252" w:lineRule="auto"/>
            </w:pPr>
            <w:r>
              <w:rPr>
                <w:rFonts w:ascii="Times New Roman" w:hAnsi="Times New Roman" w:eastAsia="Times New Roman"/>
                <w:b/>
                <w:sz w:val="24"/>
              </w:rPr>
              <w:t>Thời điểm khách thấy sản phẩm / phát hiện sai lệch</w:t>
            </w:r>
          </w:p>
        </w:tc>
        <w:tc>
          <w:tcPr>
            <w:tcW w:type="dxa" w:w="3118"/>
            <w:vAlign w:val="center"/>
            <w:tcMar>
              <w:top w:w="100" w:type="dxa"/>
              <w:start w:w="120" w:type="dxa"/>
              <w:bottom w:w="100" w:type="dxa"/>
              <w:end w:w="120" w:type="dxa"/>
            </w:tcMar>
          </w:tcPr>
          <w:p>
            <w:pPr>
              <w:spacing w:after="0" w:line="252" w:lineRule="auto"/>
            </w:pPr>
            <w:r>
              <w:rPr>
                <w:rFonts w:ascii="Times New Roman" w:hAnsi="Times New Roman" w:eastAsia="Times New Roman"/>
                <w:b w:val="0"/>
                <w:sz w:val="24"/>
              </w:rPr>
              <w:t>– Muộn hơn: sản phẩm thường được nhìn thấy đầy đủ ở các giai đoạn sau nên sai lệch có thể được phát hiện trễ.</w:t>
            </w:r>
          </w:p>
        </w:tc>
        <w:tc>
          <w:tcPr>
            <w:tcW w:type="dxa" w:w="3118"/>
            <w:vAlign w:val="center"/>
            <w:tcMar>
              <w:top w:w="100" w:type="dxa"/>
              <w:start w:w="120" w:type="dxa"/>
              <w:bottom w:w="100" w:type="dxa"/>
              <w:end w:w="120" w:type="dxa"/>
            </w:tcMar>
          </w:tcPr>
          <w:p>
            <w:pPr>
              <w:spacing w:after="0" w:line="252" w:lineRule="auto"/>
            </w:pPr>
            <w:r>
              <w:rPr>
                <w:rFonts w:ascii="Times New Roman" w:hAnsi="Times New Roman" w:eastAsia="Times New Roman"/>
                <w:b w:val="0"/>
                <w:sz w:val="24"/>
              </w:rPr>
              <w:t>+ Sớm: mỗi Sprint có Increment để review, nhờ đó khách hàng phát hiện sai lệch và phản hồi thường xuyên.</w:t>
            </w:r>
          </w:p>
        </w:tc>
      </w:tr>
      <w:tr>
        <w:tc>
          <w:tcPr>
            <w:tcW w:type="dxa" w:w="2948"/>
            <w:vAlign w:val="center"/>
            <w:tcMar>
              <w:top w:w="100" w:type="dxa"/>
              <w:start w:w="120" w:type="dxa"/>
              <w:bottom w:w="100" w:type="dxa"/>
              <w:end w:w="120" w:type="dxa"/>
            </w:tcMar>
          </w:tcPr>
          <w:p>
            <w:pPr>
              <w:spacing w:after="0" w:line="252" w:lineRule="auto"/>
            </w:pPr>
            <w:r>
              <w:rPr>
                <w:rFonts w:ascii="Times New Roman" w:hAnsi="Times New Roman" w:eastAsia="Times New Roman"/>
                <w:b/>
                <w:sz w:val="24"/>
              </w:rPr>
              <w:t>Mức phù hợp khi yêu cầu rõ ràng, ổn định</w:t>
            </w:r>
          </w:p>
        </w:tc>
        <w:tc>
          <w:tcPr>
            <w:tcW w:type="dxa" w:w="3118"/>
            <w:vAlign w:val="center"/>
            <w:tcMar>
              <w:top w:w="100" w:type="dxa"/>
              <w:start w:w="120" w:type="dxa"/>
              <w:bottom w:w="100" w:type="dxa"/>
              <w:end w:w="120" w:type="dxa"/>
            </w:tcMar>
          </w:tcPr>
          <w:p>
            <w:pPr>
              <w:spacing w:after="0" w:line="252" w:lineRule="auto"/>
            </w:pPr>
            <w:r>
              <w:rPr>
                <w:rFonts w:ascii="Times New Roman" w:hAnsi="Times New Roman" w:eastAsia="Times New Roman"/>
                <w:b w:val="0"/>
                <w:sz w:val="24"/>
              </w:rPr>
              <w:t>+ Cao: dễ lập kế hoạch, kiểm soát phạm vi, tài liệu và các bước kiểm tra khi yêu cầu ít thay đổi.</w:t>
            </w:r>
          </w:p>
        </w:tc>
        <w:tc>
          <w:tcPr>
            <w:tcW w:type="dxa" w:w="3118"/>
            <w:vAlign w:val="center"/>
            <w:tcMar>
              <w:top w:w="100" w:type="dxa"/>
              <w:start w:w="120" w:type="dxa"/>
              <w:bottom w:w="100" w:type="dxa"/>
              <w:end w:w="120" w:type="dxa"/>
            </w:tcMar>
          </w:tcPr>
          <w:p>
            <w:pPr>
              <w:spacing w:after="0" w:line="252" w:lineRule="auto"/>
            </w:pPr>
            <w:r>
              <w:rPr>
                <w:rFonts w:ascii="Times New Roman" w:hAnsi="Times New Roman" w:eastAsia="Times New Roman"/>
                <w:b w:val="0"/>
                <w:sz w:val="24"/>
              </w:rPr>
              <w:t>– Không tối ưu bằng Waterfall trong trường hợp yêu cầu rất ổn định vì Scrum tạo thêm nhịp Sprint, review và ưu tiên lại dù mức biến động thấp.</w:t>
            </w:r>
          </w:p>
        </w:tc>
      </w:tr>
    </w:tbl>
    <w:p>
      <w:pPr>
        <w:pStyle w:val="Heading1"/>
      </w:pPr>
      <w:r>
        <w:t>PHẦN 3 - LỰA CHỌN &amp; PHẢN BIỆN</w:t>
      </w:r>
    </w:p>
    <w:p>
      <w:pPr>
        <w:pStyle w:val="ListBullet"/>
        <w:spacing w:after="60"/>
        <w:ind w:left="340" w:hanging="170"/>
      </w:pPr>
      <w:r>
        <w:rPr>
          <w:rFonts w:ascii="Times New Roman" w:hAnsi="Times New Roman" w:eastAsia="Times New Roman"/>
          <w:b w:val="0"/>
          <w:sz w:val="26"/>
        </w:rPr>
        <w:t>Đội Tính năng nên dùng Scrum vì các yêu cầu như khuyến mãi, ví điện tử và đặt xe ghép thay đổi liên tục theo thị trường, nên cần phát triển theo Sprint và lấy phản hồi sớm.</w:t>
      </w:r>
    </w:p>
    <w:p>
      <w:pPr>
        <w:pStyle w:val="ListBullet"/>
        <w:spacing w:after="60"/>
        <w:ind w:left="340" w:hanging="170"/>
      </w:pPr>
      <w:r>
        <w:rPr>
          <w:rFonts w:ascii="Times New Roman" w:hAnsi="Times New Roman" w:eastAsia="Times New Roman"/>
          <w:b w:val="0"/>
          <w:sz w:val="26"/>
        </w:rPr>
        <w:t>Đội Đối soát nên dùng Waterfall vì yêu cầu xuất hóa đơn điện tử theo quy định thuế tương đối rõ ràng, ổn định và cần tài liệu, kiểm thử, phê duyệt chặt chẽ để giảm nguy cơ sai sót dẫn đến bị phạt.</w:t>
      </w:r>
    </w:p>
    <w:p>
      <w:pPr>
        <w:pStyle w:val="ListBullet"/>
        <w:spacing w:after="60"/>
        <w:ind w:left="340" w:hanging="170"/>
      </w:pPr>
      <w:r>
        <w:rPr>
          <w:rFonts w:ascii="Times New Roman" w:hAnsi="Times New Roman" w:eastAsia="Times New Roman"/>
          <w:b w:val="0"/>
          <w:sz w:val="26"/>
        </w:rPr>
        <w:t>Nếu luật thuế thay đổi gấp, Đội Đối soát phải kích hoạt quy trình change request, đánh giá tác động, ưu tiên cập nhật yêu cầu - thiết kế - kiểm thử và phát hành bản tuân thủ mới sớm nhất.</w:t>
      </w:r>
    </w:p>
    <w:p>
      <w:pPr>
        <w:pStyle w:val="ListBullet"/>
        <w:spacing w:after="60"/>
        <w:ind w:left="340" w:hanging="170"/>
      </w:pPr>
      <w:r>
        <w:rPr>
          <w:rFonts w:ascii="Times New Roman" w:hAnsi="Times New Roman" w:eastAsia="Times New Roman"/>
          <w:b w:val="0"/>
          <w:sz w:val="26"/>
        </w:rPr>
        <w:t>Rủi ro của cách làm này là phản ứng chậm hơn Scrum, có thể phát sinh làm lại và chậm đáp ứng quy định nếu quy trình phê duyệt quá nặng.</w:t>
      </w:r>
    </w:p>
    <w:p>
      <w:pPr>
        <w:pStyle w:val="ListBullet"/>
        <w:spacing w:after="60"/>
        <w:ind w:left="340" w:hanging="170"/>
      </w:pPr>
      <w:r>
        <w:rPr>
          <w:rFonts w:ascii="Times New Roman" w:hAnsi="Times New Roman" w:eastAsia="Times New Roman"/>
          <w:b w:val="0"/>
          <w:sz w:val="26"/>
        </w:rPr>
        <w:t>Vì vậy, đề xuất “áp Scrum cho cả hai đội vì Scrum hiện đại hơn” là không hợp lý: mô hình phải được chọn theo mức độ ổn định của yêu cầu, rủi ro nghiệp vụ và nhu cầu phản hồi chứ không theo xu hướng.</w:t>
      </w:r>
    </w:p>
    <w:p>
      <w:pPr>
        <w:spacing w:before="120"/>
        <w:jc w:val="left"/>
      </w:pPr>
      <w:r>
        <w:rPr>
          <w:rFonts w:ascii="Times New Roman" w:hAnsi="Times New Roman" w:eastAsia="Times New Roman"/>
          <w:b/>
          <w:sz w:val="26"/>
        </w:rPr>
        <w:t>Kết luận áp dụng song song: Đội Tính năng = Scrum; Đội Đối soát = Waterfall có kiểm soát thay đổi.</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RikkeiGo - Phân tích lựa chọn phương pháp phát triển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