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quản trị hệ thống GreenTech</w:t>
      </w:r>
    </w:p>
    <w:p>
      <w:r>
        <w:t>Đặc tả và hướng dẫn vận hành bài thực hành tổng hợp Nhập môn CNTT</w:t>
      </w:r>
    </w:p>
    <w:p>
      <w:r>
        <w:t>Phiên bản 1.0   •   Ngày 29 tháng 10 năm 2026</w:t>
      </w:r>
    </w:p>
    <w:p>
      <w:r>
        <w:t>Bộ bài làm gồm hệ thống thư mục, script lọc log, cơ sở dữ liệu thiết bị Excel và tài liệu vận hành. Dữ liệu của 100 trạm được mô phỏng để kiểm tra đầy đủ chức năng trước khi áp dụng cho dữ liệu thật.</w:t>
      </w:r>
    </w:p>
    <w:p>
      <w:pPr>
        <w:pStyle w:val="Subtitle"/>
      </w:pPr>
      <w:r>
        <w:t>Mục lục</w:t>
      </w:r>
    </w:p>
    <w:p>
      <w:r>
        <w:fldChar w:fldCharType="begin"/>
      </w:r>
      <w:r>
        <w:instrText xml:space="preserve"> TOC \o "1-3" \h \z \u </w:instrText>
      </w:r>
      <w:r>
        <w:fldChar w:fldCharType="separate"/>
      </w:r>
      <w:r>
        <w:t>1 Tổng quan và mô hình thông tin</w:t>
        <w:tab/>
        <w:t>2</w:t>
        <w:br/>
      </w:r>
      <w:r>
        <w:t>2 Thiết kế hệ thống</w:t>
        <w:tab/>
        <w:t>3</w:t>
        <w:br/>
      </w:r>
      <w:r>
        <w:t>3 Tự động hóa và thẩm định</w:t>
        <w:tab/>
        <w:t>4</w:t>
        <w:br/>
      </w:r>
      <w:r>
        <w:t>4 Đối soát thiết bị và tốc độ mạng</w:t>
        <w:tab/>
        <w:t>5</w:t>
        <w:br/>
      </w:r>
      <w:r>
        <w:t>5 Nghiệm thu và bàn giao</w:t>
        <w:tab/>
        <w:t>6</w:t>
        <w:br/>
      </w:r>
      <w:r>
        <w:fldChar w:fldCharType="end"/>
      </w:r>
    </w:p>
    <w:p>
      <w:r>
        <w:t>Mục lục là trường TOC tự động. Sau khi sửa, nhấn Ctrl+A rồi F9 và chọn cập nhật toàn bộ mục lục. Các mục con dùng Heading 2 và Heading 3 sẽ xuất hiện khi cập nhật.</w:t>
      </w:r>
    </w:p>
    <w:p>
      <w:r>
        <w:br w:type="page"/>
      </w:r>
    </w:p>
    <w:p>
      <w:pPr>
        <w:pStyle w:val="Heading1"/>
      </w:pPr>
      <w:r>
        <w:t>1 Tổng quan và mô hình thông tin</w:t>
      </w:r>
    </w:p>
    <w:p>
      <w:pPr>
        <w:pStyle w:val="Heading2"/>
      </w:pPr>
      <w:r>
        <w:t>1.1 Bài toán và phạm vi</w:t>
      </w:r>
    </w:p>
    <w:p>
      <w:r>
        <w:t>GreenTech cần quản lý log phát sinh mỗi ngày và linh kiện của 100 trạm cảm biến IoT. Hệ thống tập trung vào truy xuất thông tin, phát hiện sự cố và lưu tài liệu vận hành. Không triển khai thu thập IoT thời gian thực hoặc sửa cấu hình thiết bị.</w:t>
      </w:r>
    </w:p>
    <w:p>
      <w:pPr>
        <w:pStyle w:val="Heading2"/>
      </w:pPr>
      <w:r>
        <w:t>1.2 Mô hình IPO</w:t>
      </w:r>
    </w:p>
    <w:tbl>
      <w:tblPr>
        <w:tblStyle w:val="TableGrid"/>
        <w:tblW w:type="auto" w:w="0"/>
        <w:tblLayout w:type="fixed"/>
        <w:tblLook w:firstColumn="1" w:firstRow="1" w:lastColumn="0" w:lastRow="0" w:noHBand="0" w:noVBand="1" w:val="04A0"/>
      </w:tblPr>
      <w:tblGrid>
        <w:gridCol w:w="1474"/>
        <w:gridCol w:w="8164"/>
      </w:tblGrid>
      <w:tr>
        <w:tc>
          <w:tcPr>
            <w:tcW w:type="dxa" w:w="1474"/>
            <w:shd w:fill="E8EEF3"/>
            <w:tcBorders>
              <w:top w:val="single" w:sz="4" w:color="D9D9D9"/>
              <w:left w:val="single" w:sz="4" w:color="D9D9D9"/>
              <w:bottom w:val="single" w:sz="4" w:color="D9D9D9"/>
              <w:right w:val="single" w:sz="4" w:color="D9D9D9"/>
            </w:tcBorders>
          </w:tcPr>
          <w:p>
            <w:pPr>
              <w:spacing w:after="80"/>
            </w:pPr>
            <w:r>
              <w:rPr>
                <w:b/>
                <w:sz w:val="18"/>
              </w:rPr>
              <w:t>Giai đoạn</w:t>
            </w:r>
          </w:p>
        </w:tc>
        <w:tc>
          <w:tcPr>
            <w:tcW w:type="dxa" w:w="8164"/>
            <w:shd w:fill="E8EEF3"/>
            <w:tcBorders>
              <w:top w:val="single" w:sz="4" w:color="D9D9D9"/>
              <w:left w:val="single" w:sz="4" w:color="D9D9D9"/>
              <w:bottom w:val="single" w:sz="4" w:color="D9D9D9"/>
              <w:right w:val="single" w:sz="4" w:color="D9D9D9"/>
            </w:tcBorders>
          </w:tcPr>
          <w:p>
            <w:pPr>
              <w:spacing w:after="80"/>
            </w:pPr>
            <w:r>
              <w:rPr>
                <w:b/>
                <w:sz w:val="18"/>
              </w:rPr>
              <w:t>Nội dung</w:t>
            </w:r>
          </w:p>
        </w:tc>
      </w:tr>
      <w:tr>
        <w:tc>
          <w:tcPr>
            <w:tcW w:type="dxa" w:w="1474"/>
            <w:tcBorders>
              <w:top w:val="single" w:sz="4" w:color="D9D9D9"/>
              <w:left w:val="single" w:sz="4" w:color="D9D9D9"/>
              <w:bottom w:val="single" w:sz="4" w:color="D9D9D9"/>
              <w:right w:val="single" w:sz="4" w:color="D9D9D9"/>
            </w:tcBorders>
          </w:tcPr>
          <w:p>
            <w:pPr>
              <w:spacing w:after="80"/>
            </w:pPr>
            <w:r>
              <w:rPr>
                <w:sz w:val="18"/>
              </w:rPr>
              <w:t>Input</w:t>
            </w:r>
          </w:p>
        </w:tc>
        <w:tc>
          <w:tcPr>
            <w:tcW w:type="dxa" w:w="8164"/>
            <w:tcBorders>
              <w:top w:val="single" w:sz="4" w:color="D9D9D9"/>
              <w:left w:val="single" w:sz="4" w:color="D9D9D9"/>
              <w:bottom w:val="single" w:sz="4" w:color="D9D9D9"/>
              <w:right w:val="single" w:sz="4" w:color="D9D9D9"/>
            </w:tcBorders>
          </w:tcPr>
          <w:p>
            <w:pPr>
              <w:spacing w:after="80"/>
            </w:pPr>
            <w:r>
              <w:rPr>
                <w:sz w:val="18"/>
              </w:rPr>
              <w:t>Log hệ thống; danh mục linh kiện; trạng thái trạm; tốc độ mạng Mbps.</w:t>
            </w:r>
          </w:p>
        </w:tc>
      </w:tr>
      <w:tr>
        <w:tc>
          <w:tcPr>
            <w:tcW w:type="dxa" w:w="1474"/>
            <w:tcBorders>
              <w:top w:val="single" w:sz="4" w:color="D9D9D9"/>
              <w:left w:val="single" w:sz="4" w:color="D9D9D9"/>
              <w:bottom w:val="single" w:sz="4" w:color="D9D9D9"/>
              <w:right w:val="single" w:sz="4" w:color="D9D9D9"/>
            </w:tcBorders>
          </w:tcPr>
          <w:p>
            <w:pPr>
              <w:spacing w:after="80"/>
            </w:pPr>
            <w:r>
              <w:rPr>
                <w:sz w:val="18"/>
              </w:rPr>
              <w:t>Process</w:t>
            </w:r>
          </w:p>
        </w:tc>
        <w:tc>
          <w:tcPr>
            <w:tcW w:type="dxa" w:w="8164"/>
            <w:tcBorders>
              <w:top w:val="single" w:sz="4" w:color="D9D9D9"/>
              <w:left w:val="single" w:sz="4" w:color="D9D9D9"/>
              <w:bottom w:val="single" w:sz="4" w:color="D9D9D9"/>
              <w:right w:val="single" w:sz="4" w:color="D9D9D9"/>
            </w:tcBorders>
          </w:tcPr>
          <w:p>
            <w:pPr>
              <w:spacing w:after="80"/>
            </w:pPr>
            <w:r>
              <w:rPr>
                <w:sz w:val="18"/>
              </w:rPr>
              <w:t>Thẩm định script; đọc log theo dòng; lọc ERROR và CRITICAL; TRIM mã; VLOOKUP chính xác; quy đổi đơn vị.</w:t>
            </w:r>
          </w:p>
        </w:tc>
      </w:tr>
      <w:tr>
        <w:tc>
          <w:tcPr>
            <w:tcW w:type="dxa" w:w="1474"/>
            <w:tcBorders>
              <w:top w:val="single" w:sz="4" w:color="D9D9D9"/>
              <w:left w:val="single" w:sz="4" w:color="D9D9D9"/>
              <w:bottom w:val="single" w:sz="4" w:color="D9D9D9"/>
              <w:right w:val="single" w:sz="4" w:color="D9D9D9"/>
            </w:tcBorders>
          </w:tcPr>
          <w:p>
            <w:pPr>
              <w:spacing w:after="80"/>
            </w:pPr>
            <w:r>
              <w:rPr>
                <w:sz w:val="18"/>
              </w:rPr>
              <w:t>Output</w:t>
            </w:r>
          </w:p>
        </w:tc>
        <w:tc>
          <w:tcPr>
            <w:tcW w:type="dxa" w:w="8164"/>
            <w:tcBorders>
              <w:top w:val="single" w:sz="4" w:color="D9D9D9"/>
              <w:left w:val="single" w:sz="4" w:color="D9D9D9"/>
              <w:bottom w:val="single" w:sz="4" w:color="D9D9D9"/>
              <w:right w:val="single" w:sz="4" w:color="D9D9D9"/>
            </w:tcBorders>
          </w:tcPr>
          <w:p>
            <w:pPr>
              <w:spacing w:after="80"/>
            </w:pPr>
            <w:r>
              <w:rPr>
                <w:sz w:val="18"/>
              </w:rPr>
              <w:t>Báo cáo sự cố có thời gian và số dòng; bảng tra tên, đơn giá, loại storage; tài liệu vận hành.</w:t>
            </w:r>
          </w:p>
        </w:tc>
      </w:tr>
    </w:tbl>
    <w:p/>
    <w:p>
      <w:pPr>
        <w:pStyle w:val="Heading2"/>
      </w:pPr>
      <w:r>
        <w:t>1.3 Tháp DIKW</w:t>
      </w:r>
    </w:p>
    <w:tbl>
      <w:tblPr>
        <w:tblStyle w:val="TableGrid"/>
        <w:tblW w:type="auto" w:w="0"/>
        <w:tblLayout w:type="fixed"/>
        <w:tblLook w:firstColumn="1" w:firstRow="1" w:lastColumn="0" w:lastRow="0" w:noHBand="0" w:noVBand="1" w:val="04A0"/>
      </w:tblPr>
      <w:tblGrid>
        <w:gridCol w:w="1474"/>
        <w:gridCol w:w="8164"/>
      </w:tblGrid>
      <w:tr>
        <w:tc>
          <w:tcPr>
            <w:tcW w:type="dxa" w:w="1474"/>
            <w:shd w:fill="E8EEF3"/>
            <w:tcBorders>
              <w:top w:val="single" w:sz="4" w:color="D9D9D9"/>
              <w:left w:val="single" w:sz="4" w:color="D9D9D9"/>
              <w:bottom w:val="single" w:sz="4" w:color="D9D9D9"/>
              <w:right w:val="single" w:sz="4" w:color="D9D9D9"/>
            </w:tcBorders>
          </w:tcPr>
          <w:p>
            <w:pPr>
              <w:spacing w:after="80"/>
            </w:pPr>
            <w:r>
              <w:rPr>
                <w:b/>
                <w:sz w:val="18"/>
              </w:rPr>
              <w:t>Cấp độ</w:t>
            </w:r>
          </w:p>
        </w:tc>
        <w:tc>
          <w:tcPr>
            <w:tcW w:type="dxa" w:w="8164"/>
            <w:shd w:fill="E8EEF3"/>
            <w:tcBorders>
              <w:top w:val="single" w:sz="4" w:color="D9D9D9"/>
              <w:left w:val="single" w:sz="4" w:color="D9D9D9"/>
              <w:bottom w:val="single" w:sz="4" w:color="D9D9D9"/>
              <w:right w:val="single" w:sz="4" w:color="D9D9D9"/>
            </w:tcBorders>
          </w:tcPr>
          <w:p>
            <w:pPr>
              <w:spacing w:after="80"/>
            </w:pPr>
            <w:r>
              <w:rPr>
                <w:b/>
                <w:sz w:val="18"/>
              </w:rPr>
              <w:t>Ví dụ áp dụng</w:t>
            </w:r>
          </w:p>
        </w:tc>
      </w:tr>
      <w:tr>
        <w:tc>
          <w:tcPr>
            <w:tcW w:type="dxa" w:w="1474"/>
            <w:tcBorders>
              <w:top w:val="single" w:sz="4" w:color="D9D9D9"/>
              <w:left w:val="single" w:sz="4" w:color="D9D9D9"/>
              <w:bottom w:val="single" w:sz="4" w:color="D9D9D9"/>
              <w:right w:val="single" w:sz="4" w:color="D9D9D9"/>
            </w:tcBorders>
          </w:tcPr>
          <w:p>
            <w:pPr>
              <w:spacing w:after="80"/>
            </w:pPr>
            <w:r>
              <w:rPr>
                <w:sz w:val="18"/>
              </w:rPr>
              <w:t>Data</w:t>
            </w:r>
          </w:p>
        </w:tc>
        <w:tc>
          <w:tcPr>
            <w:tcW w:type="dxa" w:w="8164"/>
            <w:tcBorders>
              <w:top w:val="single" w:sz="4" w:color="D9D9D9"/>
              <w:left w:val="single" w:sz="4" w:color="D9D9D9"/>
              <w:bottom w:val="single" w:sz="4" w:color="D9D9D9"/>
              <w:right w:val="single" w:sz="4" w:color="D9D9D9"/>
            </w:tcBorders>
          </w:tcPr>
          <w:p>
            <w:pPr>
              <w:spacing w:after="80"/>
            </w:pPr>
            <w:r>
              <w:rPr>
                <w:sz w:val="18"/>
              </w:rPr>
              <w:t>Dòng log thô chứa mã trạm, thời gian, mức lỗi và nội dung.</w:t>
            </w:r>
          </w:p>
        </w:tc>
      </w:tr>
      <w:tr>
        <w:tc>
          <w:tcPr>
            <w:tcW w:type="dxa" w:w="1474"/>
            <w:tcBorders>
              <w:top w:val="single" w:sz="4" w:color="D9D9D9"/>
              <w:left w:val="single" w:sz="4" w:color="D9D9D9"/>
              <w:bottom w:val="single" w:sz="4" w:color="D9D9D9"/>
              <w:right w:val="single" w:sz="4" w:color="D9D9D9"/>
            </w:tcBorders>
          </w:tcPr>
          <w:p>
            <w:pPr>
              <w:spacing w:after="80"/>
            </w:pPr>
            <w:r>
              <w:rPr>
                <w:sz w:val="18"/>
              </w:rPr>
              <w:t>Information</w:t>
            </w:r>
          </w:p>
        </w:tc>
        <w:tc>
          <w:tcPr>
            <w:tcW w:type="dxa" w:w="8164"/>
            <w:tcBorders>
              <w:top w:val="single" w:sz="4" w:color="D9D9D9"/>
              <w:left w:val="single" w:sz="4" w:color="D9D9D9"/>
              <w:bottom w:val="single" w:sz="4" w:color="D9D9D9"/>
              <w:right w:val="single" w:sz="4" w:color="D9D9D9"/>
            </w:tcBorders>
          </w:tcPr>
          <w:p>
            <w:pPr>
              <w:spacing w:after="80"/>
            </w:pPr>
            <w:r>
              <w:rPr>
                <w:sz w:val="18"/>
              </w:rPr>
              <w:t>12 dòng sự cố trong 120 dòng log mẫu; 6 ERROR và 6 CRITICAL.</w:t>
            </w:r>
          </w:p>
        </w:tc>
      </w:tr>
      <w:tr>
        <w:tc>
          <w:tcPr>
            <w:tcW w:type="dxa" w:w="1474"/>
            <w:tcBorders>
              <w:top w:val="single" w:sz="4" w:color="D9D9D9"/>
              <w:left w:val="single" w:sz="4" w:color="D9D9D9"/>
              <w:bottom w:val="single" w:sz="4" w:color="D9D9D9"/>
              <w:right w:val="single" w:sz="4" w:color="D9D9D9"/>
            </w:tcBorders>
          </w:tcPr>
          <w:p>
            <w:pPr>
              <w:spacing w:after="80"/>
            </w:pPr>
            <w:r>
              <w:rPr>
                <w:sz w:val="18"/>
              </w:rPr>
              <w:t>Knowledge</w:t>
            </w:r>
          </w:p>
        </w:tc>
        <w:tc>
          <w:tcPr>
            <w:tcW w:type="dxa" w:w="8164"/>
            <w:tcBorders>
              <w:top w:val="single" w:sz="4" w:color="D9D9D9"/>
              <w:left w:val="single" w:sz="4" w:color="D9D9D9"/>
              <w:bottom w:val="single" w:sz="4" w:color="D9D9D9"/>
              <w:right w:val="single" w:sz="4" w:color="D9D9D9"/>
            </w:tcBorders>
          </w:tcPr>
          <w:p>
            <w:pPr>
              <w:spacing w:after="80"/>
            </w:pPr>
            <w:r>
              <w:rPr>
                <w:sz w:val="18"/>
              </w:rPr>
              <w:t>Lỗi TIMEOUT lặp lại ở gateway là dấu hiệu cần kiểm tra đường truyền hoặc gateway.</w:t>
            </w:r>
          </w:p>
        </w:tc>
      </w:tr>
      <w:tr>
        <w:tc>
          <w:tcPr>
            <w:tcW w:type="dxa" w:w="1474"/>
            <w:tcBorders>
              <w:top w:val="single" w:sz="4" w:color="D9D9D9"/>
              <w:left w:val="single" w:sz="4" w:color="D9D9D9"/>
              <w:bottom w:val="single" w:sz="4" w:color="D9D9D9"/>
              <w:right w:val="single" w:sz="4" w:color="D9D9D9"/>
            </w:tcBorders>
          </w:tcPr>
          <w:p>
            <w:pPr>
              <w:spacing w:after="80"/>
            </w:pPr>
            <w:r>
              <w:rPr>
                <w:sz w:val="18"/>
              </w:rPr>
              <w:t>Wisdom</w:t>
            </w:r>
          </w:p>
        </w:tc>
        <w:tc>
          <w:tcPr>
            <w:tcW w:type="dxa" w:w="8164"/>
            <w:tcBorders>
              <w:top w:val="single" w:sz="4" w:color="D9D9D9"/>
              <w:left w:val="single" w:sz="4" w:color="D9D9D9"/>
              <w:bottom w:val="single" w:sz="4" w:color="D9D9D9"/>
              <w:right w:val="single" w:sz="4" w:color="D9D9D9"/>
            </w:tcBorders>
          </w:tcPr>
          <w:p>
            <w:pPr>
              <w:spacing w:after="80"/>
            </w:pPr>
            <w:r>
              <w:rPr>
                <w:sz w:val="18"/>
              </w:rPr>
              <w:t>Ưu tiên xác minh nguyên nhân và điều phối bảo trì dựa trên ảnh hưởng dịch vụ; không kết luận hỏng thiết bị chỉ từ một dòng log.</w:t>
            </w:r>
          </w:p>
        </w:tc>
      </w:tr>
    </w:tbl>
    <w:p/>
    <w:p>
      <w:pPr>
        <w:pStyle w:val="Heading3"/>
      </w:pPr>
      <w:r>
        <w:t>1.3.1 Giới hạn suy luận</w:t>
      </w:r>
    </w:p>
    <w:p>
      <w:r>
        <w:t>Báo cáo chỉ thống kê số dòng khớp từ khóa, chưa xác định số sự cố độc lập hoặc nguyên nhân gốc. Một sự cố có thể sinh nhiều dòng log. Dữ liệu mô phỏng không đại diện cho mức độ tin cậy ngoài thực tế.</w:t>
      </w:r>
    </w:p>
    <w:p>
      <w:r>
        <w:br w:type="page"/>
      </w:r>
    </w:p>
    <w:p>
      <w:pPr>
        <w:pStyle w:val="Heading1"/>
      </w:pPr>
      <w:r>
        <w:t>2 Thiết kế hệ thống</w:t>
      </w:r>
    </w:p>
    <w:p>
      <w:pPr>
        <w:pStyle w:val="Heading2"/>
      </w:pPr>
      <w:r>
        <w:t>2.1 Cây thư mục</w:t>
      </w:r>
    </w:p>
    <w:tbl>
      <w:tblPr>
        <w:tblStyle w:val="TableGrid"/>
        <w:tblW w:type="auto" w:w="0"/>
        <w:tblLayout w:type="fixed"/>
        <w:tblLook w:firstColumn="1" w:firstRow="1" w:lastColumn="0" w:lastRow="0" w:noHBand="0" w:noVBand="1" w:val="04A0"/>
      </w:tblPr>
      <w:tblGrid>
        <w:gridCol w:w="2835"/>
        <w:gridCol w:w="6803"/>
      </w:tblGrid>
      <w:tr>
        <w:tc>
          <w:tcPr>
            <w:tcW w:type="dxa" w:w="2835"/>
            <w:shd w:fill="E8EEF3"/>
            <w:tcBorders>
              <w:top w:val="single" w:sz="4" w:color="D9D9D9"/>
              <w:left w:val="single" w:sz="4" w:color="D9D9D9"/>
              <w:bottom w:val="single" w:sz="4" w:color="D9D9D9"/>
              <w:right w:val="single" w:sz="4" w:color="D9D9D9"/>
            </w:tcBorders>
          </w:tcPr>
          <w:p>
            <w:pPr>
              <w:spacing w:after="80"/>
            </w:pPr>
            <w:r>
              <w:rPr>
                <w:b/>
                <w:sz w:val="18"/>
              </w:rPr>
              <w:t>Đường dẫn tương đối</w:t>
            </w:r>
          </w:p>
        </w:tc>
        <w:tc>
          <w:tcPr>
            <w:tcW w:type="dxa" w:w="6803"/>
            <w:shd w:fill="E8EEF3"/>
            <w:tcBorders>
              <w:top w:val="single" w:sz="4" w:color="D9D9D9"/>
              <w:left w:val="single" w:sz="4" w:color="D9D9D9"/>
              <w:bottom w:val="single" w:sz="4" w:color="D9D9D9"/>
              <w:right w:val="single" w:sz="4" w:color="D9D9D9"/>
            </w:tcBorders>
          </w:tcPr>
          <w:p>
            <w:pPr>
              <w:spacing w:after="80"/>
            </w:pPr>
            <w:r>
              <w:rPr>
                <w:b/>
                <w:sz w:val="18"/>
              </w:rPr>
              <w:t>Chức năng</w:t>
            </w:r>
          </w:p>
        </w:tc>
      </w:tr>
      <w:tr>
        <w:tc>
          <w:tcPr>
            <w:tcW w:type="dxa" w:w="2835"/>
            <w:tcBorders>
              <w:top w:val="single" w:sz="4" w:color="D9D9D9"/>
              <w:left w:val="single" w:sz="4" w:color="D9D9D9"/>
              <w:bottom w:val="single" w:sz="4" w:color="D9D9D9"/>
              <w:right w:val="single" w:sz="4" w:color="D9D9D9"/>
            </w:tcBorders>
          </w:tcPr>
          <w:p>
            <w:pPr>
              <w:spacing w:after="80"/>
            </w:pPr>
            <w:r>
              <w:rPr>
                <w:sz w:val="18"/>
              </w:rPr>
              <w:t>docs/</w:t>
            </w:r>
          </w:p>
        </w:tc>
        <w:tc>
          <w:tcPr>
            <w:tcW w:type="dxa" w:w="6803"/>
            <w:tcBorders>
              <w:top w:val="single" w:sz="4" w:color="D9D9D9"/>
              <w:left w:val="single" w:sz="4" w:color="D9D9D9"/>
              <w:bottom w:val="single" w:sz="4" w:color="D9D9D9"/>
              <w:right w:val="single" w:sz="4" w:color="D9D9D9"/>
            </w:tcBorders>
          </w:tcPr>
          <w:p>
            <w:pPr>
              <w:spacing w:after="80"/>
            </w:pPr>
            <w:r>
              <w:rPr>
                <w:sz w:val="18"/>
              </w:rPr>
              <w:t>README.md và tai-lieu-quan-tri-he-thong.docx</w:t>
            </w:r>
          </w:p>
        </w:tc>
      </w:tr>
      <w:tr>
        <w:tc>
          <w:tcPr>
            <w:tcW w:type="dxa" w:w="2835"/>
            <w:tcBorders>
              <w:top w:val="single" w:sz="4" w:color="D9D9D9"/>
              <w:left w:val="single" w:sz="4" w:color="D9D9D9"/>
              <w:bottom w:val="single" w:sz="4" w:color="D9D9D9"/>
              <w:right w:val="single" w:sz="4" w:color="D9D9D9"/>
            </w:tcBorders>
          </w:tcPr>
          <w:p>
            <w:pPr>
              <w:spacing w:after="80"/>
            </w:pPr>
            <w:r>
              <w:rPr>
                <w:sz w:val="18"/>
              </w:rPr>
              <w:t>scripts/</w:t>
            </w:r>
          </w:p>
        </w:tc>
        <w:tc>
          <w:tcPr>
            <w:tcW w:type="dxa" w:w="6803"/>
            <w:tcBorders>
              <w:top w:val="single" w:sz="4" w:color="D9D9D9"/>
              <w:left w:val="single" w:sz="4" w:color="D9D9D9"/>
              <w:bottom w:val="single" w:sz="4" w:color="D9D9D9"/>
              <w:right w:val="single" w:sz="4" w:color="D9D9D9"/>
            </w:tcBorders>
          </w:tcPr>
          <w:p>
            <w:pPr>
              <w:spacing w:after="80"/>
            </w:pPr>
            <w:r>
              <w:rPr>
                <w:sz w:val="18"/>
              </w:rPr>
              <w:t>init.bat, auto_report.bat, audit.ps1, create-large-log.ps1</w:t>
            </w:r>
          </w:p>
        </w:tc>
      </w:tr>
      <w:tr>
        <w:tc>
          <w:tcPr>
            <w:tcW w:type="dxa" w:w="2835"/>
            <w:tcBorders>
              <w:top w:val="single" w:sz="4" w:color="D9D9D9"/>
              <w:left w:val="single" w:sz="4" w:color="D9D9D9"/>
              <w:bottom w:val="single" w:sz="4" w:color="D9D9D9"/>
              <w:right w:val="single" w:sz="4" w:color="D9D9D9"/>
            </w:tcBorders>
          </w:tcPr>
          <w:p>
            <w:pPr>
              <w:spacing w:after="80"/>
            </w:pPr>
            <w:r>
              <w:rPr>
                <w:sz w:val="18"/>
              </w:rPr>
              <w:t>data/</w:t>
            </w:r>
          </w:p>
        </w:tc>
        <w:tc>
          <w:tcPr>
            <w:tcW w:type="dxa" w:w="6803"/>
            <w:tcBorders>
              <w:top w:val="single" w:sz="4" w:color="D9D9D9"/>
              <w:left w:val="single" w:sz="4" w:color="D9D9D9"/>
              <w:bottom w:val="single" w:sz="4" w:color="D9D9D9"/>
              <w:right w:val="single" w:sz="4" w:color="D9D9D9"/>
            </w:tcBorders>
          </w:tcPr>
          <w:p>
            <w:pPr>
              <w:spacing w:after="80"/>
            </w:pPr>
            <w:r>
              <w:rPr>
                <w:sz w:val="18"/>
              </w:rPr>
              <w:t>log-he-thong.log, quan-ly-thiet-bi.xlsx và cấu hình ẩn .env</w:t>
            </w:r>
          </w:p>
        </w:tc>
      </w:tr>
      <w:tr>
        <w:tc>
          <w:tcPr>
            <w:tcW w:type="dxa" w:w="2835"/>
            <w:tcBorders>
              <w:top w:val="single" w:sz="4" w:color="D9D9D9"/>
              <w:left w:val="single" w:sz="4" w:color="D9D9D9"/>
              <w:bottom w:val="single" w:sz="4" w:color="D9D9D9"/>
              <w:right w:val="single" w:sz="4" w:color="D9D9D9"/>
            </w:tcBorders>
          </w:tcPr>
          <w:p>
            <w:pPr>
              <w:spacing w:after="80"/>
            </w:pPr>
            <w:r>
              <w:rPr>
                <w:sz w:val="18"/>
              </w:rPr>
              <w:t>backup/</w:t>
            </w:r>
          </w:p>
        </w:tc>
        <w:tc>
          <w:tcPr>
            <w:tcW w:type="dxa" w:w="6803"/>
            <w:tcBorders>
              <w:top w:val="single" w:sz="4" w:color="D9D9D9"/>
              <w:left w:val="single" w:sz="4" w:color="D9D9D9"/>
              <w:bottom w:val="single" w:sz="4" w:color="D9D9D9"/>
              <w:right w:val="single" w:sz="4" w:color="D9D9D9"/>
            </w:tcBorders>
          </w:tcPr>
          <w:p>
            <w:pPr>
              <w:spacing w:after="80"/>
            </w:pPr>
            <w:r>
              <w:rPr>
                <w:sz w:val="18"/>
              </w:rPr>
              <w:t>bao-cao-su-co.txt được nối thêm sau mỗi lượt chạy</w:t>
            </w:r>
          </w:p>
        </w:tc>
      </w:tr>
    </w:tbl>
    <w:p/>
    <w:p>
      <w:r>
        <w:t>Thư mục gốc là greentech-system. Tên thư mục dùng kebab-case, không dấu và không có khoảng trắng. Cây thư mục có ba cấp tính cả tệp: gốc, thư mục con, tệp. Tất cả script làm việc với đường dẫn tương đối.</w:t>
      </w:r>
    </w:p>
    <w:p>
      <w:pPr>
        <w:pStyle w:val="Heading2"/>
      </w:pPr>
      <w:r>
        <w:t>2.2 Mô hình dữ liệu</w:t>
      </w:r>
    </w:p>
    <w:tbl>
      <w:tblPr>
        <w:tblStyle w:val="TableGrid"/>
        <w:tblW w:type="auto" w:w="0"/>
        <w:tblLayout w:type="fixed"/>
        <w:tblLook w:firstColumn="1" w:firstRow="1" w:lastColumn="0" w:lastRow="0" w:noHBand="0" w:noVBand="1" w:val="04A0"/>
      </w:tblPr>
      <w:tblGrid>
        <w:gridCol w:w="2835"/>
        <w:gridCol w:w="6803"/>
      </w:tblGrid>
      <w:tr>
        <w:tc>
          <w:tcPr>
            <w:tcW w:type="dxa" w:w="2835"/>
            <w:shd w:fill="E8EEF3"/>
            <w:tcBorders>
              <w:top w:val="single" w:sz="4" w:color="D9D9D9"/>
              <w:left w:val="single" w:sz="4" w:color="D9D9D9"/>
              <w:bottom w:val="single" w:sz="4" w:color="D9D9D9"/>
              <w:right w:val="single" w:sz="4" w:color="D9D9D9"/>
            </w:tcBorders>
          </w:tcPr>
          <w:p>
            <w:pPr>
              <w:spacing w:after="80"/>
            </w:pPr>
            <w:r>
              <w:rPr>
                <w:b/>
                <w:sz w:val="18"/>
              </w:rPr>
              <w:t>Sheet</w:t>
            </w:r>
          </w:p>
        </w:tc>
        <w:tc>
          <w:tcPr>
            <w:tcW w:type="dxa" w:w="6803"/>
            <w:shd w:fill="E8EEF3"/>
            <w:tcBorders>
              <w:top w:val="single" w:sz="4" w:color="D9D9D9"/>
              <w:left w:val="single" w:sz="4" w:color="D9D9D9"/>
              <w:bottom w:val="single" w:sz="4" w:color="D9D9D9"/>
              <w:right w:val="single" w:sz="4" w:color="D9D9D9"/>
            </w:tcBorders>
          </w:tcPr>
          <w:p>
            <w:pPr>
              <w:spacing w:after="80"/>
            </w:pPr>
            <w:r>
              <w:rPr>
                <w:b/>
                <w:sz w:val="18"/>
              </w:rPr>
              <w:t>Trường và ràng buộc</w:t>
            </w:r>
          </w:p>
        </w:tc>
      </w:tr>
      <w:tr>
        <w:tc>
          <w:tcPr>
            <w:tcW w:type="dxa" w:w="2835"/>
            <w:tcBorders>
              <w:top w:val="single" w:sz="4" w:color="D9D9D9"/>
              <w:left w:val="single" w:sz="4" w:color="D9D9D9"/>
              <w:bottom w:val="single" w:sz="4" w:color="D9D9D9"/>
              <w:right w:val="single" w:sz="4" w:color="D9D9D9"/>
            </w:tcBorders>
          </w:tcPr>
          <w:p>
            <w:pPr>
              <w:spacing w:after="80"/>
            </w:pPr>
            <w:r>
              <w:rPr>
                <w:sz w:val="18"/>
              </w:rPr>
              <w:t>danh-muc-linh-kien</w:t>
            </w:r>
          </w:p>
        </w:tc>
        <w:tc>
          <w:tcPr>
            <w:tcW w:type="dxa" w:w="6803"/>
            <w:tcBorders>
              <w:top w:val="single" w:sz="4" w:color="D9D9D9"/>
              <w:left w:val="single" w:sz="4" w:color="D9D9D9"/>
              <w:bottom w:val="single" w:sz="4" w:color="D9D9D9"/>
              <w:right w:val="single" w:sz="4" w:color="D9D9D9"/>
            </w:tcBorders>
          </w:tcPr>
          <w:p>
            <w:pPr>
              <w:spacing w:after="80"/>
            </w:pPr>
            <w:r>
              <w:rPr>
                <w:sz w:val="18"/>
              </w:rPr>
              <w:t>ma_linh_kien khóa chính; ten_thiet_bi; don_gia VNĐ; loai_storage SSD hoặc HDD, linh kiện khác ghi Khong ap dung.</w:t>
            </w:r>
          </w:p>
        </w:tc>
      </w:tr>
      <w:tr>
        <w:tc>
          <w:tcPr>
            <w:tcW w:type="dxa" w:w="2835"/>
            <w:tcBorders>
              <w:top w:val="single" w:sz="4" w:color="D9D9D9"/>
              <w:left w:val="single" w:sz="4" w:color="D9D9D9"/>
              <w:bottom w:val="single" w:sz="4" w:color="D9D9D9"/>
              <w:right w:val="single" w:sz="4" w:color="D9D9D9"/>
            </w:tcBorders>
          </w:tcPr>
          <w:p>
            <w:pPr>
              <w:spacing w:after="80"/>
            </w:pPr>
            <w:r>
              <w:rPr>
                <w:sz w:val="18"/>
              </w:rPr>
              <w:t>trang-thai-tram</w:t>
            </w:r>
          </w:p>
        </w:tc>
        <w:tc>
          <w:tcPr>
            <w:tcW w:type="dxa" w:w="6803"/>
            <w:tcBorders>
              <w:top w:val="single" w:sz="4" w:color="D9D9D9"/>
              <w:left w:val="single" w:sz="4" w:color="D9D9D9"/>
              <w:bottom w:val="single" w:sz="4" w:color="D9D9D9"/>
              <w:right w:val="single" w:sz="4" w:color="D9D9D9"/>
            </w:tcBorders>
          </w:tcPr>
          <w:p>
            <w:pPr>
              <w:spacing w:after="80"/>
            </w:pPr>
            <w:r>
              <w:rPr>
                <w:sz w:val="18"/>
              </w:rPr>
              <w:t>ma_tram; ma_linh_kien khóa ngoại; dung_luong_ram GB; ngay_lap_dat; mã sạch và các cột tra cứu.</w:t>
            </w:r>
          </w:p>
        </w:tc>
      </w:tr>
    </w:tbl>
    <w:p/>
    <w:p>
      <w:pPr>
        <w:pStyle w:val="Heading3"/>
      </w:pPr>
      <w:r>
        <w:t>2.2.1 Khóa và tính toàn vẹn</w:t>
      </w:r>
    </w:p>
    <w:p>
      <w:r>
        <w:t>Một trạm có ba dòng, tương ứng CPU, RAM và storage. Cặp ma_tram và mã linh kiện sạch là khóa của dòng trạng thái. Danh mục có 8 mã duy nhất; cả 300 dòng trạng thái đều tìm thấy mã sau khi làm sạch.</w:t>
      </w:r>
    </w:p>
    <w:p>
      <w:pPr>
        <w:pStyle w:val="Heading2"/>
      </w:pPr>
      <w:r>
        <w:t>2.3 Bảo quản dữ liệu</w:t>
      </w:r>
    </w:p>
    <w:p>
      <w:r>
        <w:t>data/.env chứa SYSTEM_KEY=demo_greentech_2026, chỉ là khóa mô phỏng. .gitignore loại cấu hình này và log lớn khỏi Git. Không ghi khóa thật vào tài liệu hoặc repository. Không sửa log trong khi script đang chạy và chỉ chạy một tiến trình báo cáo tại một thời điểm.</w:t>
      </w:r>
    </w:p>
    <w:p>
      <w:r>
        <w:br w:type="page"/>
      </w:r>
    </w:p>
    <w:p>
      <w:pPr>
        <w:pStyle w:val="Heading1"/>
      </w:pPr>
      <w:r>
        <w:t>3 Tự động hóa và thẩm định</w:t>
      </w:r>
    </w:p>
    <w:p>
      <w:pPr>
        <w:pStyle w:val="Heading2"/>
      </w:pPr>
      <w:r>
        <w:t>3.1 Thiết lập bằng Terminal</w:t>
      </w:r>
    </w:p>
    <w:p>
      <w:r>
        <w:t>Mở CMD ở thư mục cha. Dòng khởi tạo đầy đủ và biến thể trong file .bat được ghi tại docs/README.md. Tệp init.bat tạo cây bằng for và mkdir, dùng đường dẫn tương đối và chỉ tạo .env nếu chưa tồn tại.</w:t>
      </w:r>
    </w:p>
    <w:p>
      <w:pPr>
        <w:pStyle w:val="Heading2"/>
      </w:pPr>
      <w:r>
        <w:t>3.2 Luồng lọc log</w:t>
      </w:r>
    </w:p>
    <w:tbl>
      <w:tblPr>
        <w:tblStyle w:val="TableGrid"/>
        <w:tblW w:type="auto" w:w="0"/>
        <w:tblLayout w:type="fixed"/>
        <w:tblLook w:firstColumn="1" w:firstRow="1" w:lastColumn="0" w:lastRow="0" w:noHBand="0" w:noVBand="1" w:val="04A0"/>
      </w:tblPr>
      <w:tblGrid>
        <w:gridCol w:w="1474"/>
        <w:gridCol w:w="8164"/>
      </w:tblGrid>
      <w:tr>
        <w:tc>
          <w:tcPr>
            <w:tcW w:type="dxa" w:w="1474"/>
            <w:shd w:fill="E8EEF3"/>
            <w:tcBorders>
              <w:top w:val="single" w:sz="4" w:color="D9D9D9"/>
              <w:left w:val="single" w:sz="4" w:color="D9D9D9"/>
              <w:bottom w:val="single" w:sz="4" w:color="D9D9D9"/>
              <w:right w:val="single" w:sz="4" w:color="D9D9D9"/>
            </w:tcBorders>
          </w:tcPr>
          <w:p>
            <w:pPr>
              <w:spacing w:after="80"/>
            </w:pPr>
            <w:r>
              <w:rPr>
                <w:b/>
                <w:sz w:val="18"/>
              </w:rPr>
              <w:t>Bước</w:t>
            </w:r>
          </w:p>
        </w:tc>
        <w:tc>
          <w:tcPr>
            <w:tcW w:type="dxa" w:w="8164"/>
            <w:shd w:fill="E8EEF3"/>
            <w:tcBorders>
              <w:top w:val="single" w:sz="4" w:color="D9D9D9"/>
              <w:left w:val="single" w:sz="4" w:color="D9D9D9"/>
              <w:bottom w:val="single" w:sz="4" w:color="D9D9D9"/>
              <w:right w:val="single" w:sz="4" w:color="D9D9D9"/>
            </w:tcBorders>
          </w:tcPr>
          <w:p>
            <w:pPr>
              <w:spacing w:after="80"/>
            </w:pPr>
            <w:r>
              <w:rPr>
                <w:b/>
                <w:sz w:val="18"/>
              </w:rPr>
              <w:t>Thực hiện</w:t>
            </w:r>
          </w:p>
        </w:tc>
      </w:tr>
      <w:tr>
        <w:tc>
          <w:tcPr>
            <w:tcW w:type="dxa" w:w="1474"/>
            <w:tcBorders>
              <w:top w:val="single" w:sz="4" w:color="D9D9D9"/>
              <w:left w:val="single" w:sz="4" w:color="D9D9D9"/>
              <w:bottom w:val="single" w:sz="4" w:color="D9D9D9"/>
              <w:right w:val="single" w:sz="4" w:color="D9D9D9"/>
            </w:tcBorders>
          </w:tcPr>
          <w:p>
            <w:pPr>
              <w:spacing w:after="80"/>
            </w:pPr>
            <w:r>
              <w:rPr>
                <w:sz w:val="18"/>
              </w:rPr>
              <w:t>1</w:t>
            </w:r>
          </w:p>
        </w:tc>
        <w:tc>
          <w:tcPr>
            <w:tcW w:type="dxa" w:w="8164"/>
            <w:tcBorders>
              <w:top w:val="single" w:sz="4" w:color="D9D9D9"/>
              <w:left w:val="single" w:sz="4" w:color="D9D9D9"/>
              <w:bottom w:val="single" w:sz="4" w:color="D9D9D9"/>
              <w:right w:val="single" w:sz="4" w:color="D9D9D9"/>
            </w:tcBorders>
          </w:tcPr>
          <w:p>
            <w:pPr>
              <w:spacing w:after="80"/>
            </w:pPr>
            <w:r>
              <w:rPr>
                <w:sz w:val="18"/>
              </w:rPr>
              <w:t>pushd về thư mục script; thực thi audit.ps1; dừng nếu audit thất bại.</w:t>
            </w:r>
          </w:p>
        </w:tc>
      </w:tr>
      <w:tr>
        <w:tc>
          <w:tcPr>
            <w:tcW w:type="dxa" w:w="1474"/>
            <w:tcBorders>
              <w:top w:val="single" w:sz="4" w:color="D9D9D9"/>
              <w:left w:val="single" w:sz="4" w:color="D9D9D9"/>
              <w:bottom w:val="single" w:sz="4" w:color="D9D9D9"/>
              <w:right w:val="single" w:sz="4" w:color="D9D9D9"/>
            </w:tcBorders>
          </w:tcPr>
          <w:p>
            <w:pPr>
              <w:spacing w:after="80"/>
            </w:pPr>
            <w:r>
              <w:rPr>
                <w:sz w:val="18"/>
              </w:rPr>
              <w:t>2</w:t>
            </w:r>
          </w:p>
        </w:tc>
        <w:tc>
          <w:tcPr>
            <w:tcW w:type="dxa" w:w="8164"/>
            <w:tcBorders>
              <w:top w:val="single" w:sz="4" w:color="D9D9D9"/>
              <w:left w:val="single" w:sz="4" w:color="D9D9D9"/>
              <w:bottom w:val="single" w:sz="4" w:color="D9D9D9"/>
              <w:right w:val="single" w:sz="4" w:color="D9D9D9"/>
            </w:tcBorders>
          </w:tcPr>
          <w:p>
            <w:pPr>
              <w:spacing w:after="80"/>
            </w:pPr>
            <w:r>
              <w:rPr>
                <w:sz w:val="18"/>
              </w:rPr>
              <w:t>Kiểm tra log nguồn, tạo backup nếu thiếu; echo tiêu đề và ngày giờ vào báo cáo bằng &gt;&gt;.</w:t>
            </w:r>
          </w:p>
        </w:tc>
      </w:tr>
      <w:tr>
        <w:tc>
          <w:tcPr>
            <w:tcW w:type="dxa" w:w="1474"/>
            <w:tcBorders>
              <w:top w:val="single" w:sz="4" w:color="D9D9D9"/>
              <w:left w:val="single" w:sz="4" w:color="D9D9D9"/>
              <w:bottom w:val="single" w:sz="4" w:color="D9D9D9"/>
              <w:right w:val="single" w:sz="4" w:color="D9D9D9"/>
            </w:tcBorders>
          </w:tcPr>
          <w:p>
            <w:pPr>
              <w:spacing w:after="80"/>
            </w:pPr>
            <w:r>
              <w:rPr>
                <w:sz w:val="18"/>
              </w:rPr>
              <w:t>3</w:t>
            </w:r>
          </w:p>
        </w:tc>
        <w:tc>
          <w:tcPr>
            <w:tcW w:type="dxa" w:w="8164"/>
            <w:tcBorders>
              <w:top w:val="single" w:sz="4" w:color="D9D9D9"/>
              <w:left w:val="single" w:sz="4" w:color="D9D9D9"/>
              <w:bottom w:val="single" w:sz="4" w:color="D9D9D9"/>
              <w:right w:val="single" w:sz="4" w:color="D9D9D9"/>
            </w:tcBorders>
          </w:tcPr>
          <w:p>
            <w:pPr>
              <w:spacing w:after="80"/>
            </w:pPr>
            <w:r>
              <w:rPr>
                <w:sz w:val="18"/>
              </w:rPr>
              <w:t>type đọc log qua pipe tới findstr /I /C:"CRITICAL" /C:"ERROR"; nối các dòng khớp bằng &gt;&gt;.</w:t>
            </w:r>
          </w:p>
        </w:tc>
      </w:tr>
      <w:tr>
        <w:tc>
          <w:tcPr>
            <w:tcW w:type="dxa" w:w="1474"/>
            <w:tcBorders>
              <w:top w:val="single" w:sz="4" w:color="D9D9D9"/>
              <w:left w:val="single" w:sz="4" w:color="D9D9D9"/>
              <w:bottom w:val="single" w:sz="4" w:color="D9D9D9"/>
              <w:right w:val="single" w:sz="4" w:color="D9D9D9"/>
            </w:tcBorders>
          </w:tcPr>
          <w:p>
            <w:pPr>
              <w:spacing w:after="80"/>
            </w:pPr>
            <w:r>
              <w:rPr>
                <w:sz w:val="18"/>
              </w:rPr>
              <w:t>4</w:t>
            </w:r>
          </w:p>
        </w:tc>
        <w:tc>
          <w:tcPr>
            <w:tcW w:type="dxa" w:w="8164"/>
            <w:tcBorders>
              <w:top w:val="single" w:sz="4" w:color="D9D9D9"/>
              <w:left w:val="single" w:sz="4" w:color="D9D9D9"/>
              <w:bottom w:val="single" w:sz="4" w:color="D9D9D9"/>
              <w:right w:val="single" w:sz="4" w:color="D9D9D9"/>
            </w:tcBorders>
          </w:tcPr>
          <w:p>
            <w:pPr>
              <w:spacing w:after="80"/>
            </w:pPr>
            <w:r>
              <w:rPr>
                <w:sz w:val="18"/>
              </w:rPr>
              <w:t>Đọc lại log qua findstr và find /V /C để đếm số dòng; ghi TONG SO SU CO.</w:t>
            </w:r>
          </w:p>
        </w:tc>
      </w:tr>
      <w:tr>
        <w:tc>
          <w:tcPr>
            <w:tcW w:type="dxa" w:w="1474"/>
            <w:tcBorders>
              <w:top w:val="single" w:sz="4" w:color="D9D9D9"/>
              <w:left w:val="single" w:sz="4" w:color="D9D9D9"/>
              <w:bottom w:val="single" w:sz="4" w:color="D9D9D9"/>
              <w:right w:val="single" w:sz="4" w:color="D9D9D9"/>
            </w:tcBorders>
          </w:tcPr>
          <w:p>
            <w:pPr>
              <w:spacing w:after="80"/>
            </w:pPr>
            <w:r>
              <w:rPr>
                <w:sz w:val="18"/>
              </w:rPr>
              <w:t>5</w:t>
            </w:r>
          </w:p>
        </w:tc>
        <w:tc>
          <w:tcPr>
            <w:tcW w:type="dxa" w:w="8164"/>
            <w:tcBorders>
              <w:top w:val="single" w:sz="4" w:color="D9D9D9"/>
              <w:left w:val="single" w:sz="4" w:color="D9D9D9"/>
              <w:bottom w:val="single" w:sz="4" w:color="D9D9D9"/>
              <w:right w:val="single" w:sz="4" w:color="D9D9D9"/>
            </w:tcBorders>
          </w:tcPr>
          <w:p>
            <w:pPr>
              <w:spacing w:after="80"/>
            </w:pPr>
            <w:r>
              <w:rPr>
                <w:sz w:val="18"/>
              </w:rPr>
              <w:t>Khôi phục thư mục ban đầu bằng popd; trả mã kết thúc.</w:t>
            </w:r>
          </w:p>
        </w:tc>
      </w:tr>
    </w:tbl>
    <w:p/>
    <w:p>
      <w:pPr>
        <w:pStyle w:val="Heading3"/>
      </w:pPr>
      <w:r>
        <w:t>3.2.1 Bộ nhớ và log lớn</w:t>
      </w:r>
    </w:p>
    <w:p>
      <w:r>
        <w:t>Luồng pipe xử lý theo dòng, không tải cả tệp 500 MB vào biến hoặc mảng. Đếm cần lượt đọc thứ hai, nên chi phí đọc tăng nhưng bộ nhớ không tăng theo dung lượng toàn tệp. Log phải ổn định giữa hai lượt đọc. Log mẫu trong ZIP nhỏ để thuận tiện tải xuống; công cụ tạo log riêng hỗ trợ 500.000.000 byte.</w:t>
      </w:r>
    </w:p>
    <w:p>
      <w:pPr>
        <w:pStyle w:val="Heading2"/>
      </w:pPr>
      <w:r>
        <w:t>3.3 Audit an toàn</w:t>
      </w:r>
    </w:p>
    <w:p>
      <w:r>
        <w:t>Audit tĩnh bỏ dòng REM và kiểm tra nhóm lệnh xóa, định dạng đĩa, thực thi chuỗi, tải và chạy lệnh. Nếu phát hiện, script kết thúc với mã 3 trước khi mở báo cáo. Đây là cơ chế kiểm tra học tập, không bảo đảm phát hiện mọi cách che giấu lệnh độc hại.</w:t>
      </w:r>
    </w:p>
    <w:p>
      <w:pPr>
        <w:pStyle w:val="Heading3"/>
      </w:pPr>
      <w:r>
        <w:t>3.3.1 Quy tắc khớp</w:t>
      </w:r>
    </w:p>
    <w:p>
      <w:r>
        <w:t>Khớp ERROR hoặc CRITICAL không phân biệt hoa thường. Dòng có cả hai từ khóa chỉ được ghi và đếm một lần. TIMEOUT phải đi kèm mức CRITICAL như dữ liệu mẫu. Không có dòng khớp là kết quả hợp lệ với tổng 0.</w:t>
      </w:r>
    </w:p>
    <w:p>
      <w:r>
        <w:br w:type="page"/>
      </w:r>
    </w:p>
    <w:p>
      <w:pPr>
        <w:pStyle w:val="Heading1"/>
      </w:pPr>
      <w:r>
        <w:t>4 Đối soát thiết bị và tốc độ mạng</w:t>
      </w:r>
    </w:p>
    <w:p>
      <w:pPr>
        <w:pStyle w:val="Heading2"/>
      </w:pPr>
      <w:r>
        <w:t>4.1 Công thức Excel</w:t>
      </w:r>
    </w:p>
    <w:p>
      <w:r>
        <w:t>Sheet trang-thai-tram giữ dữ liệu thô ở A đến D. Cột E làm sạch mã; F, G, H tra tên, đơn giá và loại storage. Cột I kiểm tra số lần xuất hiện mã trong danh mục. Công thức bắt đầu ở dòng 2 và được áp dụng đến dòng 301.</w:t>
      </w:r>
    </w:p>
    <w:tbl>
      <w:tblPr>
        <w:tblStyle w:val="TableGrid"/>
        <w:tblW w:type="auto" w:w="0"/>
        <w:tblLayout w:type="fixed"/>
        <w:tblLook w:firstColumn="1" w:firstRow="1" w:lastColumn="0" w:lastRow="0" w:noHBand="0" w:noVBand="1" w:val="04A0"/>
      </w:tblPr>
      <w:tblGrid>
        <w:gridCol w:w="1474"/>
        <w:gridCol w:w="8164"/>
      </w:tblGrid>
      <w:tr>
        <w:tc>
          <w:tcPr>
            <w:tcW w:type="dxa" w:w="1474"/>
            <w:shd w:fill="E8EEF3"/>
            <w:tcBorders>
              <w:top w:val="single" w:sz="4" w:color="D9D9D9"/>
              <w:left w:val="single" w:sz="4" w:color="D9D9D9"/>
              <w:bottom w:val="single" w:sz="4" w:color="D9D9D9"/>
              <w:right w:val="single" w:sz="4" w:color="D9D9D9"/>
            </w:tcBorders>
          </w:tcPr>
          <w:p>
            <w:pPr>
              <w:spacing w:after="80"/>
            </w:pPr>
            <w:r>
              <w:rPr>
                <w:b/>
                <w:sz w:val="18"/>
              </w:rPr>
              <w:t>Cột</w:t>
            </w:r>
          </w:p>
        </w:tc>
        <w:tc>
          <w:tcPr>
            <w:tcW w:type="dxa" w:w="8164"/>
            <w:shd w:fill="E8EEF3"/>
            <w:tcBorders>
              <w:top w:val="single" w:sz="4" w:color="D9D9D9"/>
              <w:left w:val="single" w:sz="4" w:color="D9D9D9"/>
              <w:bottom w:val="single" w:sz="4" w:color="D9D9D9"/>
              <w:right w:val="single" w:sz="4" w:color="D9D9D9"/>
            </w:tcBorders>
          </w:tcPr>
          <w:p>
            <w:pPr>
              <w:spacing w:after="80"/>
            </w:pPr>
            <w:r>
              <w:rPr>
                <w:b/>
                <w:sz w:val="18"/>
              </w:rPr>
              <w:t>Công thức dòng 2</w:t>
            </w:r>
          </w:p>
        </w:tc>
      </w:tr>
      <w:tr>
        <w:tc>
          <w:tcPr>
            <w:tcW w:type="dxa" w:w="1474"/>
            <w:tcBorders>
              <w:top w:val="single" w:sz="4" w:color="D9D9D9"/>
              <w:left w:val="single" w:sz="4" w:color="D9D9D9"/>
              <w:bottom w:val="single" w:sz="4" w:color="D9D9D9"/>
              <w:right w:val="single" w:sz="4" w:color="D9D9D9"/>
            </w:tcBorders>
          </w:tcPr>
          <w:p>
            <w:pPr>
              <w:spacing w:after="80"/>
            </w:pPr>
            <w:r>
              <w:rPr>
                <w:sz w:val="18"/>
              </w:rPr>
              <w:t>E</w:t>
            </w:r>
          </w:p>
        </w:tc>
        <w:tc>
          <w:tcPr>
            <w:tcW w:type="dxa" w:w="8164"/>
            <w:tcBorders>
              <w:top w:val="single" w:sz="4" w:color="D9D9D9"/>
              <w:left w:val="single" w:sz="4" w:color="D9D9D9"/>
              <w:bottom w:val="single" w:sz="4" w:color="D9D9D9"/>
              <w:right w:val="single" w:sz="4" w:color="D9D9D9"/>
            </w:tcBorders>
          </w:tcPr>
          <w:p>
            <w:pPr>
              <w:spacing w:after="80"/>
            </w:pPr>
            <w:r>
              <w:rPr>
                <w:sz w:val="18"/>
              </w:rPr>
              <w:t>=TRIM(B2)</w:t>
            </w:r>
          </w:p>
        </w:tc>
      </w:tr>
      <w:tr>
        <w:tc>
          <w:tcPr>
            <w:tcW w:type="dxa" w:w="1474"/>
            <w:tcBorders>
              <w:top w:val="single" w:sz="4" w:color="D9D9D9"/>
              <w:left w:val="single" w:sz="4" w:color="D9D9D9"/>
              <w:bottom w:val="single" w:sz="4" w:color="D9D9D9"/>
              <w:right w:val="single" w:sz="4" w:color="D9D9D9"/>
            </w:tcBorders>
          </w:tcPr>
          <w:p>
            <w:pPr>
              <w:spacing w:after="80"/>
            </w:pPr>
            <w:r>
              <w:rPr>
                <w:sz w:val="18"/>
              </w:rPr>
              <w:t>F</w:t>
            </w:r>
          </w:p>
        </w:tc>
        <w:tc>
          <w:tcPr>
            <w:tcW w:type="dxa" w:w="8164"/>
            <w:tcBorders>
              <w:top w:val="single" w:sz="4" w:color="D9D9D9"/>
              <w:left w:val="single" w:sz="4" w:color="D9D9D9"/>
              <w:bottom w:val="single" w:sz="4" w:color="D9D9D9"/>
              <w:right w:val="single" w:sz="4" w:color="D9D9D9"/>
            </w:tcBorders>
          </w:tcPr>
          <w:p>
            <w:pPr>
              <w:spacing w:after="80"/>
            </w:pPr>
            <w:r>
              <w:rPr>
                <w:sz w:val="18"/>
              </w:rPr>
              <w:t>=VLOOKUP(E2,'danh-muc-linh-kien'!$A$2:$D$9,2,FALSE)</w:t>
            </w:r>
          </w:p>
        </w:tc>
      </w:tr>
      <w:tr>
        <w:tc>
          <w:tcPr>
            <w:tcW w:type="dxa" w:w="1474"/>
            <w:tcBorders>
              <w:top w:val="single" w:sz="4" w:color="D9D9D9"/>
              <w:left w:val="single" w:sz="4" w:color="D9D9D9"/>
              <w:bottom w:val="single" w:sz="4" w:color="D9D9D9"/>
              <w:right w:val="single" w:sz="4" w:color="D9D9D9"/>
            </w:tcBorders>
          </w:tcPr>
          <w:p>
            <w:pPr>
              <w:spacing w:after="80"/>
            </w:pPr>
            <w:r>
              <w:rPr>
                <w:sz w:val="18"/>
              </w:rPr>
              <w:t>G</w:t>
            </w:r>
          </w:p>
        </w:tc>
        <w:tc>
          <w:tcPr>
            <w:tcW w:type="dxa" w:w="8164"/>
            <w:tcBorders>
              <w:top w:val="single" w:sz="4" w:color="D9D9D9"/>
              <w:left w:val="single" w:sz="4" w:color="D9D9D9"/>
              <w:bottom w:val="single" w:sz="4" w:color="D9D9D9"/>
              <w:right w:val="single" w:sz="4" w:color="D9D9D9"/>
            </w:tcBorders>
          </w:tcPr>
          <w:p>
            <w:pPr>
              <w:spacing w:after="80"/>
            </w:pPr>
            <w:r>
              <w:rPr>
                <w:sz w:val="18"/>
              </w:rPr>
              <w:t>=VLOOKUP(E2,'danh-muc-linh-kien'!$A$2:$D$9,3,FALSE)</w:t>
            </w:r>
          </w:p>
        </w:tc>
      </w:tr>
      <w:tr>
        <w:tc>
          <w:tcPr>
            <w:tcW w:type="dxa" w:w="1474"/>
            <w:tcBorders>
              <w:top w:val="single" w:sz="4" w:color="D9D9D9"/>
              <w:left w:val="single" w:sz="4" w:color="D9D9D9"/>
              <w:bottom w:val="single" w:sz="4" w:color="D9D9D9"/>
              <w:right w:val="single" w:sz="4" w:color="D9D9D9"/>
            </w:tcBorders>
          </w:tcPr>
          <w:p>
            <w:pPr>
              <w:spacing w:after="80"/>
            </w:pPr>
            <w:r>
              <w:rPr>
                <w:sz w:val="18"/>
              </w:rPr>
              <w:t>H</w:t>
            </w:r>
          </w:p>
        </w:tc>
        <w:tc>
          <w:tcPr>
            <w:tcW w:type="dxa" w:w="8164"/>
            <w:tcBorders>
              <w:top w:val="single" w:sz="4" w:color="D9D9D9"/>
              <w:left w:val="single" w:sz="4" w:color="D9D9D9"/>
              <w:bottom w:val="single" w:sz="4" w:color="D9D9D9"/>
              <w:right w:val="single" w:sz="4" w:color="D9D9D9"/>
            </w:tcBorders>
          </w:tcPr>
          <w:p>
            <w:pPr>
              <w:spacing w:after="80"/>
            </w:pPr>
            <w:r>
              <w:rPr>
                <w:sz w:val="18"/>
              </w:rPr>
              <w:t>=VLOOKUP(E2,'danh-muc-linh-kien'!$A$2:$D$9,4,FALSE)</w:t>
            </w:r>
          </w:p>
        </w:tc>
      </w:tr>
      <w:tr>
        <w:tc>
          <w:tcPr>
            <w:tcW w:type="dxa" w:w="1474"/>
            <w:tcBorders>
              <w:top w:val="single" w:sz="4" w:color="D9D9D9"/>
              <w:left w:val="single" w:sz="4" w:color="D9D9D9"/>
              <w:bottom w:val="single" w:sz="4" w:color="D9D9D9"/>
              <w:right w:val="single" w:sz="4" w:color="D9D9D9"/>
            </w:tcBorders>
          </w:tcPr>
          <w:p>
            <w:pPr>
              <w:spacing w:after="80"/>
            </w:pPr>
            <w:r>
              <w:rPr>
                <w:sz w:val="18"/>
              </w:rPr>
              <w:t>I</w:t>
            </w:r>
          </w:p>
        </w:tc>
        <w:tc>
          <w:tcPr>
            <w:tcW w:type="dxa" w:w="8164"/>
            <w:tcBorders>
              <w:top w:val="single" w:sz="4" w:color="D9D9D9"/>
              <w:left w:val="single" w:sz="4" w:color="D9D9D9"/>
              <w:bottom w:val="single" w:sz="4" w:color="D9D9D9"/>
              <w:right w:val="single" w:sz="4" w:color="D9D9D9"/>
            </w:tcBorders>
          </w:tcPr>
          <w:p>
            <w:pPr>
              <w:spacing w:after="80"/>
            </w:pPr>
            <w:r>
              <w:rPr>
                <w:sz w:val="18"/>
              </w:rPr>
              <w:t>=COUNTIFS('danh-muc-linh-kien'!$A$2:$A$9,E2)</w:t>
            </w:r>
          </w:p>
        </w:tc>
      </w:tr>
    </w:tbl>
    <w:p/>
    <w:p>
      <w:pPr>
        <w:pStyle w:val="Heading3"/>
      </w:pPr>
      <w:r>
        <w:t>4.1.1 Giải thích và xử lý lỗi</w:t>
      </w:r>
    </w:p>
    <w:p>
      <w:r>
        <w:t>TRIM xóa khoảng trắng đầu cuối và thu gọn khoảng trắng ASCII bên trong. FALSE yêu cầu khớp chính xác; vùng danh mục cố định bằng dấu $. Chỉ số 2, 3, 4 là vị trí cột trả về trong vùng A đến D. Mã mới chưa có phải được bổ sung; không bỏ FALSE hoặc che lỗi bằng giá trị 0. Khi danh mục dài hơn, mở rộng vùng tra cứu.</w:t>
      </w:r>
    </w:p>
    <w:p>
      <w:pPr>
        <w:pStyle w:val="Heading2"/>
      </w:pPr>
      <w:r>
        <w:t>4.2 Quy tắc bảng dữ liệu</w:t>
      </w:r>
    </w:p>
    <w:p>
      <w:r>
        <w:t>Mỗi bảng có một dòng tiêu đề, không ô merge, không hàng trống giữa các bản ghi và có AutoFilter. RAM là tổng dung lượng của trạm, lặp trên ba dòng linh kiện nên không cộng trực tiếp cột RAM. Tên và giá linh kiện là dữ liệu mô phỏng.</w:t>
      </w:r>
    </w:p>
    <w:p>
      <w:pPr>
        <w:pStyle w:val="Heading2"/>
      </w:pPr>
      <w:r>
        <w:t>4.3 Tính thời gian tải</w:t>
      </w:r>
    </w:p>
    <w:p>
      <w:r>
        <w:t>Giả định log 500 MB hệ thập phân, tốc độ mạng 100 Mbps, hiệu suất 100%. Một byte bằng 8 bit, do đó tốc độ là 100 / 8 = 12,5 MB/s. Thời gian tải bằng 500 / 12,5 = 40 giây, tương đương khoảng 0,67 phút. Nếu hiệu suất chỉ 80%, thời gian là 50 giây.</w:t>
      </w:r>
    </w:p>
    <w:p>
      <w:r>
        <w:t>Sheet tinh-tai-log lưu các đầu vào và công thức để thay đổi được. Tốc độ đường truyền thực tế chưa được đề cung cấp nên 100 Mbps là giả định minh họa, không phải số đo. Dung lượng 500 MiB sẽ cho kết quả khác 500 MB.</w:t>
      </w:r>
    </w:p>
    <w:p>
      <w:r>
        <w:br w:type="page"/>
      </w:r>
    </w:p>
    <w:p>
      <w:pPr>
        <w:pStyle w:val="Heading1"/>
      </w:pPr>
      <w:r>
        <w:t>5 Nghiệm thu và bàn giao</w:t>
      </w:r>
    </w:p>
    <w:p>
      <w:pPr>
        <w:pStyle w:val="Heading2"/>
      </w:pPr>
      <w:r>
        <w:t>5.1 Tiêu chí và kết quả mong đợi</w:t>
      </w:r>
    </w:p>
    <w:tbl>
      <w:tblPr>
        <w:tblStyle w:val="TableGrid"/>
        <w:tblW w:type="auto" w:w="0"/>
        <w:tblLayout w:type="fixed"/>
        <w:tblLook w:firstColumn="1" w:firstRow="1" w:lastColumn="0" w:lastRow="0" w:noHBand="0" w:noVBand="1" w:val="04A0"/>
      </w:tblPr>
      <w:tblGrid>
        <w:gridCol w:w="2835"/>
        <w:gridCol w:w="6803"/>
      </w:tblGrid>
      <w:tr>
        <w:tc>
          <w:tcPr>
            <w:tcW w:type="dxa" w:w="2835"/>
            <w:shd w:fill="E8EEF3"/>
            <w:tcBorders>
              <w:top w:val="single" w:sz="4" w:color="D9D9D9"/>
              <w:left w:val="single" w:sz="4" w:color="D9D9D9"/>
              <w:bottom w:val="single" w:sz="4" w:color="D9D9D9"/>
              <w:right w:val="single" w:sz="4" w:color="D9D9D9"/>
            </w:tcBorders>
          </w:tcPr>
          <w:p>
            <w:pPr>
              <w:spacing w:after="80"/>
            </w:pPr>
            <w:r>
              <w:rPr>
                <w:b/>
                <w:sz w:val="18"/>
              </w:rPr>
              <w:t>Kiểm tra</w:t>
            </w:r>
          </w:p>
        </w:tc>
        <w:tc>
          <w:tcPr>
            <w:tcW w:type="dxa" w:w="6803"/>
            <w:shd w:fill="E8EEF3"/>
            <w:tcBorders>
              <w:top w:val="single" w:sz="4" w:color="D9D9D9"/>
              <w:left w:val="single" w:sz="4" w:color="D9D9D9"/>
              <w:bottom w:val="single" w:sz="4" w:color="D9D9D9"/>
              <w:right w:val="single" w:sz="4" w:color="D9D9D9"/>
            </w:tcBorders>
          </w:tcPr>
          <w:p>
            <w:pPr>
              <w:spacing w:after="80"/>
            </w:pPr>
            <w:r>
              <w:rPr>
                <w:b/>
                <w:sz w:val="18"/>
              </w:rPr>
              <w:t>Kết quả mong đợi</w:t>
            </w:r>
          </w:p>
        </w:tc>
      </w:tr>
      <w:tr>
        <w:tc>
          <w:tcPr>
            <w:tcW w:type="dxa" w:w="2835"/>
            <w:tcBorders>
              <w:top w:val="single" w:sz="4" w:color="D9D9D9"/>
              <w:left w:val="single" w:sz="4" w:color="D9D9D9"/>
              <w:bottom w:val="single" w:sz="4" w:color="D9D9D9"/>
              <w:right w:val="single" w:sz="4" w:color="D9D9D9"/>
            </w:tcBorders>
          </w:tcPr>
          <w:p>
            <w:pPr>
              <w:spacing w:after="80"/>
            </w:pPr>
            <w:r>
              <w:rPr>
                <w:sz w:val="18"/>
              </w:rPr>
              <w:t>Log mẫu</w:t>
            </w:r>
          </w:p>
        </w:tc>
        <w:tc>
          <w:tcPr>
            <w:tcW w:type="dxa" w:w="6803"/>
            <w:tcBorders>
              <w:top w:val="single" w:sz="4" w:color="D9D9D9"/>
              <w:left w:val="single" w:sz="4" w:color="D9D9D9"/>
              <w:bottom w:val="single" w:sz="4" w:color="D9D9D9"/>
              <w:right w:val="single" w:sz="4" w:color="D9D9D9"/>
            </w:tcBorders>
          </w:tcPr>
          <w:p>
            <w:pPr>
              <w:spacing w:after="80"/>
            </w:pPr>
            <w:r>
              <w:rPr>
                <w:sz w:val="18"/>
              </w:rPr>
              <w:t>120 dòng; báo cáo có 12 dòng khớp, tổng 12.</w:t>
            </w:r>
          </w:p>
        </w:tc>
      </w:tr>
      <w:tr>
        <w:tc>
          <w:tcPr>
            <w:tcW w:type="dxa" w:w="2835"/>
            <w:tcBorders>
              <w:top w:val="single" w:sz="4" w:color="D9D9D9"/>
              <w:left w:val="single" w:sz="4" w:color="D9D9D9"/>
              <w:bottom w:val="single" w:sz="4" w:color="D9D9D9"/>
              <w:right w:val="single" w:sz="4" w:color="D9D9D9"/>
            </w:tcBorders>
          </w:tcPr>
          <w:p>
            <w:pPr>
              <w:spacing w:after="80"/>
            </w:pPr>
            <w:r>
              <w:rPr>
                <w:sz w:val="18"/>
              </w:rPr>
              <w:t>Chạy lại</w:t>
            </w:r>
          </w:p>
        </w:tc>
        <w:tc>
          <w:tcPr>
            <w:tcW w:type="dxa" w:w="6803"/>
            <w:tcBorders>
              <w:top w:val="single" w:sz="4" w:color="D9D9D9"/>
              <w:left w:val="single" w:sz="4" w:color="D9D9D9"/>
              <w:bottom w:val="single" w:sz="4" w:color="D9D9D9"/>
              <w:right w:val="single" w:sz="4" w:color="D9D9D9"/>
            </w:tcBorders>
          </w:tcPr>
          <w:p>
            <w:pPr>
              <w:spacing w:after="80"/>
            </w:pPr>
            <w:r>
              <w:rPr>
                <w:sz w:val="18"/>
              </w:rPr>
              <w:t>Nối thêm một phiên, giữ phiên trước; mỗi phiên tổng 12.</w:t>
            </w:r>
          </w:p>
        </w:tc>
      </w:tr>
      <w:tr>
        <w:tc>
          <w:tcPr>
            <w:tcW w:type="dxa" w:w="2835"/>
            <w:tcBorders>
              <w:top w:val="single" w:sz="4" w:color="D9D9D9"/>
              <w:left w:val="single" w:sz="4" w:color="D9D9D9"/>
              <w:bottom w:val="single" w:sz="4" w:color="D9D9D9"/>
              <w:right w:val="single" w:sz="4" w:color="D9D9D9"/>
            </w:tcBorders>
          </w:tcPr>
          <w:p>
            <w:pPr>
              <w:spacing w:after="80"/>
            </w:pPr>
            <w:r>
              <w:rPr>
                <w:sz w:val="18"/>
              </w:rPr>
              <w:t>Không có sự cố</w:t>
            </w:r>
          </w:p>
        </w:tc>
        <w:tc>
          <w:tcPr>
            <w:tcW w:type="dxa" w:w="6803"/>
            <w:tcBorders>
              <w:top w:val="single" w:sz="4" w:color="D9D9D9"/>
              <w:left w:val="single" w:sz="4" w:color="D9D9D9"/>
              <w:bottom w:val="single" w:sz="4" w:color="D9D9D9"/>
              <w:right w:val="single" w:sz="4" w:color="D9D9D9"/>
            </w:tcBorders>
          </w:tcPr>
          <w:p>
            <w:pPr>
              <w:spacing w:after="80"/>
            </w:pPr>
            <w:r>
              <w:rPr>
                <w:sz w:val="18"/>
              </w:rPr>
              <w:t>Chỉ có tiêu đề và tổng 0; mã thoát 0.</w:t>
            </w:r>
          </w:p>
        </w:tc>
      </w:tr>
      <w:tr>
        <w:tc>
          <w:tcPr>
            <w:tcW w:type="dxa" w:w="2835"/>
            <w:tcBorders>
              <w:top w:val="single" w:sz="4" w:color="D9D9D9"/>
              <w:left w:val="single" w:sz="4" w:color="D9D9D9"/>
              <w:bottom w:val="single" w:sz="4" w:color="D9D9D9"/>
              <w:right w:val="single" w:sz="4" w:color="D9D9D9"/>
            </w:tcBorders>
          </w:tcPr>
          <w:p>
            <w:pPr>
              <w:spacing w:after="80"/>
            </w:pPr>
            <w:r>
              <w:rPr>
                <w:sz w:val="18"/>
              </w:rPr>
              <w:t>Thiếu log</w:t>
            </w:r>
          </w:p>
        </w:tc>
        <w:tc>
          <w:tcPr>
            <w:tcW w:type="dxa" w:w="6803"/>
            <w:tcBorders>
              <w:top w:val="single" w:sz="4" w:color="D9D9D9"/>
              <w:left w:val="single" w:sz="4" w:color="D9D9D9"/>
              <w:bottom w:val="single" w:sz="4" w:color="D9D9D9"/>
              <w:right w:val="single" w:sz="4" w:color="D9D9D9"/>
            </w:tcBorders>
          </w:tcPr>
          <w:p>
            <w:pPr>
              <w:spacing w:after="80"/>
            </w:pPr>
            <w:r>
              <w:rPr>
                <w:sz w:val="18"/>
              </w:rPr>
              <w:t>Thông báo lỗi; mã thoát 4.</w:t>
            </w:r>
          </w:p>
        </w:tc>
      </w:tr>
      <w:tr>
        <w:tc>
          <w:tcPr>
            <w:tcW w:type="dxa" w:w="2835"/>
            <w:tcBorders>
              <w:top w:val="single" w:sz="4" w:color="D9D9D9"/>
              <w:left w:val="single" w:sz="4" w:color="D9D9D9"/>
              <w:bottom w:val="single" w:sz="4" w:color="D9D9D9"/>
              <w:right w:val="single" w:sz="4" w:color="D9D9D9"/>
            </w:tcBorders>
          </w:tcPr>
          <w:p>
            <w:pPr>
              <w:spacing w:after="80"/>
            </w:pPr>
            <w:r>
              <w:rPr>
                <w:sz w:val="18"/>
              </w:rPr>
              <w:t>Khớp hai từ khóa</w:t>
            </w:r>
          </w:p>
        </w:tc>
        <w:tc>
          <w:tcPr>
            <w:tcW w:type="dxa" w:w="6803"/>
            <w:tcBorders>
              <w:top w:val="single" w:sz="4" w:color="D9D9D9"/>
              <w:left w:val="single" w:sz="4" w:color="D9D9D9"/>
              <w:bottom w:val="single" w:sz="4" w:color="D9D9D9"/>
              <w:right w:val="single" w:sz="4" w:color="D9D9D9"/>
            </w:tcBorders>
          </w:tcPr>
          <w:p>
            <w:pPr>
              <w:spacing w:after="80"/>
            </w:pPr>
            <w:r>
              <w:rPr>
                <w:sz w:val="18"/>
              </w:rPr>
              <w:t>Một dòng ERROR CRITICAL chỉ được tính một lần.</w:t>
            </w:r>
          </w:p>
        </w:tc>
      </w:tr>
      <w:tr>
        <w:tc>
          <w:tcPr>
            <w:tcW w:type="dxa" w:w="2835"/>
            <w:tcBorders>
              <w:top w:val="single" w:sz="4" w:color="D9D9D9"/>
              <w:left w:val="single" w:sz="4" w:color="D9D9D9"/>
              <w:bottom w:val="single" w:sz="4" w:color="D9D9D9"/>
              <w:right w:val="single" w:sz="4" w:color="D9D9D9"/>
            </w:tcBorders>
          </w:tcPr>
          <w:p>
            <w:pPr>
              <w:spacing w:after="80"/>
            </w:pPr>
            <w:r>
              <w:rPr>
                <w:sz w:val="18"/>
              </w:rPr>
              <w:t>Mã có khoảng trắng</w:t>
            </w:r>
          </w:p>
        </w:tc>
        <w:tc>
          <w:tcPr>
            <w:tcW w:type="dxa" w:w="6803"/>
            <w:tcBorders>
              <w:top w:val="single" w:sz="4" w:color="D9D9D9"/>
              <w:left w:val="single" w:sz="4" w:color="D9D9D9"/>
              <w:bottom w:val="single" w:sz="4" w:color="D9D9D9"/>
              <w:right w:val="single" w:sz="4" w:color="D9D9D9"/>
            </w:tcBorders>
          </w:tcPr>
          <w:p>
            <w:pPr>
              <w:spacing w:after="80"/>
            </w:pPr>
            <w:r>
              <w:rPr>
                <w:sz w:val="18"/>
              </w:rPr>
              <w:t>E là mã sạch; F đến H vẫn trả về đúng.</w:t>
            </w:r>
          </w:p>
        </w:tc>
      </w:tr>
      <w:tr>
        <w:tc>
          <w:tcPr>
            <w:tcW w:type="dxa" w:w="2835"/>
            <w:tcBorders>
              <w:top w:val="single" w:sz="4" w:color="D9D9D9"/>
              <w:left w:val="single" w:sz="4" w:color="D9D9D9"/>
              <w:bottom w:val="single" w:sz="4" w:color="D9D9D9"/>
              <w:right w:val="single" w:sz="4" w:color="D9D9D9"/>
            </w:tcBorders>
          </w:tcPr>
          <w:p>
            <w:pPr>
              <w:spacing w:after="80"/>
            </w:pPr>
            <w:r>
              <w:rPr>
                <w:sz w:val="18"/>
              </w:rPr>
              <w:t>Mã không tồn tại</w:t>
            </w:r>
          </w:p>
        </w:tc>
        <w:tc>
          <w:tcPr>
            <w:tcW w:type="dxa" w:w="6803"/>
            <w:tcBorders>
              <w:top w:val="single" w:sz="4" w:color="D9D9D9"/>
              <w:left w:val="single" w:sz="4" w:color="D9D9D9"/>
              <w:bottom w:val="single" w:sz="4" w:color="D9D9D9"/>
              <w:right w:val="single" w:sz="4" w:color="D9D9D9"/>
            </w:tcBorders>
          </w:tcPr>
          <w:p>
            <w:pPr>
              <w:spacing w:after="80"/>
            </w:pPr>
            <w:r>
              <w:rPr>
                <w:sz w:val="18"/>
              </w:rPr>
              <w:t>VLOOKUP trả #N/A và cột I bằng 0 để người dùng sửa.</w:t>
            </w:r>
          </w:p>
        </w:tc>
      </w:tr>
      <w:tr>
        <w:tc>
          <w:tcPr>
            <w:tcW w:type="dxa" w:w="2835"/>
            <w:tcBorders>
              <w:top w:val="single" w:sz="4" w:color="D9D9D9"/>
              <w:left w:val="single" w:sz="4" w:color="D9D9D9"/>
              <w:bottom w:val="single" w:sz="4" w:color="D9D9D9"/>
              <w:right w:val="single" w:sz="4" w:color="D9D9D9"/>
            </w:tcBorders>
          </w:tcPr>
          <w:p>
            <w:pPr>
              <w:spacing w:after="80"/>
            </w:pPr>
            <w:r>
              <w:rPr>
                <w:sz w:val="18"/>
              </w:rPr>
              <w:t>Danh mục trùng khóa</w:t>
            </w:r>
          </w:p>
        </w:tc>
        <w:tc>
          <w:tcPr>
            <w:tcW w:type="dxa" w:w="6803"/>
            <w:tcBorders>
              <w:top w:val="single" w:sz="4" w:color="D9D9D9"/>
              <w:left w:val="single" w:sz="4" w:color="D9D9D9"/>
              <w:bottom w:val="single" w:sz="4" w:color="D9D9D9"/>
              <w:right w:val="single" w:sz="4" w:color="D9D9D9"/>
            </w:tcBorders>
          </w:tcPr>
          <w:p>
            <w:pPr>
              <w:spacing w:after="80"/>
            </w:pPr>
            <w:r>
              <w:rPr>
                <w:sz w:val="18"/>
              </w:rPr>
              <w:t>Cột I lớn hơn 1; phải sửa danh mục.</w:t>
            </w:r>
          </w:p>
        </w:tc>
      </w:tr>
      <w:tr>
        <w:tc>
          <w:tcPr>
            <w:tcW w:type="dxa" w:w="2835"/>
            <w:tcBorders>
              <w:top w:val="single" w:sz="4" w:color="D9D9D9"/>
              <w:left w:val="single" w:sz="4" w:color="D9D9D9"/>
              <w:bottom w:val="single" w:sz="4" w:color="D9D9D9"/>
              <w:right w:val="single" w:sz="4" w:color="D9D9D9"/>
            </w:tcBorders>
          </w:tcPr>
          <w:p>
            <w:pPr>
              <w:spacing w:after="80"/>
            </w:pPr>
            <w:r>
              <w:rPr>
                <w:sz w:val="18"/>
              </w:rPr>
              <w:t>Tải log</w:t>
            </w:r>
          </w:p>
        </w:tc>
        <w:tc>
          <w:tcPr>
            <w:tcW w:type="dxa" w:w="6803"/>
            <w:tcBorders>
              <w:top w:val="single" w:sz="4" w:color="D9D9D9"/>
              <w:left w:val="single" w:sz="4" w:color="D9D9D9"/>
              <w:bottom w:val="single" w:sz="4" w:color="D9D9D9"/>
              <w:right w:val="single" w:sz="4" w:color="D9D9D9"/>
            </w:tcBorders>
          </w:tcPr>
          <w:p>
            <w:pPr>
              <w:spacing w:after="80"/>
            </w:pPr>
            <w:r>
              <w:rPr>
                <w:sz w:val="18"/>
              </w:rPr>
              <w:t>500 MB, 100 Mbps, hiệu suất 100% cho kết quả 40 giây.</w:t>
            </w:r>
          </w:p>
        </w:tc>
      </w:tr>
    </w:tbl>
    <w:p/>
    <w:p>
      <w:pPr>
        <w:pStyle w:val="Heading2"/>
      </w:pPr>
      <w:r>
        <w:t>5.2 Phạm vi kiểm tra đã thực hiện</w:t>
      </w:r>
    </w:p>
    <w:p>
      <w:r>
        <w:t>Đã đối chiếu log mẫu và báo cáo mẫu, kiểm tra các công thức và dữ liệu workbook, cấu trúc thư mục, trường TOC và Heading trong Word. Báo cáo mẫu được tạo từ dữ liệu demo để có sẵn kết quả đối chiếu. Môi trường tạo bài không có CMD hoặc Windows PowerShell, nên người nộp cần thực thi script trên Windows để nghiệm thu hành vi thực tế.</w:t>
      </w:r>
    </w:p>
    <w:p>
      <w:pPr>
        <w:pStyle w:val="Heading3"/>
      </w:pPr>
      <w:r>
        <w:t>5.2.1 Kiểm tra trên máy Windows</w:t>
      </w:r>
    </w:p>
    <w:p>
      <w:r>
        <w:t>Giải nén, mở CMD, vào scripts rồi chạy auto_report.bat. Xem thông báo audit, mở backup/bao-cao-su-co.txt và đối chiếu phiên mới có tổng 12. Dùng echo %errorlevel% ngay sau lệnh để xem mã kết thúc. Mở Excel kiểm tra một mã có khoảng trắng và cập nhật mục lục Word bằng F9.</w:t>
      </w:r>
    </w:p>
    <w:p>
      <w:pPr>
        <w:pStyle w:val="Heading2"/>
      </w:pPr>
      <w:r>
        <w:t>5.3 Bàn giao bài nộp</w:t>
      </w:r>
    </w:p>
    <w:p>
      <w:r>
        <w:t>Đổi tên thư mục ngoài theo lớp và mã sinh viên thật trong mẫu đề. Người học tự tải cấu trúc này lên repository GitHub của mình; chưa có tài khoản hoặc repository đích nên bộ bài chỉ chuẩn bị sẵn nội dung, không tuyên bố đã đăng lên GitHub.</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GreenTech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