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54837" w14:textId="77777777" w:rsidR="00B427C9" w:rsidRPr="00B427C9" w:rsidRDefault="00B427C9" w:rsidP="00B427C9">
      <w:pPr>
        <w:rPr>
          <w:b/>
          <w:bCs/>
        </w:rPr>
      </w:pPr>
      <w:r w:rsidRPr="00B427C9">
        <w:rPr>
          <w:b/>
          <w:bCs/>
        </w:rPr>
        <w:t>1. Phân tích &amp; Đề xuất (2 giải pháp DDL)</w:t>
      </w:r>
    </w:p>
    <w:p w14:paraId="5E704B82" w14:textId="77777777" w:rsidR="00B427C9" w:rsidRPr="00B427C9" w:rsidRDefault="00B427C9" w:rsidP="00B427C9">
      <w:r w:rsidRPr="00B427C9">
        <w:t>Để xử lý bài toán này, chúng ta cần hoàn thành 2 mục tiêu:</w:t>
      </w:r>
    </w:p>
    <w:p w14:paraId="150D98CA" w14:textId="77777777" w:rsidR="00B427C9" w:rsidRPr="00B427C9" w:rsidRDefault="00B427C9" w:rsidP="00B427C9">
      <w:pPr>
        <w:numPr>
          <w:ilvl w:val="0"/>
          <w:numId w:val="1"/>
        </w:numPr>
      </w:pPr>
      <w:r w:rsidRPr="00B427C9">
        <w:rPr>
          <w:b/>
          <w:bCs/>
        </w:rPr>
        <w:t>Về cấu trúc:</w:t>
      </w:r>
      <w:r w:rsidRPr="00B427C9">
        <w:t xml:space="preserve"> Chuyển kiểu dữ liệu từ INT sang </w:t>
      </w:r>
      <w:proofErr w:type="gramStart"/>
      <w:r w:rsidRPr="00B427C9">
        <w:t>VARCHAR(</w:t>
      </w:r>
      <w:proofErr w:type="gramEnd"/>
      <w:r w:rsidRPr="00B427C9">
        <w:t>15).</w:t>
      </w:r>
    </w:p>
    <w:p w14:paraId="45AB39B3" w14:textId="77777777" w:rsidR="00B427C9" w:rsidRPr="00B427C9" w:rsidRDefault="00B427C9" w:rsidP="00B427C9">
      <w:pPr>
        <w:numPr>
          <w:ilvl w:val="0"/>
          <w:numId w:val="1"/>
        </w:numPr>
      </w:pPr>
      <w:r w:rsidRPr="00B427C9">
        <w:rPr>
          <w:b/>
          <w:bCs/>
        </w:rPr>
        <w:t>Về dữ liệu:</w:t>
      </w:r>
      <w:r w:rsidRPr="00B427C9">
        <w:t xml:space="preserve"> Khôi phục lại số 0 ở đầu để người dùng có thể đăng nhập.</w:t>
      </w:r>
    </w:p>
    <w:p w14:paraId="54D16A55" w14:textId="77777777" w:rsidR="00B427C9" w:rsidRPr="00B427C9" w:rsidRDefault="00B427C9" w:rsidP="00B427C9">
      <w:r w:rsidRPr="00B427C9">
        <w:rPr>
          <w:b/>
          <w:bCs/>
        </w:rPr>
        <w:t>Giải pháp 1: Chuyển đổi và biến đổi dữ liệu trực tiếp (Direct Alter)</w:t>
      </w:r>
    </w:p>
    <w:p w14:paraId="00E924B6" w14:textId="77777777" w:rsidR="00B427C9" w:rsidRPr="00B427C9" w:rsidRDefault="00B427C9" w:rsidP="00B427C9">
      <w:pPr>
        <w:numPr>
          <w:ilvl w:val="0"/>
          <w:numId w:val="2"/>
        </w:numPr>
      </w:pPr>
      <w:r w:rsidRPr="00B427C9">
        <w:t>Sử dụng một câu lệnh ALTER TABLE can thiệp trực tiếp vào cột hiện tại. Kết hợp với hàm nối chuỗi để thay đổi cấu trúc bảng và khôi phục dữ liệu ngay trong quá trình DBMS (Hệ quản trị CSDL) viết lại (rewrite) bảng.</w:t>
      </w:r>
    </w:p>
    <w:p w14:paraId="0B3207D4" w14:textId="77777777" w:rsidR="00B427C9" w:rsidRPr="00B427C9" w:rsidRDefault="00B427C9" w:rsidP="00B427C9">
      <w:r w:rsidRPr="00B427C9">
        <w:rPr>
          <w:b/>
          <w:bCs/>
        </w:rPr>
        <w:t>Giải pháp 2: Phương pháp cột thay thế (Shadow Column / Blue-Green Migration)</w:t>
      </w:r>
    </w:p>
    <w:p w14:paraId="1962FBDA" w14:textId="77777777" w:rsidR="00B427C9" w:rsidRPr="00B427C9" w:rsidRDefault="00B427C9" w:rsidP="00B427C9">
      <w:r w:rsidRPr="00B427C9">
        <w:t>Đây là phương pháp chia nhỏ quá trình để giảm rủi ro:</w:t>
      </w:r>
    </w:p>
    <w:p w14:paraId="0564A324" w14:textId="77777777" w:rsidR="00B427C9" w:rsidRPr="00B427C9" w:rsidRDefault="00B427C9" w:rsidP="00B427C9">
      <w:pPr>
        <w:numPr>
          <w:ilvl w:val="0"/>
          <w:numId w:val="3"/>
        </w:numPr>
      </w:pPr>
      <w:r w:rsidRPr="00B427C9">
        <w:t xml:space="preserve">Bước 1 (DDL): Tạo một cột mới (VD: Phone_New </w:t>
      </w:r>
      <w:proofErr w:type="gramStart"/>
      <w:r w:rsidRPr="00B427C9">
        <w:t>VARCHAR(</w:t>
      </w:r>
      <w:proofErr w:type="gramEnd"/>
      <w:r w:rsidRPr="00B427C9">
        <w:t>15)).</w:t>
      </w:r>
    </w:p>
    <w:p w14:paraId="00D35C1C" w14:textId="77777777" w:rsidR="00B427C9" w:rsidRPr="00B427C9" w:rsidRDefault="00B427C9" w:rsidP="00B427C9">
      <w:pPr>
        <w:numPr>
          <w:ilvl w:val="0"/>
          <w:numId w:val="3"/>
        </w:numPr>
      </w:pPr>
      <w:r w:rsidRPr="00B427C9">
        <w:t>Bước 2 (DML): Chạy UPDATE ngầm theo từng lô (batch) nhỏ để nối thêm số 0 và chuyển dữ liệu sang cột mới.</w:t>
      </w:r>
    </w:p>
    <w:p w14:paraId="47814698" w14:textId="77777777" w:rsidR="00B427C9" w:rsidRPr="00B427C9" w:rsidRDefault="00B427C9" w:rsidP="00B427C9">
      <w:pPr>
        <w:numPr>
          <w:ilvl w:val="0"/>
          <w:numId w:val="3"/>
        </w:numPr>
      </w:pPr>
      <w:r w:rsidRPr="00B427C9">
        <w:t>Bước 3 (DDL): Xóa cột Phone cũ, sau đó đổi tên cột Phone_New thành Phone.</w:t>
      </w:r>
    </w:p>
    <w:p w14:paraId="12ED3ED7" w14:textId="77777777" w:rsidR="00B427C9" w:rsidRPr="00B427C9" w:rsidRDefault="00B427C9" w:rsidP="00B427C9">
      <w:pPr>
        <w:rPr>
          <w:b/>
          <w:bCs/>
        </w:rPr>
      </w:pPr>
      <w:r w:rsidRPr="00B427C9">
        <w:rPr>
          <w:b/>
          <w:bCs/>
        </w:rPr>
        <w:t>2. So sánh &amp; Lựa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1"/>
        <w:gridCol w:w="4606"/>
        <w:gridCol w:w="3787"/>
      </w:tblGrid>
      <w:tr w:rsidR="00B427C9" w:rsidRPr="00B427C9" w14:paraId="7C054DD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908A15" w14:textId="77777777" w:rsidR="00B427C9" w:rsidRPr="00B427C9" w:rsidRDefault="00B427C9" w:rsidP="00B427C9">
            <w:r w:rsidRPr="00B427C9">
              <w:rPr>
                <w:b/>
                <w:bCs/>
              </w:rPr>
              <w:t>Tiêu chí</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E2882" w14:textId="77777777" w:rsidR="00B427C9" w:rsidRPr="00B427C9" w:rsidRDefault="00B427C9" w:rsidP="00B427C9">
            <w:r w:rsidRPr="00B427C9">
              <w:rPr>
                <w:b/>
                <w:bCs/>
              </w:rPr>
              <w:t>Giải pháp 1: ALTER TABLE trực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4FE1C" w14:textId="77777777" w:rsidR="00B427C9" w:rsidRPr="00B427C9" w:rsidRDefault="00B427C9" w:rsidP="00B427C9">
            <w:r w:rsidRPr="00B427C9">
              <w:rPr>
                <w:b/>
                <w:bCs/>
              </w:rPr>
              <w:t>Giải pháp 2: Phương pháp Cột thay thế</w:t>
            </w:r>
          </w:p>
        </w:tc>
      </w:tr>
      <w:tr w:rsidR="00B427C9" w:rsidRPr="00B427C9" w14:paraId="77EC0F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871600" w14:textId="77777777" w:rsidR="00B427C9" w:rsidRPr="00B427C9" w:rsidRDefault="00B427C9" w:rsidP="00B427C9">
            <w:r w:rsidRPr="00B427C9">
              <w:rPr>
                <w:b/>
                <w:bCs/>
              </w:rPr>
              <w:t>Ưu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3FE81" w14:textId="77777777" w:rsidR="00B427C9" w:rsidRPr="00B427C9" w:rsidRDefault="00B427C9" w:rsidP="00B427C9">
            <w:r w:rsidRPr="00B427C9">
              <w:t xml:space="preserve">Nhanh gọn, ít thao tác. Đạt tiêu chí giải quyết trọn vẹn vấn đề </w:t>
            </w:r>
            <w:r w:rsidRPr="00B427C9">
              <w:rPr>
                <w:b/>
                <w:bCs/>
              </w:rPr>
              <w:t>chỉ trong 1 câu lệnh duy nhất</w:t>
            </w:r>
            <w:r w:rsidRPr="00B427C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7621E" w14:textId="77777777" w:rsidR="00B427C9" w:rsidRPr="00B427C9" w:rsidRDefault="00B427C9" w:rsidP="00B427C9">
            <w:r w:rsidRPr="00B427C9">
              <w:rPr>
                <w:b/>
                <w:bCs/>
              </w:rPr>
              <w:t>Zero-downtime (Không sập ứng dụng)</w:t>
            </w:r>
            <w:r w:rsidRPr="00B427C9">
              <w:t xml:space="preserve">. </w:t>
            </w:r>
            <w:proofErr w:type="gramStart"/>
            <w:r w:rsidRPr="00B427C9">
              <w:t>An</w:t>
            </w:r>
            <w:proofErr w:type="gramEnd"/>
            <w:r w:rsidRPr="00B427C9">
              <w:t xml:space="preserve"> toàn tuyệt đối vì quá trình migrate dữ liệu diễn ra ngầm, không gây khóa bảng (Table Lock) diện rộng.</w:t>
            </w:r>
          </w:p>
        </w:tc>
      </w:tr>
      <w:tr w:rsidR="00B427C9" w:rsidRPr="00B427C9" w14:paraId="29BD69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0D7D78" w14:textId="77777777" w:rsidR="00B427C9" w:rsidRPr="00B427C9" w:rsidRDefault="00B427C9" w:rsidP="00B427C9">
            <w:r w:rsidRPr="00B427C9">
              <w:rPr>
                <w:b/>
                <w:bCs/>
              </w:rPr>
              <w:lastRenderedPageBreak/>
              <w:t>Nhược điểm</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330A5" w14:textId="77777777" w:rsidR="00B427C9" w:rsidRPr="00B427C9" w:rsidRDefault="00B427C9" w:rsidP="00B427C9">
            <w:r w:rsidRPr="00B427C9">
              <w:t xml:space="preserve">Gây ra </w:t>
            </w:r>
            <w:r w:rsidRPr="00B427C9">
              <w:rPr>
                <w:b/>
                <w:bCs/>
              </w:rPr>
              <w:t>Table Lock</w:t>
            </w:r>
            <w:r w:rsidRPr="00B427C9">
              <w:t xml:space="preserve"> trong thời gian CSDL viết lại dữ liệu (chuyển từ INT sang VARCHAR). Với 2 triệu dòng, bảng có thể bị khóa vài giây đến vài chục giây, nguy cơ làm treo các request đăng nhập đang diễn ra.</w:t>
            </w:r>
          </w:p>
        </w:tc>
        <w:tc>
          <w:tcPr>
            <w:tcW w:w="0" w:type="auto"/>
            <w:tcBorders>
              <w:top w:val="single" w:sz="6" w:space="0" w:color="auto"/>
              <w:left w:val="single" w:sz="6" w:space="0" w:color="auto"/>
              <w:bottom w:val="single" w:sz="6" w:space="0" w:color="auto"/>
              <w:right w:val="single" w:sz="6" w:space="0" w:color="auto"/>
            </w:tcBorders>
            <w:vAlign w:val="center"/>
            <w:hideMark/>
          </w:tcPr>
          <w:p w14:paraId="2FBE11CB" w14:textId="77777777" w:rsidR="00B427C9" w:rsidRPr="00B427C9" w:rsidRDefault="00B427C9" w:rsidP="00B427C9">
            <w:r w:rsidRPr="00B427C9">
              <w:t>Đòi hỏi nhiều bước thao tác (DDL -&gt; DML -&gt; DDL). Thường yêu cầu phải chỉnh sửa tạm thời code ứng dụng để ghi nhận cả 2 cột trong quá trình chạy chuyển đổi.</w:t>
            </w:r>
          </w:p>
        </w:tc>
      </w:tr>
    </w:tbl>
    <w:p w14:paraId="60DBD018" w14:textId="77777777" w:rsidR="00BE5954" w:rsidRDefault="00BE5954"/>
    <w:sectPr w:rsidR="00BE59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D3801"/>
    <w:multiLevelType w:val="multilevel"/>
    <w:tmpl w:val="6390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5B30B3"/>
    <w:multiLevelType w:val="multilevel"/>
    <w:tmpl w:val="24DE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E2344B"/>
    <w:multiLevelType w:val="multilevel"/>
    <w:tmpl w:val="A9C8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538169">
    <w:abstractNumId w:val="0"/>
  </w:num>
  <w:num w:numId="2" w16cid:durableId="1163814629">
    <w:abstractNumId w:val="2"/>
  </w:num>
  <w:num w:numId="3" w16cid:durableId="10348900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7C9"/>
    <w:rsid w:val="00345414"/>
    <w:rsid w:val="004504FC"/>
    <w:rsid w:val="004C73D5"/>
    <w:rsid w:val="00562379"/>
    <w:rsid w:val="009417C8"/>
    <w:rsid w:val="00B427C9"/>
    <w:rsid w:val="00BE5954"/>
    <w:rsid w:val="00CC7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14415"/>
  <w15:chartTrackingRefBased/>
  <w15:docId w15:val="{BA137030-CB93-4FB0-BEAA-C79ED7A69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7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27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27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27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27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27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27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27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27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7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27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27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27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27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27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27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27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27C9"/>
    <w:rPr>
      <w:rFonts w:eastAsiaTheme="majorEastAsia" w:cstheme="majorBidi"/>
      <w:color w:val="272727" w:themeColor="text1" w:themeTint="D8"/>
    </w:rPr>
  </w:style>
  <w:style w:type="paragraph" w:styleId="Title">
    <w:name w:val="Title"/>
    <w:basedOn w:val="Normal"/>
    <w:next w:val="Normal"/>
    <w:link w:val="TitleChar"/>
    <w:uiPriority w:val="10"/>
    <w:qFormat/>
    <w:rsid w:val="00B427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27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27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27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27C9"/>
    <w:pPr>
      <w:spacing w:before="160"/>
      <w:jc w:val="center"/>
    </w:pPr>
    <w:rPr>
      <w:i/>
      <w:iCs/>
      <w:color w:val="404040" w:themeColor="text1" w:themeTint="BF"/>
    </w:rPr>
  </w:style>
  <w:style w:type="character" w:customStyle="1" w:styleId="QuoteChar">
    <w:name w:val="Quote Char"/>
    <w:basedOn w:val="DefaultParagraphFont"/>
    <w:link w:val="Quote"/>
    <w:uiPriority w:val="29"/>
    <w:rsid w:val="00B427C9"/>
    <w:rPr>
      <w:i/>
      <w:iCs/>
      <w:color w:val="404040" w:themeColor="text1" w:themeTint="BF"/>
    </w:rPr>
  </w:style>
  <w:style w:type="paragraph" w:styleId="ListParagraph">
    <w:name w:val="List Paragraph"/>
    <w:basedOn w:val="Normal"/>
    <w:uiPriority w:val="34"/>
    <w:qFormat/>
    <w:rsid w:val="00B427C9"/>
    <w:pPr>
      <w:ind w:left="720"/>
      <w:contextualSpacing/>
    </w:pPr>
  </w:style>
  <w:style w:type="character" w:styleId="IntenseEmphasis">
    <w:name w:val="Intense Emphasis"/>
    <w:basedOn w:val="DefaultParagraphFont"/>
    <w:uiPriority w:val="21"/>
    <w:qFormat/>
    <w:rsid w:val="00B427C9"/>
    <w:rPr>
      <w:i/>
      <w:iCs/>
      <w:color w:val="0F4761" w:themeColor="accent1" w:themeShade="BF"/>
    </w:rPr>
  </w:style>
  <w:style w:type="paragraph" w:styleId="IntenseQuote">
    <w:name w:val="Intense Quote"/>
    <w:basedOn w:val="Normal"/>
    <w:next w:val="Normal"/>
    <w:link w:val="IntenseQuoteChar"/>
    <w:uiPriority w:val="30"/>
    <w:qFormat/>
    <w:rsid w:val="00B427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27C9"/>
    <w:rPr>
      <w:i/>
      <w:iCs/>
      <w:color w:val="0F4761" w:themeColor="accent1" w:themeShade="BF"/>
    </w:rPr>
  </w:style>
  <w:style w:type="character" w:styleId="IntenseReference">
    <w:name w:val="Intense Reference"/>
    <w:basedOn w:val="DefaultParagraphFont"/>
    <w:uiPriority w:val="32"/>
    <w:qFormat/>
    <w:rsid w:val="00B427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Words>
  <Characters>1364</Characters>
  <Application>Microsoft Office Word</Application>
  <DocSecurity>0</DocSecurity>
  <Lines>11</Lines>
  <Paragraphs>3</Paragraphs>
  <ScaleCrop>false</ScaleCrop>
  <Company/>
  <LinksUpToDate>false</LinksUpToDate>
  <CharactersWithSpaces>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Điền Võ Thanh</dc:creator>
  <cp:keywords/>
  <dc:description/>
  <cp:lastModifiedBy>Điền Võ Thanh</cp:lastModifiedBy>
  <cp:revision>1</cp:revision>
  <dcterms:created xsi:type="dcterms:W3CDTF">2026-04-23T10:20:00Z</dcterms:created>
  <dcterms:modified xsi:type="dcterms:W3CDTF">2026-04-23T10:20:00Z</dcterms:modified>
</cp:coreProperties>
</file>