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2"/>
          <w:szCs w:val="32"/>
        </w:rPr>
        <w:t xml:space="preserve">CHỌN CHIẾN LƯỢC PHÂN RÃ EPIC “HỦY CHUYẾN GHÉP”</w:t>
      </w:r>
    </w:p>
    <w:p>
      <w:pPr>
        <w:pBdr>
          <w:bottom w:val="single" w:color="2E5597" w:sz="8" w:space="6"/>
        </w:pBdr>
        <w:spacing w:after="200"/>
        <w:jc w:val="center"/>
      </w:pPr>
      <w:r>
        <w:rPr>
          <w:rFonts w:ascii="Arial" w:cs="Arial" w:eastAsia="Arial" w:hAnsi="Arial"/>
          <w:i/>
          <w:iCs/>
          <w:color w:val="555555"/>
          <w:sz w:val="22"/>
          <w:szCs w:val="22"/>
        </w:rPr>
        <w:t xml:space="preserve">Bài tập Agile/Scrum – Dự án RikkeiGo</w:t>
      </w:r>
    </w:p>
    <w:p>
      <w:pPr>
        <w:pStyle w:val="Heading1"/>
        <w:spacing w:after="140" w:before="300"/>
      </w:pPr>
      <w:r>
        <w:rPr>
          <w:rFonts w:ascii="Arial" w:cs="Arial" w:eastAsia="Arial" w:hAnsi="Arial"/>
          <w:b/>
          <w:bCs/>
          <w:color w:val="1F3864"/>
          <w:sz w:val="28"/>
          <w:szCs w:val="28"/>
        </w:rPr>
        <w:t xml:space="preserve">Phần 1 – Đề xuất 2 chiến lược phân rã Epic</w:t>
      </w:r>
    </w:p>
    <w:p>
      <w:pPr>
        <w:spacing w:after="100" w:line="300"/>
      </w:pPr>
      <w:r>
        <w:rPr>
          <w:rFonts w:ascii="Arial" w:cs="Arial" w:eastAsia="Arial" w:hAnsi="Arial"/>
          <w:sz w:val="22"/>
          <w:szCs w:val="22"/>
        </w:rPr>
        <w:t xml:space="preserve">Epic: “Hủy chuyến ghép”. Hai chiến lược dưới đây khác nhau về bản chất: A cắt theo quy tắc nghiệp vụ, B cắt theo vai trò người dùng.</w:t>
      </w:r>
    </w:p>
    <w:p>
      <w:pPr>
        <w:pStyle w:val="Heading2"/>
        <w:spacing w:after="100" w:before="200"/>
      </w:pPr>
      <w:r>
        <w:rPr>
          <w:rFonts w:ascii="Arial" w:cs="Arial" w:eastAsia="Arial" w:hAnsi="Arial"/>
          <w:b/>
          <w:bCs/>
          <w:color w:val="2E5597"/>
          <w:sz w:val="24"/>
          <w:szCs w:val="24"/>
        </w:rPr>
        <w:t xml:space="preserve">Chiến lược A – Phân rã theo quy tắc nghiệp vụ (Business Rules)</w:t>
      </w:r>
    </w:p>
    <w:p>
      <w:pPr>
        <w:pStyle w:val="ListParagraph"/>
        <w:numPr>
          <w:ilvl w:val="0"/>
          <w:numId w:val="2"/>
        </w:numPr>
        <w:spacing w:after="60" w:line="300"/>
      </w:pPr>
      <w:r>
        <w:rPr>
          <w:rFonts w:ascii="Arial" w:cs="Arial" w:eastAsia="Arial" w:hAnsi="Arial"/>
          <w:b/>
          <w:bCs/>
          <w:sz w:val="22"/>
          <w:szCs w:val="22"/>
        </w:rPr>
        <w:t xml:space="preserve">F1: </w:t>
      </w:r>
      <w:r>
        <w:rPr>
          <w:rFonts w:ascii="Arial" w:cs="Arial" w:eastAsia="Arial" w:hAnsi="Arial"/>
          <w:sz w:val="22"/>
          <w:szCs w:val="22"/>
        </w:rPr>
        <w:t xml:space="preserve">Hủy chuyến miễn phí trước khi tài xế nhận chuyến</w:t>
      </w:r>
    </w:p>
    <w:p>
      <w:pPr>
        <w:pStyle w:val="ListParagraph"/>
        <w:numPr>
          <w:ilvl w:val="0"/>
          <w:numId w:val="2"/>
        </w:numPr>
        <w:spacing w:after="60" w:line="300"/>
      </w:pPr>
      <w:r>
        <w:rPr>
          <w:rFonts w:ascii="Arial" w:cs="Arial" w:eastAsia="Arial" w:hAnsi="Arial"/>
          <w:b/>
          <w:bCs/>
          <w:sz w:val="22"/>
          <w:szCs w:val="22"/>
        </w:rPr>
        <w:t xml:space="preserve">F2: </w:t>
      </w:r>
      <w:r>
        <w:rPr>
          <w:rFonts w:ascii="Arial" w:cs="Arial" w:eastAsia="Arial" w:hAnsi="Arial"/>
          <w:sz w:val="22"/>
          <w:szCs w:val="22"/>
        </w:rPr>
        <w:t xml:space="preserve">Hủy chuyến có phí 10.000đ sau khi tài xế nhận chuyến</w:t>
      </w:r>
    </w:p>
    <w:p>
      <w:pPr>
        <w:pStyle w:val="ListParagraph"/>
        <w:numPr>
          <w:ilvl w:val="0"/>
          <w:numId w:val="2"/>
        </w:numPr>
        <w:spacing w:after="60" w:line="300"/>
      </w:pPr>
      <w:r>
        <w:rPr>
          <w:rFonts w:ascii="Arial" w:cs="Arial" w:eastAsia="Arial" w:hAnsi="Arial"/>
          <w:b/>
          <w:bCs/>
          <w:sz w:val="22"/>
          <w:szCs w:val="22"/>
        </w:rPr>
        <w:t xml:space="preserve">F3: </w:t>
      </w:r>
      <w:r>
        <w:rPr>
          <w:rFonts w:ascii="Arial" w:cs="Arial" w:eastAsia="Arial" w:hAnsi="Arial"/>
          <w:sz w:val="22"/>
          <w:szCs w:val="22"/>
        </w:rPr>
        <w:t xml:space="preserve">Tính lại giá và thông báo ngay cho các khách còn lại trong chuyến</w:t>
      </w:r>
    </w:p>
    <w:p>
      <w:pPr>
        <w:pStyle w:val="ListParagraph"/>
        <w:numPr>
          <w:ilvl w:val="0"/>
          <w:numId w:val="2"/>
        </w:numPr>
        <w:spacing w:after="60" w:line="300"/>
      </w:pPr>
      <w:r>
        <w:rPr>
          <w:rFonts w:ascii="Arial" w:cs="Arial" w:eastAsia="Arial" w:hAnsi="Arial"/>
          <w:b/>
          <w:bCs/>
          <w:sz w:val="22"/>
          <w:szCs w:val="22"/>
        </w:rPr>
        <w:t xml:space="preserve">F4: </w:t>
      </w:r>
      <w:r>
        <w:rPr>
          <w:rFonts w:ascii="Arial" w:cs="Arial" w:eastAsia="Arial" w:hAnsi="Arial"/>
          <w:sz w:val="22"/>
          <w:szCs w:val="22"/>
        </w:rPr>
        <w:t xml:space="preserve">Xử lý hủy đúng lúc tài xế nhận (lấy thời điểm ghi nhận trên máy chủ làm căn cứ tính phí)</w:t>
      </w:r>
    </w:p>
    <w:p>
      <w:pPr>
        <w:pStyle w:val="Heading2"/>
        <w:spacing w:after="100" w:before="200"/>
      </w:pPr>
      <w:r>
        <w:rPr>
          <w:rFonts w:ascii="Arial" w:cs="Arial" w:eastAsia="Arial" w:hAnsi="Arial"/>
          <w:b/>
          <w:bCs/>
          <w:color w:val="2E5597"/>
          <w:sz w:val="24"/>
          <w:szCs w:val="24"/>
        </w:rPr>
        <w:t xml:space="preserve">Chiến lược B – Phân rã theo vai trò người dùng (Persona)</w:t>
      </w:r>
    </w:p>
    <w:p>
      <w:pPr>
        <w:pStyle w:val="ListParagraph"/>
        <w:numPr>
          <w:ilvl w:val="0"/>
          <w:numId w:val="2"/>
        </w:numPr>
        <w:spacing w:after="60" w:line="300"/>
      </w:pPr>
      <w:r>
        <w:rPr>
          <w:rFonts w:ascii="Arial" w:cs="Arial" w:eastAsia="Arial" w:hAnsi="Arial"/>
          <w:b/>
          <w:bCs/>
          <w:sz w:val="22"/>
          <w:szCs w:val="22"/>
        </w:rPr>
        <w:t xml:space="preserve">F1: </w:t>
      </w:r>
      <w:r>
        <w:rPr>
          <w:rFonts w:ascii="Arial" w:cs="Arial" w:eastAsia="Arial" w:hAnsi="Arial"/>
          <w:sz w:val="22"/>
          <w:szCs w:val="22"/>
        </w:rPr>
        <w:t xml:space="preserve">Khách hủy chuyến (thao tác hủy, xem và chịu phí hủy)</w:t>
      </w:r>
    </w:p>
    <w:p>
      <w:pPr>
        <w:pStyle w:val="ListParagraph"/>
        <w:numPr>
          <w:ilvl w:val="0"/>
          <w:numId w:val="2"/>
        </w:numPr>
        <w:spacing w:after="60" w:line="300"/>
      </w:pPr>
      <w:r>
        <w:rPr>
          <w:rFonts w:ascii="Arial" w:cs="Arial" w:eastAsia="Arial" w:hAnsi="Arial"/>
          <w:b/>
          <w:bCs/>
          <w:sz w:val="22"/>
          <w:szCs w:val="22"/>
        </w:rPr>
        <w:t xml:space="preserve">F2: </w:t>
      </w:r>
      <w:r>
        <w:rPr>
          <w:rFonts w:ascii="Arial" w:cs="Arial" w:eastAsia="Arial" w:hAnsi="Arial"/>
          <w:sz w:val="22"/>
          <w:szCs w:val="22"/>
        </w:rPr>
        <w:t xml:space="preserve">Khách còn lại trong chuyến (nhận thông báo, xem giá mới)</w:t>
      </w:r>
    </w:p>
    <w:p>
      <w:pPr>
        <w:pStyle w:val="ListParagraph"/>
        <w:numPr>
          <w:ilvl w:val="0"/>
          <w:numId w:val="2"/>
        </w:numPr>
        <w:spacing w:after="60" w:line="300"/>
      </w:pPr>
      <w:r>
        <w:rPr>
          <w:rFonts w:ascii="Arial" w:cs="Arial" w:eastAsia="Arial" w:hAnsi="Arial"/>
          <w:b/>
          <w:bCs/>
          <w:sz w:val="22"/>
          <w:szCs w:val="22"/>
        </w:rPr>
        <w:t xml:space="preserve">F3: </w:t>
      </w:r>
      <w:r>
        <w:rPr>
          <w:rFonts w:ascii="Arial" w:cs="Arial" w:eastAsia="Arial" w:hAnsi="Arial"/>
          <w:sz w:val="22"/>
          <w:szCs w:val="22"/>
        </w:rPr>
        <w:t xml:space="preserve">Tài xế (nhận thông báo có khách hủy, cập nhật lộ trình/lịch chờ)</w:t>
      </w:r>
    </w:p>
    <w:p>
      <w:pPr>
        <w:pStyle w:val="Heading1"/>
        <w:spacing w:after="140" w:before="300"/>
      </w:pPr>
      <w:r>
        <w:rPr>
          <w:rFonts w:ascii="Arial" w:cs="Arial" w:eastAsia="Arial" w:hAnsi="Arial"/>
          <w:b/>
          <w:bCs/>
          <w:color w:val="1F3864"/>
          <w:sz w:val="28"/>
          <w:szCs w:val="28"/>
        </w:rPr>
        <w:t xml:space="preserve">Phần 2 – Bảng so sánh theo INVEST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19"/>
        <w:gridCol w:w="3919"/>
      </w:tblGrid>
      <w:tr>
        <w:trPr>
          <w:tblHeader/>
        </w:trPr>
        <w:tc>
          <w:tcPr>
            <w:tcW w:type="dxa" w:w="1800"/>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pPr>
              <w:spacing w:after="60" w:line="280"/>
            </w:pPr>
            <w:r>
              <w:rPr>
                <w:rFonts w:ascii="Arial" w:cs="Arial" w:eastAsia="Arial" w:hAnsi="Arial"/>
                <w:b/>
                <w:bCs/>
                <w:color w:val="FFFFFF"/>
                <w:sz w:val="21"/>
                <w:szCs w:val="21"/>
              </w:rPr>
              <w:t xml:space="preserve">Tiêu chí</w:t>
            </w:r>
          </w:p>
        </w:tc>
        <w:tc>
          <w:tcPr>
            <w:tcW w:type="dxa" w:w="3919"/>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pPr>
              <w:spacing w:after="60" w:line="280"/>
            </w:pPr>
            <w:r>
              <w:rPr>
                <w:rFonts w:ascii="Arial" w:cs="Arial" w:eastAsia="Arial" w:hAnsi="Arial"/>
                <w:b/>
                <w:bCs/>
                <w:color w:val="FFFFFF"/>
                <w:sz w:val="21"/>
                <w:szCs w:val="21"/>
              </w:rPr>
              <w:t xml:space="preserve">Chiến lược A – Theo quy tắc nghiệp vụ</w:t>
            </w:r>
          </w:p>
        </w:tc>
        <w:tc>
          <w:tcPr>
            <w:tcW w:type="dxa" w:w="3919"/>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pPr>
              <w:spacing w:after="60" w:line="280"/>
            </w:pPr>
            <w:r>
              <w:rPr>
                <w:rFonts w:ascii="Arial" w:cs="Arial" w:eastAsia="Arial" w:hAnsi="Arial"/>
                <w:b/>
                <w:bCs/>
                <w:color w:val="FFFFFF"/>
                <w:sz w:val="21"/>
                <w:szCs w:val="21"/>
              </w:rPr>
              <w:t xml:space="preserve">Chiến lược B – Theo vai trò người dùng</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line="280"/>
            </w:pPr>
            <w:r>
              <w:rPr>
                <w:rFonts w:ascii="Arial" w:cs="Arial" w:eastAsia="Arial" w:hAnsi="Arial"/>
                <w:b/>
                <w:bCs/>
                <w:color w:val="000000"/>
                <w:sz w:val="21"/>
                <w:szCs w:val="21"/>
              </w:rPr>
              <w:t xml:space="preserve">Independent (Độc lập)</w:t>
            </w:r>
          </w:p>
        </w:tc>
        <w:tc>
          <w:tcPr>
            <w:tcW w:type="dxa" w:w="391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line="280"/>
            </w:pPr>
            <w:r>
              <w:rPr>
                <w:rFonts w:ascii="Arial" w:cs="Arial" w:eastAsia="Arial" w:hAnsi="Arial"/>
                <w:color w:val="1E7B34"/>
                <w:sz w:val="21"/>
                <w:szCs w:val="21"/>
              </w:rPr>
              <w:t xml:space="preserve">(+) Mỗi Feature là một quy tắc riêng (hủy miễn phí, hủy có phí, tính lại giá), có thể phát triển và test tách biệt.</w:t>
            </w:r>
          </w:p>
          <w:p>
            <w:pPr>
              <w:spacing w:after="60" w:line="280"/>
            </w:pPr>
            <w:r>
              <w:rPr>
                <w:rFonts w:ascii="Arial" w:cs="Arial" w:eastAsia="Arial" w:hAnsi="Arial"/>
                <w:color w:val="B42318"/>
                <w:sz w:val="21"/>
                <w:szCs w:val="21"/>
              </w:rPr>
              <w:t xml:space="preserve">(–) Feature “Tính lại giá” cần có hành động hủy làm điểm kích hoạt nên phụ thuộc nhẹ vào F1/F2.</w:t>
            </w:r>
          </w:p>
        </w:tc>
        <w:tc>
          <w:tcPr>
            <w:tcW w:type="dxa" w:w="391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line="280"/>
            </w:pPr>
            <w:r>
              <w:rPr>
                <w:rFonts w:ascii="Arial" w:cs="Arial" w:eastAsia="Arial" w:hAnsi="Arial"/>
                <w:color w:val="B42318"/>
                <w:sz w:val="21"/>
                <w:szCs w:val="21"/>
              </w:rPr>
              <w:t xml:space="preserve">(–) Các Feature phụ thuộc chặt: “Khách còn lại nhận thông báo” và “Tài xế nhận thông báo” không thể chạy nếu chưa có “Khách hủy chuyến”.</w:t>
            </w:r>
          </w:p>
          <w:p>
            <w:pPr>
              <w:spacing w:after="60" w:line="280"/>
            </w:pPr>
            <w:r>
              <w:rPr>
                <w:rFonts w:ascii="Arial" w:cs="Arial" w:eastAsia="Arial" w:hAnsi="Arial"/>
                <w:color w:val="1E7B34"/>
                <w:sz w:val="21"/>
                <w:szCs w:val="21"/>
              </w:rPr>
              <w:t xml:space="preserve">(+) Ranh giới theo màn hình/vai trò rõ, chia việc cho Dev dễ.</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line="280"/>
            </w:pPr>
            <w:r>
              <w:rPr>
                <w:rFonts w:ascii="Arial" w:cs="Arial" w:eastAsia="Arial" w:hAnsi="Arial"/>
                <w:b/>
                <w:bCs/>
                <w:color w:val="000000"/>
                <w:sz w:val="21"/>
                <w:szCs w:val="21"/>
              </w:rPr>
              <w:t xml:space="preserve">Small (Nhỏ)</w:t>
            </w:r>
          </w:p>
        </w:tc>
        <w:tc>
          <w:tcPr>
            <w:tcW w:type="dxa" w:w="391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line="280"/>
            </w:pPr>
            <w:r>
              <w:rPr>
                <w:rFonts w:ascii="Arial" w:cs="Arial" w:eastAsia="Arial" w:hAnsi="Arial"/>
                <w:color w:val="1E7B34"/>
                <w:sz w:val="21"/>
                <w:szCs w:val="21"/>
              </w:rPr>
              <w:t xml:space="preserve">(+) Mỗi Feature gói gọn trong 1 quy tắc, ước lượng được trong 1 Sprint.</w:t>
            </w:r>
          </w:p>
          <w:p>
            <w:pPr>
              <w:spacing w:after="60" w:line="280"/>
            </w:pPr>
            <w:r>
              <w:rPr>
                <w:rFonts w:ascii="Arial" w:cs="Arial" w:eastAsia="Arial" w:hAnsi="Arial"/>
                <w:color w:val="B42318"/>
                <w:sz w:val="21"/>
                <w:szCs w:val="21"/>
              </w:rPr>
              <w:t xml:space="preserve">(–) Feature “Xử lý hủy đúng lúc tài xế nhận” có thể phức tạp về kỹ thuật (đồng bộ thời gian máy chủ).</w:t>
            </w:r>
          </w:p>
        </w:tc>
        <w:tc>
          <w:tcPr>
            <w:tcW w:type="dxa" w:w="391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line="280"/>
            </w:pPr>
            <w:r>
              <w:rPr>
                <w:rFonts w:ascii="Arial" w:cs="Arial" w:eastAsia="Arial" w:hAnsi="Arial"/>
                <w:color w:val="B42318"/>
                <w:sz w:val="21"/>
                <w:szCs w:val="21"/>
              </w:rPr>
              <w:t xml:space="preserve">(–) Feature “Khách hủy chuyến” gom cả hủy miễn phí, hủy có phí, tính phí nên dễ phình to, khó gọn trong 1 Sprint.</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line="280"/>
            </w:pPr>
            <w:r>
              <w:rPr>
                <w:rFonts w:ascii="Arial" w:cs="Arial" w:eastAsia="Arial" w:hAnsi="Arial"/>
                <w:b/>
                <w:bCs/>
                <w:color w:val="000000"/>
                <w:sz w:val="21"/>
                <w:szCs w:val="21"/>
              </w:rPr>
              <w:t xml:space="preserve">Valuable (Có giá trị)</w:t>
            </w:r>
          </w:p>
        </w:tc>
        <w:tc>
          <w:tcPr>
            <w:tcW w:type="dxa" w:w="391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line="280"/>
            </w:pPr>
            <w:r>
              <w:rPr>
                <w:rFonts w:ascii="Arial" w:cs="Arial" w:eastAsia="Arial" w:hAnsi="Arial"/>
                <w:color w:val="1E7B34"/>
                <w:sz w:val="21"/>
                <w:szCs w:val="21"/>
              </w:rPr>
              <w:t xml:space="preserve">(+) Ngay Feature đầu (hủy miễn phí) đã cho khách hủy được chuyến, giải quyết phản ánh chính; các Feature sau bổ sung dần giá trị.</w:t>
            </w:r>
          </w:p>
        </w:tc>
        <w:tc>
          <w:tcPr>
            <w:tcW w:type="dxa" w:w="3919"/>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line="280"/>
            </w:pPr>
            <w:r>
              <w:rPr>
                <w:rFonts w:ascii="Arial" w:cs="Arial" w:eastAsia="Arial" w:hAnsi="Arial"/>
                <w:color w:val="B42318"/>
                <w:sz w:val="21"/>
                <w:szCs w:val="21"/>
              </w:rPr>
              <w:t xml:space="preserve">(–) Feature phía tài xế hoặc khách còn lại đứng riêng không tạo giá trị trọn vẹn cho người dùng cuối.</w:t>
            </w:r>
          </w:p>
          <w:p>
            <w:pPr>
              <w:spacing w:after="60" w:line="280"/>
            </w:pPr>
            <w:r>
              <w:rPr>
                <w:rFonts w:ascii="Arial" w:cs="Arial" w:eastAsia="Arial" w:hAnsi="Arial"/>
                <w:color w:val="1E7B34"/>
                <w:sz w:val="21"/>
                <w:szCs w:val="21"/>
              </w:rPr>
              <w:t xml:space="preserve">(+) Mỗi vai trò đều thấy rõ lợi ích của mình.</w:t>
            </w:r>
          </w:p>
        </w:tc>
      </w:tr>
    </w:tbl>
    <w:p>
      <w:pPr>
        <w:pStyle w:val="Heading1"/>
        <w:spacing w:after="140" w:before="300"/>
      </w:pPr>
      <w:r>
        <w:rPr>
          <w:rFonts w:ascii="Arial" w:cs="Arial" w:eastAsia="Arial" w:hAnsi="Arial"/>
          <w:b/>
          <w:bCs/>
          <w:color w:val="1F3864"/>
          <w:sz w:val="28"/>
          <w:szCs w:val="28"/>
        </w:rPr>
        <w:t xml:space="preserve">Phần 3 – Lựa chọn &amp; đặc tả</w:t>
      </w:r>
    </w:p>
    <w:p>
      <w:pPr>
        <w:pStyle w:val="Heading2"/>
        <w:spacing w:after="100" w:before="200"/>
      </w:pPr>
      <w:r>
        <w:rPr>
          <w:rFonts w:ascii="Arial" w:cs="Arial" w:eastAsia="Arial" w:hAnsi="Arial"/>
          <w:b/>
          <w:bCs/>
          <w:color w:val="2E5597"/>
          <w:sz w:val="24"/>
          <w:szCs w:val="24"/>
        </w:rPr>
        <w:t xml:space="preserve">3.1 Chiến lược được chọn: A – Theo quy tắc nghiệp vụ</w:t>
      </w:r>
    </w:p>
    <w:p>
      <w:pPr>
        <w:spacing w:after="100" w:line="300"/>
      </w:pPr>
      <w:r>
        <w:rPr>
          <w:rFonts w:ascii="Arial" w:cs="Arial" w:eastAsia="Arial" w:hAnsi="Arial"/>
          <w:sz w:val="22"/>
          <w:szCs w:val="22"/>
        </w:rPr>
        <w:t xml:space="preserve">Chiến lược A cho các Feature nhỏ, mỗi Feature ứng với một quy tắc nghiệp vụ nên dễ viết Acceptance Criteria và dễ kiểm thử. Hơn nữa, Feature đầu tiên (hủy miễn phí) đã mang lại giá trị ngay, nên Đức có thể đưa vào Sprint sớm và bổ sung dần các quy tắc phí và tính giá ở các Sprint sau.</w:t>
      </w:r>
    </w:p>
    <w:p>
      <w:pPr>
        <w:pStyle w:val="Heading2"/>
        <w:spacing w:after="100" w:before="200"/>
      </w:pPr>
      <w:r>
        <w:rPr>
          <w:rFonts w:ascii="Arial" w:cs="Arial" w:eastAsia="Arial" w:hAnsi="Arial"/>
          <w:b/>
          <w:bCs/>
          <w:color w:val="2E5597"/>
          <w:sz w:val="24"/>
          <w:szCs w:val="24"/>
        </w:rPr>
        <w:t xml:space="preserve">3.2 User Story (Feature F2)</w:t>
      </w:r>
    </w:p>
    <w:p>
      <w:pPr>
        <w:spacing w:after="100" w:line="300"/>
      </w:pPr>
      <w:r>
        <w:rPr>
          <w:rFonts w:ascii="Arial" w:cs="Arial" w:eastAsia="Arial" w:hAnsi="Arial"/>
          <w:sz w:val="22"/>
          <w:szCs w:val="22"/>
        </w:rPr>
        <w:t xml:space="preserve">Là một </w:t>
      </w:r>
      <w:r>
        <w:rPr>
          <w:rFonts w:ascii="Arial" w:cs="Arial" w:eastAsia="Arial" w:hAnsi="Arial"/>
          <w:b/>
          <w:bCs/>
          <w:sz w:val="22"/>
          <w:szCs w:val="22"/>
        </w:rPr>
        <w:t xml:space="preserve">khách đã đặt chuyến ghép và tài xế đã nhận chuyến</w:t>
      </w:r>
      <w:r>
        <w:rPr>
          <w:rFonts w:ascii="Arial" w:cs="Arial" w:eastAsia="Arial" w:hAnsi="Arial"/>
          <w:sz w:val="22"/>
          <w:szCs w:val="22"/>
        </w:rPr>
        <w:t xml:space="preserve">, tôi muốn </w:t>
      </w:r>
      <w:r>
        <w:rPr>
          <w:rFonts w:ascii="Arial" w:cs="Arial" w:eastAsia="Arial" w:hAnsi="Arial"/>
          <w:b/>
          <w:bCs/>
          <w:sz w:val="22"/>
          <w:szCs w:val="22"/>
        </w:rPr>
        <w:t xml:space="preserve">hủy chuyến và được thông báo rõ phí hủy 10.000đ trước khi xác nhận</w:t>
      </w:r>
      <w:r>
        <w:rPr>
          <w:rFonts w:ascii="Arial" w:cs="Arial" w:eastAsia="Arial" w:hAnsi="Arial"/>
          <w:sz w:val="22"/>
          <w:szCs w:val="22"/>
        </w:rPr>
        <w:t xml:space="preserve">, để </w:t>
      </w:r>
      <w:r>
        <w:rPr>
          <w:rFonts w:ascii="Arial" w:cs="Arial" w:eastAsia="Arial" w:hAnsi="Arial"/>
          <w:b/>
          <w:bCs/>
          <w:sz w:val="22"/>
          <w:szCs w:val="22"/>
        </w:rPr>
        <w:t xml:space="preserve">tôi quyết định hủy hay không mà không bị bất ngờ về chi phí.</w:t>
      </w:r>
    </w:p>
    <w:p>
      <w:pPr>
        <w:spacing w:after="100" w:line="300"/>
      </w:pPr>
      <w:r>
        <w:rPr>
          <w:rFonts w:ascii="Arial" w:cs="Arial" w:eastAsia="Arial" w:hAnsi="Arial"/>
          <w:b/>
          <w:bCs/>
          <w:sz w:val="22"/>
          <w:szCs w:val="22"/>
        </w:rPr>
        <w:t xml:space="preserve">Quy tắc liên quan: </w:t>
      </w:r>
      <w:r>
        <w:rPr>
          <w:rFonts w:ascii="Arial" w:cs="Arial" w:eastAsia="Arial" w:hAnsi="Arial"/>
          <w:sz w:val="22"/>
          <w:szCs w:val="22"/>
        </w:rPr>
        <w:t xml:space="preserve">hủy sau khi tài xế nhận chuyến thì mất phí 10.000đ; khi tôi hủy, giá của các khách còn lại được tính lại và thông báo ngay (xử lý ở F3).</w:t>
      </w:r>
    </w:p>
    <w:p>
      <w:pPr>
        <w:pStyle w:val="Heading2"/>
        <w:spacing w:after="100" w:before="200"/>
      </w:pPr>
      <w:r>
        <w:rPr>
          <w:rFonts w:ascii="Arial" w:cs="Arial" w:eastAsia="Arial" w:hAnsi="Arial"/>
          <w:b/>
          <w:bCs/>
          <w:color w:val="2E5597"/>
          <w:sz w:val="24"/>
          <w:szCs w:val="24"/>
        </w:rPr>
        <w:t xml:space="preserve">3.3 Acceptance Criteria – Hủy đúng lúc tài xế vừa nhận chuyến</w:t>
      </w:r>
    </w:p>
    <w:p>
      <w:pPr>
        <w:spacing w:after="100" w:line="300"/>
      </w:pPr>
      <w:r>
        <w:rPr>
          <w:rFonts w:ascii="Arial" w:cs="Arial" w:eastAsia="Arial" w:hAnsi="Arial"/>
          <w:b/>
          <w:bCs/>
          <w:sz w:val="22"/>
          <w:szCs w:val="22"/>
        </w:rPr>
        <w:t xml:space="preserve">Kịch bản: </w:t>
      </w:r>
      <w:r>
        <w:rPr>
          <w:rFonts w:ascii="Arial" w:cs="Arial" w:eastAsia="Arial" w:hAnsi="Arial"/>
          <w:sz w:val="22"/>
          <w:szCs w:val="22"/>
        </w:rPr>
        <w:t xml:space="preserve">Khách bấm hủy ngay thời điểm tài xế vừa bấm nhận; hệ thống lấy thời điểm ghi nhận trên máy chủ làm căn cứ.</w:t>
      </w:r>
    </w:p>
    <w:p>
      <w:pPr>
        <w:spacing w:after="100" w:line="300"/>
      </w:pPr>
      <w:r>
        <w:rPr>
          <w:rFonts w:ascii="Arial" w:cs="Arial" w:eastAsia="Arial" w:hAnsi="Arial"/>
          <w:b/>
          <w:bCs/>
          <w:color w:val="2E5597"/>
          <w:sz w:val="22"/>
          <w:szCs w:val="22"/>
        </w:rPr>
        <w:t xml:space="preserve">Given </w:t>
      </w:r>
      <w:r>
        <w:rPr>
          <w:rFonts w:ascii="Arial" w:cs="Arial" w:eastAsia="Arial" w:hAnsi="Arial"/>
          <w:sz w:val="22"/>
          <w:szCs w:val="22"/>
        </w:rPr>
        <w:t xml:space="preserve">khách A đã đặt một chuyến ghép cùng khách B, và máy chủ ghi nhận tài xế nhận chuyến lúc 10:00:05.200,</w:t>
      </w:r>
    </w:p>
    <w:p>
      <w:pPr>
        <w:spacing w:after="100" w:line="300"/>
      </w:pPr>
      <w:r>
        <w:rPr>
          <w:rFonts w:ascii="Arial" w:cs="Arial" w:eastAsia="Arial" w:hAnsi="Arial"/>
          <w:b/>
          <w:bCs/>
          <w:color w:val="2E5597"/>
          <w:sz w:val="22"/>
          <w:szCs w:val="22"/>
        </w:rPr>
        <w:t xml:space="preserve">And </w:t>
      </w:r>
      <w:r>
        <w:rPr>
          <w:rFonts w:ascii="Arial" w:cs="Arial" w:eastAsia="Arial" w:hAnsi="Arial"/>
          <w:sz w:val="22"/>
          <w:szCs w:val="22"/>
        </w:rPr>
        <w:t xml:space="preserve">khách A bấm “Hủy chuyến” gần như cùng lúc, và máy chủ ghi nhận yêu cầu hủy lúc 10:00:05.800 (sau thời điểm tài xế nhận),</w:t>
      </w:r>
    </w:p>
    <w:p>
      <w:pPr>
        <w:spacing w:after="100" w:line="300"/>
      </w:pPr>
      <w:r>
        <w:rPr>
          <w:rFonts w:ascii="Arial" w:cs="Arial" w:eastAsia="Arial" w:hAnsi="Arial"/>
          <w:b/>
          <w:bCs/>
          <w:color w:val="2E5597"/>
          <w:sz w:val="22"/>
          <w:szCs w:val="22"/>
        </w:rPr>
        <w:t xml:space="preserve">When </w:t>
      </w:r>
      <w:r>
        <w:rPr>
          <w:rFonts w:ascii="Arial" w:cs="Arial" w:eastAsia="Arial" w:hAnsi="Arial"/>
          <w:sz w:val="22"/>
          <w:szCs w:val="22"/>
        </w:rPr>
        <w:t xml:space="preserve">khách A xác nhận hủy,</w:t>
      </w:r>
    </w:p>
    <w:p>
      <w:pPr>
        <w:spacing w:after="100" w:line="300"/>
      </w:pPr>
      <w:r>
        <w:rPr>
          <w:rFonts w:ascii="Arial" w:cs="Arial" w:eastAsia="Arial" w:hAnsi="Arial"/>
          <w:b/>
          <w:bCs/>
          <w:color w:val="2E5597"/>
          <w:sz w:val="22"/>
          <w:szCs w:val="22"/>
        </w:rPr>
        <w:t xml:space="preserve">Then </w:t>
      </w:r>
      <w:r>
        <w:rPr>
          <w:rFonts w:ascii="Arial" w:cs="Arial" w:eastAsia="Arial" w:hAnsi="Arial"/>
          <w:sz w:val="22"/>
          <w:szCs w:val="22"/>
        </w:rPr>
        <w:t xml:space="preserve">hệ thống tính phí hủy 10.000đ cho khách A (vì thời điểm hủy trên máy chủ sau thời điểm tài xế nhận),</w:t>
      </w:r>
    </w:p>
    <w:p>
      <w:pPr>
        <w:spacing w:after="100" w:line="300"/>
      </w:pPr>
      <w:r>
        <w:rPr>
          <w:rFonts w:ascii="Arial" w:cs="Arial" w:eastAsia="Arial" w:hAnsi="Arial"/>
          <w:b/>
          <w:bCs/>
          <w:color w:val="2E5597"/>
          <w:sz w:val="22"/>
          <w:szCs w:val="22"/>
        </w:rPr>
        <w:t xml:space="preserve">And </w:t>
      </w:r>
      <w:r>
        <w:rPr>
          <w:rFonts w:ascii="Arial" w:cs="Arial" w:eastAsia="Arial" w:hAnsi="Arial"/>
          <w:sz w:val="22"/>
          <w:szCs w:val="22"/>
        </w:rPr>
        <w:t xml:space="preserve">hiển thị cho khách A mức phí và trạng thái “Đã hủy”, không dựa vào giờ trên điện thoại của khách,</w:t>
      </w:r>
    </w:p>
    <w:p>
      <w:pPr>
        <w:spacing w:after="100" w:line="300"/>
      </w:pPr>
      <w:r>
        <w:rPr>
          <w:rFonts w:ascii="Arial" w:cs="Arial" w:eastAsia="Arial" w:hAnsi="Arial"/>
          <w:b/>
          <w:bCs/>
          <w:color w:val="2E5597"/>
          <w:sz w:val="22"/>
          <w:szCs w:val="22"/>
        </w:rPr>
        <w:t xml:space="preserve">And </w:t>
      </w:r>
      <w:r>
        <w:rPr>
          <w:rFonts w:ascii="Arial" w:cs="Arial" w:eastAsia="Arial" w:hAnsi="Arial"/>
          <w:sz w:val="22"/>
          <w:szCs w:val="22"/>
        </w:rPr>
        <w:t xml:space="preserve">giá của khách B được tính lại và gửi thông báo ngay cho khách B.</w:t>
      </w:r>
    </w:p>
    <w:p>
      <w:pPr>
        <w:spacing w:after="100" w:before="120" w:line="300"/>
      </w:pPr>
      <w:r>
        <w:rPr>
          <w:rFonts w:ascii="Arial" w:cs="Arial" w:eastAsia="Arial" w:hAnsi="Arial"/>
          <w:b/>
          <w:bCs/>
          <w:sz w:val="22"/>
          <w:szCs w:val="22"/>
        </w:rPr>
        <w:t xml:space="preserve">Kịch bản đối chiếu: </w:t>
      </w:r>
      <w:r>
        <w:rPr>
          <w:rFonts w:ascii="Arial" w:cs="Arial" w:eastAsia="Arial" w:hAnsi="Arial"/>
          <w:sz w:val="22"/>
          <w:szCs w:val="22"/>
        </w:rPr>
        <w:t xml:space="preserve">nếu máy chủ ghi nhận yêu cầu hủy trước thời điểm tài xế nhận thì hủy miễn phí (0đ) và tài xế không nhận chuyến đó.</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2026-10-08T01:30:37.259Z</dcterms:created>
  <dcterms:modified xsi:type="dcterms:W3CDTF">2026-10-08T01:30:37.266Z</dcterms:modified>
</cp:coreProperties>
</file>

<file path=docProps/custom.xml><?xml version="1.0" encoding="utf-8"?>
<Properties xmlns="http://schemas.openxmlformats.org/officeDocument/2006/custom-properties" xmlns:vt="http://schemas.openxmlformats.org/officeDocument/2006/docPropsVTypes"/>
</file>