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6ED832">
      <w:pPr>
        <w:keepNext/>
        <w:spacing w:before="240" w:after="120"/>
        <w:rPr>
          <w:rFonts w:hint="default" w:cs="Times New Roman" w:asciiTheme="majorAscii" w:hAnsiTheme="majorAscii"/>
          <w:b/>
          <w:bCs/>
          <w:i w:val="0"/>
          <w:iCs w:val="0"/>
        </w:rPr>
      </w:pPr>
      <w:r>
        <w:rPr>
          <w:rFonts w:hint="default" w:eastAsia="Arial" w:cs="Times New Roman" w:asciiTheme="majorAscii" w:hAnsiTheme="majorAscii"/>
          <w:b/>
          <w:bCs/>
          <w:i w:val="0"/>
          <w:iCs w:val="0"/>
          <w:sz w:val="26"/>
          <w:szCs w:val="26"/>
        </w:rPr>
        <w:t xml:space="preserve"> Phân tích</w:t>
      </w:r>
    </w:p>
    <w:tbl>
      <w:tblPr>
        <w:tblStyle w:val="11"/>
        <w:tblW w:w="9638" w:type="dxa"/>
        <w:tblInd w:w="0" w:type="dxa"/>
        <w:tblLayout w:type="fixed"/>
        <w:tblCellMar>
          <w:top w:w="70" w:type="dxa"/>
          <w:left w:w="90" w:type="dxa"/>
          <w:bottom w:w="70" w:type="dxa"/>
          <w:right w:w="90" w:type="dxa"/>
        </w:tblCellMar>
      </w:tblPr>
      <w:tblGrid>
        <w:gridCol w:w="1499"/>
        <w:gridCol w:w="900"/>
        <w:gridCol w:w="3300"/>
        <w:gridCol w:w="3938"/>
      </w:tblGrid>
      <w:tr w14:paraId="606B877A">
        <w:tblPrEx>
          <w:tblCellMar>
            <w:top w:w="70" w:type="dxa"/>
            <w:left w:w="90" w:type="dxa"/>
            <w:bottom w:w="70" w:type="dxa"/>
            <w:right w:w="90" w:type="dxa"/>
          </w:tblCellMar>
        </w:tblPrEx>
        <w:trPr>
          <w:tblHeader/>
        </w:trPr>
        <w:tc>
          <w:tcPr>
            <w:tcW w:w="1499" w:type="dxa"/>
            <w:tcBorders>
              <w:top w:val="single" w:color="000000" w:sz="4" w:space="0"/>
              <w:left w:val="single" w:color="000000" w:sz="4" w:space="0"/>
              <w:bottom w:val="single" w:color="000000" w:sz="4" w:space="0"/>
              <w:right w:val="single" w:color="000000" w:sz="4" w:space="0"/>
              <w:tl2br w:val="nil"/>
            </w:tcBorders>
            <w:shd w:val="clear" w:color="auto" w:fill="FFFFFF"/>
          </w:tcPr>
          <w:p w14:paraId="6673D840">
            <w:pPr>
              <w:spacing w:before="0" w:after="40"/>
              <w:jc w:val="both"/>
              <w:rPr>
                <w:rFonts w:hint="default" w:cs="Times New Roman" w:asciiTheme="majorAscii" w:hAnsiTheme="majorAscii"/>
                <w:b w:val="0"/>
                <w:bCs w:val="0"/>
                <w:i w:val="0"/>
                <w:iCs w:val="0"/>
                <w:color w:val="000000"/>
              </w:rPr>
            </w:pPr>
            <w:r>
              <w:rPr>
                <w:rFonts w:hint="default" w:eastAsia="Arial" w:cs="Times New Roman" w:asciiTheme="majorAscii" w:hAnsiTheme="majorAscii"/>
                <w:b w:val="0"/>
                <w:bCs w:val="0"/>
                <w:i w:val="0"/>
                <w:iCs w:val="0"/>
                <w:color w:val="000000"/>
                <w:sz w:val="21"/>
                <w:szCs w:val="21"/>
              </w:rPr>
              <w:t>AC</w:t>
            </w:r>
          </w:p>
        </w:tc>
        <w:tc>
          <w:tcPr>
            <w:tcW w:w="900" w:type="dxa"/>
            <w:tcBorders>
              <w:top w:val="single" w:color="000000" w:sz="4" w:space="0"/>
              <w:left w:val="single" w:color="000000" w:sz="4" w:space="0"/>
              <w:bottom w:val="single" w:color="000000" w:sz="4" w:space="0"/>
              <w:right w:val="single" w:color="000000" w:sz="4" w:space="0"/>
            </w:tcBorders>
            <w:shd w:val="clear" w:color="auto" w:fill="FFFFFF"/>
          </w:tcPr>
          <w:p w14:paraId="76091536">
            <w:pPr>
              <w:spacing w:before="0" w:after="40"/>
              <w:jc w:val="center"/>
              <w:rPr>
                <w:rFonts w:hint="default" w:cs="Times New Roman" w:asciiTheme="majorAscii" w:hAnsiTheme="majorAscii"/>
                <w:b w:val="0"/>
                <w:bCs w:val="0"/>
                <w:i w:val="0"/>
                <w:iCs w:val="0"/>
                <w:color w:val="000000"/>
              </w:rPr>
            </w:pPr>
            <w:r>
              <w:rPr>
                <w:rFonts w:hint="default" w:eastAsia="Arial" w:cs="Times New Roman" w:asciiTheme="majorAscii" w:hAnsiTheme="majorAscii"/>
                <w:b w:val="0"/>
                <w:bCs w:val="0"/>
                <w:i w:val="0"/>
                <w:iCs w:val="0"/>
                <w:color w:val="000000"/>
                <w:sz w:val="21"/>
                <w:szCs w:val="21"/>
              </w:rPr>
              <w:t>Đúng/Sai</w:t>
            </w:r>
          </w:p>
        </w:tc>
        <w:tc>
          <w:tcPr>
            <w:tcW w:w="3300" w:type="dxa"/>
            <w:tcBorders>
              <w:top w:val="single" w:color="000000" w:sz="4" w:space="0"/>
              <w:left w:val="single" w:color="000000" w:sz="4" w:space="0"/>
              <w:bottom w:val="single" w:color="000000" w:sz="4" w:space="0"/>
              <w:right w:val="single" w:color="000000" w:sz="4" w:space="0"/>
            </w:tcBorders>
            <w:shd w:val="clear" w:color="auto" w:fill="FFFFFF"/>
          </w:tcPr>
          <w:p w14:paraId="1876BDBB">
            <w:pPr>
              <w:spacing w:before="0" w:after="40"/>
              <w:jc w:val="center"/>
              <w:rPr>
                <w:rFonts w:hint="default" w:cs="Times New Roman" w:asciiTheme="majorAscii" w:hAnsiTheme="majorAscii"/>
                <w:b w:val="0"/>
                <w:bCs w:val="0"/>
                <w:i w:val="0"/>
                <w:iCs w:val="0"/>
                <w:color w:val="000000"/>
              </w:rPr>
            </w:pPr>
            <w:r>
              <w:rPr>
                <w:rFonts w:hint="default" w:eastAsia="Arial" w:cs="Times New Roman" w:asciiTheme="majorAscii" w:hAnsiTheme="majorAscii"/>
                <w:b w:val="0"/>
                <w:bCs w:val="0"/>
                <w:i w:val="0"/>
                <w:iCs w:val="0"/>
                <w:color w:val="000000"/>
                <w:sz w:val="21"/>
                <w:szCs w:val="21"/>
              </w:rPr>
              <w:t>Quy tắc bị vi phạm</w:t>
            </w:r>
          </w:p>
        </w:tc>
        <w:tc>
          <w:tcPr>
            <w:tcW w:w="3938" w:type="dxa"/>
            <w:tcBorders>
              <w:top w:val="single" w:color="000000" w:sz="4" w:space="0"/>
              <w:left w:val="single" w:color="000000" w:sz="4" w:space="0"/>
              <w:bottom w:val="single" w:color="000000" w:sz="4" w:space="0"/>
              <w:right w:val="single" w:color="000000" w:sz="4" w:space="0"/>
            </w:tcBorders>
            <w:shd w:val="clear" w:color="auto" w:fill="FFFFFF"/>
          </w:tcPr>
          <w:p w14:paraId="08C6E5EB">
            <w:pPr>
              <w:spacing w:before="0" w:after="40"/>
              <w:jc w:val="center"/>
              <w:rPr>
                <w:rFonts w:hint="default" w:cs="Times New Roman" w:asciiTheme="majorAscii" w:hAnsiTheme="majorAscii"/>
                <w:b w:val="0"/>
                <w:bCs w:val="0"/>
                <w:i w:val="0"/>
                <w:iCs w:val="0"/>
                <w:color w:val="000000"/>
              </w:rPr>
            </w:pPr>
            <w:r>
              <w:rPr>
                <w:rFonts w:hint="default" w:eastAsia="Arial" w:cs="Times New Roman" w:asciiTheme="majorAscii" w:hAnsiTheme="majorAscii"/>
                <w:b w:val="0"/>
                <w:bCs w:val="0"/>
                <w:i w:val="0"/>
                <w:iCs w:val="0"/>
                <w:color w:val="000000"/>
                <w:sz w:val="21"/>
                <w:szCs w:val="21"/>
              </w:rPr>
              <w:t>Hậu quả khi kiểm thử (hoặc lý do đúng)</w:t>
            </w:r>
          </w:p>
        </w:tc>
      </w:tr>
      <w:tr w14:paraId="7BF5969F">
        <w:tblPrEx>
          <w:tblCellMar>
            <w:top w:w="70" w:type="dxa"/>
            <w:left w:w="90" w:type="dxa"/>
            <w:bottom w:w="70" w:type="dxa"/>
            <w:right w:w="90" w:type="dxa"/>
          </w:tblCellMar>
        </w:tblPrEx>
        <w:trPr>
          <w:cantSplit/>
        </w:trPr>
        <w:tc>
          <w:tcPr>
            <w:tcW w:w="1499" w:type="dxa"/>
            <w:tcBorders>
              <w:top w:val="single" w:color="000000" w:sz="4" w:space="0"/>
              <w:left w:val="single" w:color="000000" w:sz="4" w:space="0"/>
              <w:bottom w:val="single" w:color="000000" w:sz="4" w:space="0"/>
              <w:right w:val="single" w:color="000000" w:sz="4" w:space="0"/>
            </w:tcBorders>
            <w:shd w:val="clear" w:color="auto" w:fill="FFFFFF"/>
          </w:tcPr>
          <w:p w14:paraId="54F6B636">
            <w:pPr>
              <w:spacing w:before="0" w:after="40"/>
              <w:rPr>
                <w:rFonts w:hint="default" w:cs="Times New Roman" w:asciiTheme="majorAscii" w:hAnsiTheme="majorAscii"/>
                <w:b w:val="0"/>
                <w:bCs w:val="0"/>
                <w:i w:val="0"/>
                <w:iCs w:val="0"/>
                <w:color w:val="000000"/>
              </w:rPr>
            </w:pPr>
            <w:r>
              <w:rPr>
                <w:rFonts w:hint="default" w:eastAsia="Arial" w:cs="Times New Roman" w:asciiTheme="majorAscii" w:hAnsiTheme="majorAscii"/>
                <w:b w:val="0"/>
                <w:bCs w:val="0"/>
                <w:i w:val="0"/>
                <w:iCs w:val="0"/>
                <w:color w:val="000000"/>
                <w:sz w:val="21"/>
                <w:szCs w:val="21"/>
              </w:rPr>
              <w:t>AC1. Cước 100.000đ, chưa áp mã, áp mã "GO20", cước hiển thị 80.000đ</w:t>
            </w:r>
          </w:p>
        </w:tc>
        <w:tc>
          <w:tcPr>
            <w:tcW w:w="900" w:type="dxa"/>
            <w:tcBorders>
              <w:top w:val="single" w:color="000000" w:sz="4" w:space="0"/>
              <w:left w:val="single" w:color="000000" w:sz="4" w:space="0"/>
              <w:bottom w:val="single" w:color="000000" w:sz="4" w:space="0"/>
              <w:right w:val="single" w:color="000000" w:sz="4" w:space="0"/>
            </w:tcBorders>
            <w:shd w:val="clear" w:color="auto" w:fill="FFFFFF"/>
          </w:tcPr>
          <w:p w14:paraId="2A9F3C6B">
            <w:pPr>
              <w:spacing w:before="0" w:after="40"/>
              <w:jc w:val="center"/>
              <w:rPr>
                <w:rFonts w:hint="default" w:cs="Times New Roman" w:asciiTheme="majorAscii" w:hAnsiTheme="majorAscii"/>
                <w:b w:val="0"/>
                <w:bCs w:val="0"/>
                <w:i w:val="0"/>
                <w:iCs w:val="0"/>
                <w:color w:val="000000"/>
              </w:rPr>
            </w:pPr>
            <w:r>
              <w:rPr>
                <w:rFonts w:hint="default" w:eastAsia="Arial" w:cs="Times New Roman" w:asciiTheme="majorAscii" w:hAnsiTheme="majorAscii"/>
                <w:b w:val="0"/>
                <w:bCs w:val="0"/>
                <w:i w:val="0"/>
                <w:iCs w:val="0"/>
                <w:color w:val="000000"/>
                <w:sz w:val="21"/>
                <w:szCs w:val="21"/>
              </w:rPr>
              <w:t>Đúng</w:t>
            </w:r>
          </w:p>
        </w:tc>
        <w:tc>
          <w:tcPr>
            <w:tcW w:w="3300" w:type="dxa"/>
            <w:tcBorders>
              <w:top w:val="single" w:color="000000" w:sz="4" w:space="0"/>
              <w:left w:val="single" w:color="000000" w:sz="4" w:space="0"/>
              <w:bottom w:val="single" w:color="000000" w:sz="4" w:space="0"/>
              <w:right w:val="single" w:color="000000" w:sz="4" w:space="0"/>
            </w:tcBorders>
            <w:shd w:val="clear" w:color="auto" w:fill="FFFFFF"/>
          </w:tcPr>
          <w:p w14:paraId="0B3EF000">
            <w:pPr>
              <w:spacing w:before="0" w:after="40"/>
              <w:jc w:val="both"/>
              <w:rPr>
                <w:rFonts w:hint="default" w:cs="Times New Roman" w:asciiTheme="majorAscii" w:hAnsiTheme="majorAscii"/>
                <w:b w:val="0"/>
                <w:bCs w:val="0"/>
                <w:i w:val="0"/>
                <w:iCs w:val="0"/>
                <w:color w:val="000000"/>
              </w:rPr>
            </w:pPr>
          </w:p>
        </w:tc>
        <w:tc>
          <w:tcPr>
            <w:tcW w:w="3938" w:type="dxa"/>
            <w:tcBorders>
              <w:top w:val="single" w:color="000000" w:sz="4" w:space="0"/>
              <w:left w:val="single" w:color="000000" w:sz="4" w:space="0"/>
              <w:bottom w:val="single" w:color="000000" w:sz="4" w:space="0"/>
              <w:right w:val="single" w:color="000000" w:sz="4" w:space="0"/>
            </w:tcBorders>
            <w:shd w:val="clear" w:color="auto" w:fill="FFFFFF"/>
          </w:tcPr>
          <w:p w14:paraId="71B214A4">
            <w:pPr>
              <w:spacing w:before="0" w:after="40"/>
              <w:rPr>
                <w:rFonts w:hint="default" w:cs="Times New Roman" w:asciiTheme="majorAscii" w:hAnsiTheme="majorAscii"/>
                <w:b w:val="0"/>
                <w:bCs w:val="0"/>
                <w:i w:val="0"/>
                <w:iCs w:val="0"/>
                <w:color w:val="000000"/>
              </w:rPr>
            </w:pPr>
            <w:r>
              <w:rPr>
                <w:rFonts w:hint="default" w:eastAsia="Arial" w:cs="Times New Roman" w:asciiTheme="majorAscii" w:hAnsiTheme="majorAscii"/>
                <w:b w:val="0"/>
                <w:bCs w:val="0"/>
                <w:i w:val="0"/>
                <w:iCs w:val="0"/>
                <w:color w:val="000000"/>
                <w:sz w:val="21"/>
                <w:szCs w:val="21"/>
              </w:rPr>
              <w:t>Đúng vì Given nêu rõ trạng thái (cước 100.000đ và chưa áp mã), When chỉ có một hành động (áp mã "GO20") và Then là con số cụ thể 80.000đ (100.000đ giảm 20%), nên kiểm thử được ngay.</w:t>
            </w:r>
          </w:p>
        </w:tc>
      </w:tr>
      <w:tr w14:paraId="6B498A06">
        <w:tblPrEx>
          <w:tblCellMar>
            <w:top w:w="70" w:type="dxa"/>
            <w:left w:w="90" w:type="dxa"/>
            <w:bottom w:w="70" w:type="dxa"/>
            <w:right w:w="90" w:type="dxa"/>
          </w:tblCellMar>
        </w:tblPrEx>
        <w:trPr>
          <w:cantSplit/>
        </w:trPr>
        <w:tc>
          <w:tcPr>
            <w:tcW w:w="1499" w:type="dxa"/>
            <w:tcBorders>
              <w:top w:val="single" w:color="000000" w:sz="4" w:space="0"/>
              <w:left w:val="single" w:color="000000" w:sz="4" w:space="0"/>
              <w:bottom w:val="single" w:color="000000" w:sz="4" w:space="0"/>
              <w:right w:val="single" w:color="000000" w:sz="4" w:space="0"/>
            </w:tcBorders>
            <w:shd w:val="clear" w:color="auto" w:fill="FFFFFF"/>
          </w:tcPr>
          <w:p w14:paraId="4BF8E119">
            <w:pPr>
              <w:spacing w:before="0" w:after="40"/>
              <w:rPr>
                <w:rFonts w:hint="default" w:cs="Times New Roman" w:asciiTheme="majorAscii" w:hAnsiTheme="majorAscii"/>
                <w:b w:val="0"/>
                <w:bCs w:val="0"/>
                <w:i w:val="0"/>
                <w:iCs w:val="0"/>
                <w:color w:val="000000"/>
              </w:rPr>
            </w:pPr>
            <w:r>
              <w:rPr>
                <w:rFonts w:hint="default" w:eastAsia="Arial" w:cs="Times New Roman" w:asciiTheme="majorAscii" w:hAnsiTheme="majorAscii"/>
                <w:b w:val="0"/>
                <w:bCs w:val="0"/>
                <w:i w:val="0"/>
                <w:iCs w:val="0"/>
                <w:color w:val="000000"/>
                <w:sz w:val="21"/>
                <w:szCs w:val="21"/>
              </w:rPr>
              <w:t>AC2. Mã "GO20" hết hạn, khách áp mã và bấm "Đặt xe", hệ thống xử lý phù hợp</w:t>
            </w:r>
          </w:p>
        </w:tc>
        <w:tc>
          <w:tcPr>
            <w:tcW w:w="900" w:type="dxa"/>
            <w:tcBorders>
              <w:top w:val="single" w:color="000000" w:sz="4" w:space="0"/>
              <w:left w:val="single" w:color="000000" w:sz="4" w:space="0"/>
              <w:bottom w:val="single" w:color="000000" w:sz="4" w:space="0"/>
              <w:right w:val="single" w:color="000000" w:sz="4" w:space="0"/>
            </w:tcBorders>
            <w:shd w:val="clear" w:color="auto" w:fill="FFFFFF"/>
          </w:tcPr>
          <w:p w14:paraId="255382DE">
            <w:pPr>
              <w:spacing w:before="0" w:after="40"/>
              <w:jc w:val="center"/>
              <w:rPr>
                <w:rFonts w:hint="default" w:cs="Times New Roman" w:asciiTheme="majorAscii" w:hAnsiTheme="majorAscii"/>
                <w:b w:val="0"/>
                <w:bCs w:val="0"/>
                <w:i w:val="0"/>
                <w:iCs w:val="0"/>
                <w:color w:val="000000"/>
              </w:rPr>
            </w:pPr>
            <w:r>
              <w:rPr>
                <w:rFonts w:hint="default" w:eastAsia="Arial" w:cs="Times New Roman" w:asciiTheme="majorAscii" w:hAnsiTheme="majorAscii"/>
                <w:b w:val="0"/>
                <w:bCs w:val="0"/>
                <w:i w:val="0"/>
                <w:iCs w:val="0"/>
                <w:color w:val="000000"/>
                <w:sz w:val="21"/>
                <w:szCs w:val="21"/>
              </w:rPr>
              <w:t>Sai</w:t>
            </w:r>
          </w:p>
        </w:tc>
        <w:tc>
          <w:tcPr>
            <w:tcW w:w="3300" w:type="dxa"/>
            <w:tcBorders>
              <w:top w:val="single" w:color="000000" w:sz="4" w:space="0"/>
              <w:left w:val="single" w:color="000000" w:sz="4" w:space="0"/>
              <w:bottom w:val="single" w:color="000000" w:sz="4" w:space="0"/>
              <w:right w:val="single" w:color="000000" w:sz="4" w:space="0"/>
            </w:tcBorders>
            <w:shd w:val="clear" w:color="auto" w:fill="FFFFFF"/>
          </w:tcPr>
          <w:p w14:paraId="7F36F197">
            <w:pPr>
              <w:spacing w:before="0" w:after="40"/>
              <w:rPr>
                <w:rFonts w:hint="default" w:cs="Times New Roman" w:asciiTheme="majorAscii" w:hAnsiTheme="majorAscii"/>
                <w:b w:val="0"/>
                <w:bCs w:val="0"/>
                <w:i w:val="0"/>
                <w:iCs w:val="0"/>
                <w:color w:val="000000"/>
              </w:rPr>
            </w:pPr>
            <w:r>
              <w:rPr>
                <w:rFonts w:hint="default" w:eastAsia="Arial" w:cs="Times New Roman" w:asciiTheme="majorAscii" w:hAnsiTheme="majorAscii"/>
                <w:b w:val="0"/>
                <w:bCs w:val="0"/>
                <w:i w:val="0"/>
                <w:iCs w:val="0"/>
                <w:color w:val="000000"/>
                <w:sz w:val="21"/>
                <w:szCs w:val="21"/>
              </w:rPr>
              <w:t>When: có hai hành động (áp mã và bấm "Đặt xe") nối bằng chữ "và", trong khi When chỉ được một hành động.</w:t>
            </w:r>
          </w:p>
          <w:p w14:paraId="11A87C5F">
            <w:pPr>
              <w:spacing w:before="0" w:after="40"/>
              <w:rPr>
                <w:rFonts w:hint="default" w:cs="Times New Roman" w:asciiTheme="majorAscii" w:hAnsiTheme="majorAscii"/>
                <w:b w:val="0"/>
                <w:bCs w:val="0"/>
                <w:i w:val="0"/>
                <w:iCs w:val="0"/>
                <w:color w:val="000000"/>
              </w:rPr>
            </w:pPr>
            <w:r>
              <w:rPr>
                <w:rFonts w:hint="default" w:eastAsia="Arial" w:cs="Times New Roman" w:asciiTheme="majorAscii" w:hAnsiTheme="majorAscii"/>
                <w:b w:val="0"/>
                <w:bCs w:val="0"/>
                <w:i w:val="0"/>
                <w:iCs w:val="0"/>
                <w:color w:val="000000"/>
                <w:sz w:val="21"/>
                <w:szCs w:val="21"/>
              </w:rPr>
              <w:t>Then: "xử lý phù hợp" không phải con số, thông báo hay trạng thái cụ thể.</w:t>
            </w:r>
          </w:p>
        </w:tc>
        <w:tc>
          <w:tcPr>
            <w:tcW w:w="3938" w:type="dxa"/>
            <w:tcBorders>
              <w:top w:val="single" w:color="000000" w:sz="4" w:space="0"/>
              <w:left w:val="single" w:color="000000" w:sz="4" w:space="0"/>
              <w:bottom w:val="single" w:color="000000" w:sz="4" w:space="0"/>
              <w:right w:val="single" w:color="000000" w:sz="4" w:space="0"/>
            </w:tcBorders>
            <w:shd w:val="clear" w:color="auto" w:fill="FFFFFF"/>
          </w:tcPr>
          <w:p w14:paraId="382B12BA">
            <w:pPr>
              <w:spacing w:before="0" w:after="40"/>
              <w:rPr>
                <w:rFonts w:hint="default" w:cs="Times New Roman" w:asciiTheme="majorAscii" w:hAnsiTheme="majorAscii"/>
                <w:b w:val="0"/>
                <w:bCs w:val="0"/>
                <w:i w:val="0"/>
                <w:iCs w:val="0"/>
                <w:color w:val="000000"/>
              </w:rPr>
            </w:pPr>
            <w:r>
              <w:rPr>
                <w:rFonts w:hint="default" w:eastAsia="Arial" w:cs="Times New Roman" w:asciiTheme="majorAscii" w:hAnsiTheme="majorAscii"/>
                <w:b w:val="0"/>
                <w:bCs w:val="0"/>
                <w:i w:val="0"/>
                <w:iCs w:val="0"/>
                <w:color w:val="000000"/>
                <w:sz w:val="21"/>
                <w:szCs w:val="21"/>
              </w:rPr>
              <w:t>Vy không biết kết quả đúng là gì nên không thể kết luận đạt hay không đạt, mỗi người kiểm thử hiểu một kiểu. Nếu có lỗi thì cũng không biết lỗi nằm ở bước áp mã hay bước đặt xe.</w:t>
            </w:r>
          </w:p>
        </w:tc>
      </w:tr>
      <w:tr w14:paraId="163067AD">
        <w:tblPrEx>
          <w:tblCellMar>
            <w:top w:w="70" w:type="dxa"/>
            <w:left w:w="90" w:type="dxa"/>
            <w:bottom w:w="70" w:type="dxa"/>
            <w:right w:w="90" w:type="dxa"/>
          </w:tblCellMar>
        </w:tblPrEx>
        <w:trPr>
          <w:cantSplit/>
        </w:trPr>
        <w:tc>
          <w:tcPr>
            <w:tcW w:w="1499" w:type="dxa"/>
            <w:tcBorders>
              <w:top w:val="single" w:color="000000" w:sz="4" w:space="0"/>
              <w:left w:val="single" w:color="000000" w:sz="4" w:space="0"/>
              <w:bottom w:val="single" w:color="000000" w:sz="4" w:space="0"/>
              <w:right w:val="single" w:color="000000" w:sz="4" w:space="0"/>
            </w:tcBorders>
            <w:shd w:val="clear" w:color="auto" w:fill="FFFFFF"/>
          </w:tcPr>
          <w:p w14:paraId="1C7163F3">
            <w:pPr>
              <w:spacing w:before="0" w:after="40"/>
              <w:rPr>
                <w:rFonts w:hint="default" w:cs="Times New Roman" w:asciiTheme="majorAscii" w:hAnsiTheme="majorAscii"/>
                <w:b w:val="0"/>
                <w:bCs w:val="0"/>
                <w:i w:val="0"/>
                <w:iCs w:val="0"/>
                <w:color w:val="000000"/>
              </w:rPr>
            </w:pPr>
            <w:r>
              <w:rPr>
                <w:rFonts w:hint="default" w:eastAsia="Arial" w:cs="Times New Roman" w:asciiTheme="majorAscii" w:hAnsiTheme="majorAscii"/>
                <w:b w:val="0"/>
                <w:bCs w:val="0"/>
                <w:i w:val="0"/>
                <w:iCs w:val="0"/>
                <w:color w:val="000000"/>
                <w:sz w:val="21"/>
                <w:szCs w:val="21"/>
              </w:rPr>
              <w:t>AC3. Khách bấm "Áp dụng", mã "ABC123" không tồn tại, hiển thị "Mã khuyến mãi không hợp lệ"</w:t>
            </w:r>
          </w:p>
        </w:tc>
        <w:tc>
          <w:tcPr>
            <w:tcW w:w="900" w:type="dxa"/>
            <w:tcBorders>
              <w:top w:val="single" w:color="000000" w:sz="4" w:space="0"/>
              <w:left w:val="single" w:color="000000" w:sz="4" w:space="0"/>
              <w:bottom w:val="single" w:color="000000" w:sz="4" w:space="0"/>
              <w:right w:val="single" w:color="000000" w:sz="4" w:space="0"/>
            </w:tcBorders>
            <w:shd w:val="clear" w:color="auto" w:fill="FFFFFF"/>
          </w:tcPr>
          <w:p w14:paraId="4A349D6C">
            <w:pPr>
              <w:spacing w:before="0" w:after="40"/>
              <w:jc w:val="center"/>
              <w:rPr>
                <w:rFonts w:hint="default" w:cs="Times New Roman" w:asciiTheme="majorAscii" w:hAnsiTheme="majorAscii"/>
                <w:b w:val="0"/>
                <w:bCs w:val="0"/>
                <w:i w:val="0"/>
                <w:iCs w:val="0"/>
                <w:color w:val="000000"/>
              </w:rPr>
            </w:pPr>
            <w:r>
              <w:rPr>
                <w:rFonts w:hint="default" w:eastAsia="Arial" w:cs="Times New Roman" w:asciiTheme="majorAscii" w:hAnsiTheme="majorAscii"/>
                <w:b w:val="0"/>
                <w:bCs w:val="0"/>
                <w:i w:val="0"/>
                <w:iCs w:val="0"/>
                <w:color w:val="000000"/>
                <w:sz w:val="21"/>
                <w:szCs w:val="21"/>
              </w:rPr>
              <w:t>Sai</w:t>
            </w:r>
          </w:p>
        </w:tc>
        <w:tc>
          <w:tcPr>
            <w:tcW w:w="3300" w:type="dxa"/>
            <w:tcBorders>
              <w:top w:val="single" w:color="000000" w:sz="4" w:space="0"/>
              <w:left w:val="single" w:color="000000" w:sz="4" w:space="0"/>
              <w:bottom w:val="single" w:color="000000" w:sz="4" w:space="0"/>
              <w:right w:val="single" w:color="000000" w:sz="4" w:space="0"/>
            </w:tcBorders>
            <w:shd w:val="clear" w:color="auto" w:fill="FFFFFF"/>
          </w:tcPr>
          <w:p w14:paraId="6929A255">
            <w:pPr>
              <w:spacing w:before="0" w:after="40"/>
              <w:rPr>
                <w:rFonts w:hint="default" w:cs="Times New Roman" w:asciiTheme="majorAscii" w:hAnsiTheme="majorAscii"/>
                <w:b w:val="0"/>
                <w:bCs w:val="0"/>
                <w:i w:val="0"/>
                <w:iCs w:val="0"/>
                <w:color w:val="000000"/>
              </w:rPr>
            </w:pPr>
            <w:r>
              <w:rPr>
                <w:rFonts w:hint="default" w:eastAsia="Arial" w:cs="Times New Roman" w:asciiTheme="majorAscii" w:hAnsiTheme="majorAscii"/>
                <w:b w:val="0"/>
                <w:bCs w:val="0"/>
                <w:i w:val="0"/>
                <w:iCs w:val="0"/>
                <w:color w:val="000000"/>
                <w:sz w:val="21"/>
                <w:szCs w:val="21"/>
              </w:rPr>
              <w:t>Given: "khách bấm Áp dụng" là hành động, không phải trạng thái có sẵn.</w:t>
            </w:r>
          </w:p>
          <w:p w14:paraId="2D8928D1">
            <w:pPr>
              <w:spacing w:before="0" w:after="40"/>
              <w:rPr>
                <w:rFonts w:hint="default" w:cs="Times New Roman" w:asciiTheme="majorAscii" w:hAnsiTheme="majorAscii"/>
                <w:b w:val="0"/>
                <w:bCs w:val="0"/>
                <w:i w:val="0"/>
                <w:iCs w:val="0"/>
                <w:color w:val="000000"/>
              </w:rPr>
            </w:pPr>
            <w:r>
              <w:rPr>
                <w:rFonts w:hint="default" w:eastAsia="Arial" w:cs="Times New Roman" w:asciiTheme="majorAscii" w:hAnsiTheme="majorAscii"/>
                <w:b w:val="0"/>
                <w:bCs w:val="0"/>
                <w:i w:val="0"/>
                <w:iCs w:val="0"/>
                <w:color w:val="000000"/>
                <w:sz w:val="21"/>
                <w:szCs w:val="21"/>
              </w:rPr>
              <w:t>When: "mã ABC123 không tồn tại" là trạng thái, không phải hành động của người dùng.</w:t>
            </w:r>
          </w:p>
          <w:p w14:paraId="3BD3C65A">
            <w:pPr>
              <w:spacing w:before="0" w:after="40"/>
              <w:rPr>
                <w:rFonts w:hint="default" w:cs="Times New Roman" w:asciiTheme="majorAscii" w:hAnsiTheme="majorAscii"/>
                <w:b w:val="0"/>
                <w:bCs w:val="0"/>
                <w:i w:val="0"/>
                <w:iCs w:val="0"/>
                <w:color w:val="000000"/>
              </w:rPr>
            </w:pPr>
            <w:r>
              <w:rPr>
                <w:rFonts w:hint="default" w:eastAsia="Arial" w:cs="Times New Roman" w:asciiTheme="majorAscii" w:hAnsiTheme="majorAscii"/>
                <w:b w:val="0"/>
                <w:bCs w:val="0"/>
                <w:i w:val="0"/>
                <w:iCs w:val="0"/>
                <w:color w:val="000000"/>
                <w:sz w:val="21"/>
                <w:szCs w:val="21"/>
              </w:rPr>
              <w:t>Given và When bị đặt ngược chỗ.</w:t>
            </w:r>
          </w:p>
        </w:tc>
        <w:tc>
          <w:tcPr>
            <w:tcW w:w="3938" w:type="dxa"/>
            <w:tcBorders>
              <w:top w:val="single" w:color="000000" w:sz="4" w:space="0"/>
              <w:left w:val="single" w:color="000000" w:sz="4" w:space="0"/>
              <w:bottom w:val="single" w:color="000000" w:sz="4" w:space="0"/>
              <w:right w:val="single" w:color="000000" w:sz="4" w:space="0"/>
            </w:tcBorders>
            <w:shd w:val="clear" w:color="auto" w:fill="FFFFFF"/>
          </w:tcPr>
          <w:p w14:paraId="506CCD58">
            <w:pPr>
              <w:spacing w:before="0" w:after="40"/>
              <w:rPr>
                <w:rFonts w:hint="default" w:cs="Times New Roman" w:asciiTheme="majorAscii" w:hAnsiTheme="majorAscii"/>
                <w:b w:val="0"/>
                <w:bCs w:val="0"/>
                <w:i w:val="0"/>
                <w:iCs w:val="0"/>
                <w:color w:val="000000"/>
              </w:rPr>
            </w:pPr>
            <w:r>
              <w:rPr>
                <w:rFonts w:hint="default" w:eastAsia="Arial" w:cs="Times New Roman" w:asciiTheme="majorAscii" w:hAnsiTheme="majorAscii"/>
                <w:b w:val="0"/>
                <w:bCs w:val="0"/>
                <w:i w:val="0"/>
                <w:iCs w:val="0"/>
                <w:color w:val="000000"/>
                <w:sz w:val="21"/>
                <w:szCs w:val="21"/>
              </w:rPr>
              <w:t>Vy không biết phải chuẩn bị dữ liệu gì trước và phải thao tác gì để chạy kiểm thử, nên các bước viết ra bị lộn thứ tự và dễ làm sai.</w:t>
            </w:r>
          </w:p>
        </w:tc>
      </w:tr>
      <w:tr w14:paraId="1B906471">
        <w:tblPrEx>
          <w:tblCellMar>
            <w:top w:w="70" w:type="dxa"/>
            <w:left w:w="90" w:type="dxa"/>
            <w:bottom w:w="70" w:type="dxa"/>
            <w:right w:w="90" w:type="dxa"/>
          </w:tblCellMar>
        </w:tblPrEx>
        <w:trPr>
          <w:cantSplit/>
        </w:trPr>
        <w:tc>
          <w:tcPr>
            <w:tcW w:w="1499" w:type="dxa"/>
            <w:tcBorders>
              <w:top w:val="single" w:color="000000" w:sz="4" w:space="0"/>
              <w:left w:val="single" w:color="000000" w:sz="4" w:space="0"/>
              <w:bottom w:val="single" w:color="000000" w:sz="4" w:space="0"/>
              <w:right w:val="single" w:color="000000" w:sz="4" w:space="0"/>
            </w:tcBorders>
            <w:shd w:val="clear" w:color="auto" w:fill="FFFFFF"/>
          </w:tcPr>
          <w:p w14:paraId="03F81D6C">
            <w:pPr>
              <w:spacing w:before="0" w:after="40"/>
              <w:rPr>
                <w:rFonts w:hint="default" w:cs="Times New Roman" w:asciiTheme="majorAscii" w:hAnsiTheme="majorAscii"/>
                <w:b w:val="0"/>
                <w:bCs w:val="0"/>
                <w:i w:val="0"/>
                <w:iCs w:val="0"/>
                <w:color w:val="000000"/>
              </w:rPr>
            </w:pPr>
            <w:r>
              <w:rPr>
                <w:rFonts w:hint="default" w:eastAsia="Arial" w:cs="Times New Roman" w:asciiTheme="majorAscii" w:hAnsiTheme="majorAscii"/>
                <w:b w:val="0"/>
                <w:bCs w:val="0"/>
                <w:i w:val="0"/>
                <w:iCs w:val="0"/>
                <w:color w:val="000000"/>
                <w:sz w:val="21"/>
                <w:szCs w:val="21"/>
              </w:rPr>
              <w:t>AC4. Chuyến đã áp "GO20", áp thêm "FREEKM", hiển thị "Mỗi chuyến chỉ áp được 01 mã" và cước giữ nguyên 80.000đ</w:t>
            </w:r>
          </w:p>
        </w:tc>
        <w:tc>
          <w:tcPr>
            <w:tcW w:w="900" w:type="dxa"/>
            <w:tcBorders>
              <w:top w:val="single" w:color="000000" w:sz="4" w:space="0"/>
              <w:left w:val="single" w:color="000000" w:sz="4" w:space="0"/>
              <w:bottom w:val="single" w:color="000000" w:sz="4" w:space="0"/>
              <w:right w:val="single" w:color="000000" w:sz="4" w:space="0"/>
            </w:tcBorders>
            <w:shd w:val="clear" w:color="auto" w:fill="FFFFFF"/>
          </w:tcPr>
          <w:p w14:paraId="23841E84">
            <w:pPr>
              <w:spacing w:before="0" w:after="40"/>
              <w:jc w:val="center"/>
              <w:rPr>
                <w:rFonts w:hint="default" w:cs="Times New Roman" w:asciiTheme="majorAscii" w:hAnsiTheme="majorAscii"/>
                <w:b w:val="0"/>
                <w:bCs w:val="0"/>
                <w:i w:val="0"/>
                <w:iCs w:val="0"/>
                <w:color w:val="000000"/>
              </w:rPr>
            </w:pPr>
            <w:r>
              <w:rPr>
                <w:rFonts w:hint="default" w:eastAsia="Arial" w:cs="Times New Roman" w:asciiTheme="majorAscii" w:hAnsiTheme="majorAscii"/>
                <w:b w:val="0"/>
                <w:bCs w:val="0"/>
                <w:i w:val="0"/>
                <w:iCs w:val="0"/>
                <w:color w:val="000000"/>
                <w:sz w:val="21"/>
                <w:szCs w:val="21"/>
              </w:rPr>
              <w:t>Đúng</w:t>
            </w:r>
          </w:p>
        </w:tc>
        <w:tc>
          <w:tcPr>
            <w:tcW w:w="3300" w:type="dxa"/>
            <w:tcBorders>
              <w:top w:val="single" w:color="000000" w:sz="4" w:space="0"/>
              <w:left w:val="single" w:color="000000" w:sz="4" w:space="0"/>
              <w:bottom w:val="single" w:color="000000" w:sz="4" w:space="0"/>
              <w:right w:val="single" w:color="000000" w:sz="4" w:space="0"/>
            </w:tcBorders>
            <w:shd w:val="clear" w:color="auto" w:fill="FFFFFF"/>
          </w:tcPr>
          <w:p w14:paraId="45F11941">
            <w:pPr>
              <w:spacing w:before="0" w:after="40"/>
              <w:jc w:val="both"/>
              <w:rPr>
                <w:rFonts w:hint="default" w:cs="Times New Roman" w:asciiTheme="majorAscii" w:hAnsiTheme="majorAscii"/>
                <w:b w:val="0"/>
                <w:bCs w:val="0"/>
                <w:i w:val="0"/>
                <w:iCs w:val="0"/>
                <w:color w:val="000000"/>
              </w:rPr>
            </w:pPr>
            <w:bookmarkStart w:id="0" w:name="_GoBack"/>
            <w:bookmarkEnd w:id="0"/>
          </w:p>
        </w:tc>
        <w:tc>
          <w:tcPr>
            <w:tcW w:w="3938" w:type="dxa"/>
            <w:tcBorders>
              <w:top w:val="single" w:color="000000" w:sz="4" w:space="0"/>
              <w:left w:val="single" w:color="000000" w:sz="4" w:space="0"/>
              <w:bottom w:val="single" w:color="000000" w:sz="4" w:space="0"/>
              <w:right w:val="single" w:color="000000" w:sz="4" w:space="0"/>
            </w:tcBorders>
            <w:shd w:val="clear" w:color="auto" w:fill="FFFFFF"/>
          </w:tcPr>
          <w:p w14:paraId="6C8618BC">
            <w:pPr>
              <w:spacing w:before="0" w:after="40"/>
              <w:rPr>
                <w:rFonts w:hint="default" w:cs="Times New Roman" w:asciiTheme="majorAscii" w:hAnsiTheme="majorAscii"/>
                <w:b w:val="0"/>
                <w:bCs w:val="0"/>
                <w:i w:val="0"/>
                <w:iCs w:val="0"/>
                <w:color w:val="000000"/>
              </w:rPr>
            </w:pPr>
            <w:r>
              <w:rPr>
                <w:rFonts w:hint="default" w:eastAsia="Arial" w:cs="Times New Roman" w:asciiTheme="majorAscii" w:hAnsiTheme="majorAscii"/>
                <w:b w:val="0"/>
                <w:bCs w:val="0"/>
                <w:i w:val="0"/>
                <w:iCs w:val="0"/>
                <w:color w:val="000000"/>
                <w:sz w:val="21"/>
                <w:szCs w:val="21"/>
              </w:rPr>
              <w:t>Đúng vì Given là trạng thái (đã áp "GO20"), When chỉ một hành động (áp thêm "FREEKM"), còn Then có hai kết quả cụ thể được nối bằng "và", mà quy tắc cho phép dùng "và" để nối thêm kết quả trong Then.</w:t>
            </w:r>
          </w:p>
        </w:tc>
      </w:tr>
    </w:tbl>
    <w:p w14:paraId="1EB65C24">
      <w:pPr>
        <w:spacing w:before="0" w:after="120" w:line="300" w:lineRule="exact"/>
        <w:rPr>
          <w:rFonts w:hint="default" w:cs="Times New Roman" w:asciiTheme="majorAscii" w:hAnsiTheme="majorAscii"/>
          <w:b w:val="0"/>
          <w:bCs w:val="0"/>
          <w:i w:val="0"/>
          <w:iCs w:val="0"/>
        </w:rPr>
      </w:pPr>
      <w:r>
        <w:rPr>
          <w:rFonts w:hint="default" w:eastAsia="Arial" w:cs="Times New Roman" w:asciiTheme="majorAscii" w:hAnsiTheme="majorAscii"/>
          <w:b w:val="0"/>
          <w:bCs w:val="0"/>
          <w:i w:val="0"/>
          <w:iCs w:val="0"/>
          <w:sz w:val="23"/>
          <w:szCs w:val="23"/>
        </w:rPr>
        <w:t>Lưu ý: AC4 nhìn qua dễ tưởng sai vì có chữ "và", nhưng "và" ở đây nằm trong Then và nối hai kết quả của cùng một kịch bản nên hợp lệ. Vì vậy AC4 được giữ nguyên, AC1 cũng vậy.</w:t>
      </w:r>
    </w:p>
    <w:p w14:paraId="75E51186">
      <w:pPr>
        <w:keepNext/>
        <w:spacing w:before="240" w:after="120"/>
        <w:rPr>
          <w:rFonts w:hint="default" w:cs="Times New Roman" w:asciiTheme="majorAscii" w:hAnsiTheme="majorAscii"/>
          <w:b/>
          <w:bCs/>
          <w:i w:val="0"/>
          <w:iCs w:val="0"/>
        </w:rPr>
      </w:pPr>
      <w:r>
        <w:rPr>
          <w:rFonts w:hint="default" w:eastAsia="Arial" w:cs="Times New Roman" w:asciiTheme="majorAscii" w:hAnsiTheme="majorAscii"/>
          <w:b/>
          <w:bCs/>
          <w:i w:val="0"/>
          <w:iCs w:val="0"/>
          <w:sz w:val="26"/>
          <w:szCs w:val="26"/>
        </w:rPr>
        <w:t>Sửa lỗi</w:t>
      </w:r>
    </w:p>
    <w:p w14:paraId="74C9920C">
      <w:pPr>
        <w:spacing w:before="0" w:after="40"/>
        <w:rPr>
          <w:rFonts w:hint="default" w:cs="Times New Roman" w:asciiTheme="majorAscii" w:hAnsiTheme="majorAscii"/>
          <w:b w:val="0"/>
          <w:bCs w:val="0"/>
          <w:i w:val="0"/>
          <w:iCs w:val="0"/>
          <w:color w:val="000000"/>
        </w:rPr>
      </w:pPr>
      <w:r>
        <w:rPr>
          <w:rFonts w:hint="default" w:cs="Times New Roman" w:asciiTheme="majorAscii" w:hAnsiTheme="majorAscii"/>
          <w:b w:val="0"/>
          <w:bCs w:val="0"/>
          <w:i w:val="0"/>
          <w:iCs w:val="0"/>
          <w:color w:val="000000"/>
          <w:sz w:val="23"/>
          <w:szCs w:val="23"/>
          <w:lang w:val="vi-VN"/>
        </w:rPr>
        <w:t xml:space="preserve">AC2: </w:t>
      </w:r>
      <w:r>
        <w:rPr>
          <w:rFonts w:hint="default" w:eastAsia="Arial" w:cs="Times New Roman" w:asciiTheme="majorAscii" w:hAnsiTheme="majorAscii"/>
          <w:b w:val="0"/>
          <w:bCs w:val="0"/>
          <w:i w:val="0"/>
          <w:iCs w:val="0"/>
          <w:color w:val="000000"/>
          <w:sz w:val="23"/>
          <w:szCs w:val="23"/>
        </w:rPr>
        <w:t>Given mã "GO20" đã hết hạn và cước chuyến là 100.000đ</w:t>
      </w:r>
    </w:p>
    <w:p w14:paraId="2625470D">
      <w:pPr>
        <w:spacing w:before="0" w:after="40"/>
        <w:rPr>
          <w:rFonts w:hint="default" w:cs="Times New Roman" w:asciiTheme="majorAscii" w:hAnsiTheme="majorAscii"/>
          <w:b w:val="0"/>
          <w:bCs w:val="0"/>
          <w:i w:val="0"/>
          <w:iCs w:val="0"/>
          <w:color w:val="000000"/>
        </w:rPr>
      </w:pPr>
      <w:r>
        <w:rPr>
          <w:rFonts w:hint="default" w:eastAsia="Arial" w:cs="Times New Roman" w:asciiTheme="majorAscii" w:hAnsiTheme="majorAscii"/>
          <w:b w:val="0"/>
          <w:bCs w:val="0"/>
          <w:i w:val="0"/>
          <w:iCs w:val="0"/>
          <w:color w:val="000000"/>
          <w:sz w:val="23"/>
          <w:szCs w:val="23"/>
        </w:rPr>
        <w:t>When khách áp mã "GO20"</w:t>
      </w:r>
    </w:p>
    <w:p w14:paraId="4F431EAD">
      <w:pPr>
        <w:spacing w:before="0" w:after="100"/>
        <w:rPr>
          <w:rFonts w:hint="default" w:eastAsia="Arial" w:cs="Times New Roman" w:asciiTheme="majorAscii" w:hAnsiTheme="majorAscii"/>
          <w:b w:val="0"/>
          <w:bCs w:val="0"/>
          <w:i w:val="0"/>
          <w:iCs w:val="0"/>
          <w:color w:val="000000"/>
          <w:sz w:val="23"/>
          <w:szCs w:val="23"/>
        </w:rPr>
      </w:pPr>
      <w:r>
        <w:rPr>
          <w:rFonts w:hint="default" w:eastAsia="Arial" w:cs="Times New Roman" w:asciiTheme="majorAscii" w:hAnsiTheme="majorAscii"/>
          <w:b w:val="0"/>
          <w:bCs w:val="0"/>
          <w:i w:val="0"/>
          <w:iCs w:val="0"/>
          <w:color w:val="000000"/>
          <w:sz w:val="23"/>
          <w:szCs w:val="23"/>
        </w:rPr>
        <w:t>Then hệ thống hiển thị "Mã khuyến mãi đã hết hạn" và cước giữ nguyên 100.000đ</w:t>
      </w:r>
    </w:p>
    <w:p w14:paraId="3A753C71">
      <w:pPr>
        <w:spacing w:before="0" w:after="40"/>
        <w:rPr>
          <w:rFonts w:hint="default" w:cs="Times New Roman" w:asciiTheme="majorAscii" w:hAnsiTheme="majorAscii"/>
          <w:b w:val="0"/>
          <w:bCs w:val="0"/>
          <w:i w:val="0"/>
          <w:iCs w:val="0"/>
        </w:rPr>
      </w:pPr>
      <w:r>
        <w:rPr>
          <w:rFonts w:hint="default" w:cs="Times New Roman" w:asciiTheme="majorAscii" w:hAnsiTheme="majorAscii"/>
          <w:b w:val="0"/>
          <w:bCs w:val="0"/>
          <w:i w:val="0"/>
          <w:iCs w:val="0"/>
          <w:sz w:val="23"/>
          <w:szCs w:val="23"/>
          <w:lang w:val="vi-VN"/>
        </w:rPr>
        <w:t xml:space="preserve">AC3: </w:t>
      </w:r>
      <w:r>
        <w:rPr>
          <w:rFonts w:hint="default" w:eastAsia="Arial" w:cs="Times New Roman" w:asciiTheme="majorAscii" w:hAnsiTheme="majorAscii"/>
          <w:b w:val="0"/>
          <w:bCs w:val="0"/>
          <w:i w:val="0"/>
          <w:iCs w:val="0"/>
          <w:sz w:val="23"/>
          <w:szCs w:val="23"/>
        </w:rPr>
        <w:t>Given mã "ABC123" không tồn tại trong hệ thống</w:t>
      </w:r>
    </w:p>
    <w:p w14:paraId="379D7088">
      <w:pPr>
        <w:spacing w:before="0" w:after="40"/>
        <w:rPr>
          <w:rFonts w:hint="default" w:cs="Times New Roman" w:asciiTheme="majorAscii" w:hAnsiTheme="majorAscii"/>
          <w:b w:val="0"/>
          <w:bCs w:val="0"/>
          <w:i w:val="0"/>
          <w:iCs w:val="0"/>
        </w:rPr>
      </w:pPr>
      <w:r>
        <w:rPr>
          <w:rFonts w:hint="default" w:eastAsia="Arial" w:cs="Times New Roman" w:asciiTheme="majorAscii" w:hAnsiTheme="majorAscii"/>
          <w:b w:val="0"/>
          <w:bCs w:val="0"/>
          <w:i w:val="0"/>
          <w:iCs w:val="0"/>
          <w:sz w:val="23"/>
          <w:szCs w:val="23"/>
        </w:rPr>
        <w:t>When khách áp mã "ABC123"</w:t>
      </w:r>
    </w:p>
    <w:p w14:paraId="3DC44A9C">
      <w:pPr>
        <w:spacing w:before="0" w:after="100"/>
        <w:rPr>
          <w:rFonts w:hint="default" w:eastAsia="Arial" w:cs="Times New Roman" w:asciiTheme="majorAscii" w:hAnsiTheme="majorAscii"/>
          <w:b w:val="0"/>
          <w:bCs w:val="0"/>
          <w:i w:val="0"/>
          <w:iCs w:val="0"/>
          <w:color w:val="000000"/>
          <w:sz w:val="23"/>
          <w:szCs w:val="23"/>
        </w:rPr>
      </w:pPr>
      <w:r>
        <w:rPr>
          <w:rFonts w:hint="default" w:eastAsia="Arial" w:cs="Times New Roman" w:asciiTheme="majorAscii" w:hAnsiTheme="majorAscii"/>
          <w:b w:val="0"/>
          <w:bCs w:val="0"/>
          <w:i w:val="0"/>
          <w:iCs w:val="0"/>
          <w:sz w:val="23"/>
          <w:szCs w:val="23"/>
        </w:rPr>
        <w:t>Then hệ thống hiển thị "Mã khuyến mãi không hợp lệ"</w:t>
      </w:r>
    </w:p>
    <w:p w14:paraId="117F4479">
      <w:pPr>
        <w:keepNext/>
        <w:spacing w:before="240" w:after="120"/>
        <w:rPr>
          <w:rFonts w:hint="default" w:cs="Times New Roman" w:asciiTheme="majorAscii" w:hAnsiTheme="majorAscii"/>
          <w:b/>
          <w:bCs/>
          <w:i w:val="0"/>
          <w:iCs w:val="0"/>
        </w:rPr>
      </w:pPr>
      <w:r>
        <w:rPr>
          <w:rFonts w:hint="default" w:eastAsia="Arial" w:cs="Times New Roman" w:asciiTheme="majorAscii" w:hAnsiTheme="majorAscii"/>
          <w:b/>
          <w:bCs/>
          <w:i w:val="0"/>
          <w:iCs w:val="0"/>
          <w:sz w:val="26"/>
          <w:szCs w:val="26"/>
        </w:rPr>
        <w:t>Kiểm chứng</w:t>
      </w:r>
    </w:p>
    <w:tbl>
      <w:tblPr>
        <w:tblStyle w:val="11"/>
        <w:tblW w:w="9638" w:type="dxa"/>
        <w:tblInd w:w="0" w:type="dxa"/>
        <w:tblLayout w:type="fixed"/>
        <w:tblCellMar>
          <w:top w:w="70" w:type="dxa"/>
          <w:left w:w="90" w:type="dxa"/>
          <w:bottom w:w="70" w:type="dxa"/>
          <w:right w:w="90" w:type="dxa"/>
        </w:tblCellMar>
      </w:tblPr>
      <w:tblGrid>
        <w:gridCol w:w="1000"/>
        <w:gridCol w:w="2599"/>
        <w:gridCol w:w="2400"/>
        <w:gridCol w:w="3638"/>
      </w:tblGrid>
      <w:tr w14:paraId="19718405">
        <w:trPr>
          <w:tblHeader/>
        </w:trPr>
        <w:tc>
          <w:tcPr>
            <w:tcW w:w="1000" w:type="dxa"/>
            <w:tcBorders>
              <w:top w:val="single" w:color="000000" w:sz="4" w:space="0"/>
              <w:left w:val="single" w:color="000000" w:sz="4" w:space="0"/>
              <w:bottom w:val="single" w:color="000000" w:sz="4" w:space="0"/>
              <w:right w:val="single" w:color="000000" w:sz="4" w:space="0"/>
              <w:tl2br w:val="nil"/>
            </w:tcBorders>
            <w:shd w:val="clear" w:color="auto" w:fill="FFFFFF"/>
          </w:tcPr>
          <w:p w14:paraId="2FE64160">
            <w:pPr>
              <w:spacing w:before="0" w:after="40"/>
              <w:jc w:val="center"/>
              <w:rPr>
                <w:rFonts w:hint="default" w:cs="Times New Roman" w:asciiTheme="majorAscii" w:hAnsiTheme="majorAscii"/>
                <w:b w:val="0"/>
                <w:bCs w:val="0"/>
                <w:i w:val="0"/>
                <w:iCs w:val="0"/>
                <w:color w:val="000000"/>
              </w:rPr>
            </w:pPr>
            <w:r>
              <w:rPr>
                <w:rFonts w:hint="default" w:eastAsia="Arial" w:cs="Times New Roman" w:asciiTheme="majorAscii" w:hAnsiTheme="majorAscii"/>
                <w:b w:val="0"/>
                <w:bCs w:val="0"/>
                <w:i w:val="0"/>
                <w:iCs w:val="0"/>
                <w:color w:val="000000"/>
                <w:sz w:val="21"/>
                <w:szCs w:val="21"/>
              </w:rPr>
              <w:t>AC</w:t>
            </w:r>
          </w:p>
        </w:tc>
        <w:tc>
          <w:tcPr>
            <w:tcW w:w="2599" w:type="dxa"/>
            <w:tcBorders>
              <w:top w:val="single" w:color="000000" w:sz="4" w:space="0"/>
              <w:left w:val="single" w:color="000000" w:sz="4" w:space="0"/>
              <w:bottom w:val="single" w:color="000000" w:sz="4" w:space="0"/>
              <w:right w:val="single" w:color="000000" w:sz="4" w:space="0"/>
            </w:tcBorders>
            <w:shd w:val="clear" w:color="auto" w:fill="FFFFFF"/>
          </w:tcPr>
          <w:p w14:paraId="62C73561">
            <w:pPr>
              <w:spacing w:before="0" w:after="40"/>
              <w:jc w:val="center"/>
              <w:rPr>
                <w:rFonts w:hint="default" w:cs="Times New Roman" w:asciiTheme="majorAscii" w:hAnsiTheme="majorAscii"/>
                <w:b w:val="0"/>
                <w:bCs w:val="0"/>
                <w:i w:val="0"/>
                <w:iCs w:val="0"/>
                <w:color w:val="000000"/>
              </w:rPr>
            </w:pPr>
            <w:r>
              <w:rPr>
                <w:rFonts w:hint="default" w:eastAsia="Arial" w:cs="Times New Roman" w:asciiTheme="majorAscii" w:hAnsiTheme="majorAscii"/>
                <w:b w:val="0"/>
                <w:bCs w:val="0"/>
                <w:i w:val="0"/>
                <w:iCs w:val="0"/>
                <w:color w:val="000000"/>
                <w:sz w:val="21"/>
                <w:szCs w:val="21"/>
              </w:rPr>
              <w:t>Điều kiện ban đầu</w:t>
            </w:r>
          </w:p>
        </w:tc>
        <w:tc>
          <w:tcPr>
            <w:tcW w:w="2400" w:type="dxa"/>
            <w:tcBorders>
              <w:top w:val="single" w:color="000000" w:sz="4" w:space="0"/>
              <w:left w:val="single" w:color="000000" w:sz="4" w:space="0"/>
              <w:bottom w:val="single" w:color="000000" w:sz="4" w:space="0"/>
              <w:right w:val="single" w:color="000000" w:sz="4" w:space="0"/>
            </w:tcBorders>
            <w:shd w:val="clear" w:color="auto" w:fill="FFFFFF"/>
          </w:tcPr>
          <w:p w14:paraId="291E26D0">
            <w:pPr>
              <w:spacing w:before="0" w:after="40"/>
              <w:jc w:val="center"/>
              <w:rPr>
                <w:rFonts w:hint="default" w:cs="Times New Roman" w:asciiTheme="majorAscii" w:hAnsiTheme="majorAscii"/>
                <w:b w:val="0"/>
                <w:bCs w:val="0"/>
                <w:i w:val="0"/>
                <w:iCs w:val="0"/>
                <w:color w:val="000000"/>
              </w:rPr>
            </w:pPr>
            <w:r>
              <w:rPr>
                <w:rFonts w:hint="default" w:eastAsia="Arial" w:cs="Times New Roman" w:asciiTheme="majorAscii" w:hAnsiTheme="majorAscii"/>
                <w:b w:val="0"/>
                <w:bCs w:val="0"/>
                <w:i w:val="0"/>
                <w:iCs w:val="0"/>
                <w:color w:val="000000"/>
                <w:sz w:val="21"/>
                <w:szCs w:val="21"/>
              </w:rPr>
              <w:t>Bước thực hiện</w:t>
            </w:r>
          </w:p>
        </w:tc>
        <w:tc>
          <w:tcPr>
            <w:tcW w:w="3638" w:type="dxa"/>
            <w:tcBorders>
              <w:top w:val="single" w:color="000000" w:sz="4" w:space="0"/>
              <w:left w:val="single" w:color="000000" w:sz="4" w:space="0"/>
              <w:bottom w:val="single" w:color="000000" w:sz="4" w:space="0"/>
              <w:right w:val="single" w:color="000000" w:sz="4" w:space="0"/>
            </w:tcBorders>
            <w:shd w:val="clear" w:color="auto" w:fill="FFFFFF"/>
          </w:tcPr>
          <w:p w14:paraId="25DED27B">
            <w:pPr>
              <w:spacing w:before="0" w:after="40"/>
              <w:jc w:val="center"/>
              <w:rPr>
                <w:rFonts w:hint="default" w:cs="Times New Roman" w:asciiTheme="majorAscii" w:hAnsiTheme="majorAscii"/>
                <w:b w:val="0"/>
                <w:bCs w:val="0"/>
                <w:i w:val="0"/>
                <w:iCs w:val="0"/>
                <w:color w:val="000000"/>
              </w:rPr>
            </w:pPr>
            <w:r>
              <w:rPr>
                <w:rFonts w:hint="default" w:eastAsia="Arial" w:cs="Times New Roman" w:asciiTheme="majorAscii" w:hAnsiTheme="majorAscii"/>
                <w:b w:val="0"/>
                <w:bCs w:val="0"/>
                <w:i w:val="0"/>
                <w:iCs w:val="0"/>
                <w:color w:val="000000"/>
                <w:sz w:val="21"/>
                <w:szCs w:val="21"/>
              </w:rPr>
              <w:t>Kết quả mong đợi</w:t>
            </w:r>
          </w:p>
        </w:tc>
      </w:tr>
      <w:tr w14:paraId="6D357965">
        <w:trPr>
          <w:cantSplit/>
        </w:trPr>
        <w:tc>
          <w:tcPr>
            <w:tcW w:w="1000" w:type="dxa"/>
            <w:tcBorders>
              <w:top w:val="single" w:color="000000" w:sz="4" w:space="0"/>
              <w:left w:val="single" w:color="000000" w:sz="4" w:space="0"/>
              <w:bottom w:val="single" w:color="000000" w:sz="4" w:space="0"/>
              <w:right w:val="single" w:color="000000" w:sz="4" w:space="0"/>
            </w:tcBorders>
            <w:shd w:val="clear" w:color="auto" w:fill="FFFFFF"/>
          </w:tcPr>
          <w:p w14:paraId="28829199">
            <w:pPr>
              <w:spacing w:before="0" w:after="40"/>
              <w:jc w:val="center"/>
              <w:rPr>
                <w:rFonts w:hint="default" w:cs="Times New Roman" w:asciiTheme="majorAscii" w:hAnsiTheme="majorAscii"/>
                <w:b w:val="0"/>
                <w:bCs w:val="0"/>
                <w:i w:val="0"/>
                <w:iCs w:val="0"/>
                <w:color w:val="000000"/>
              </w:rPr>
            </w:pPr>
            <w:r>
              <w:rPr>
                <w:rFonts w:hint="default" w:eastAsia="Arial" w:cs="Times New Roman" w:asciiTheme="majorAscii" w:hAnsiTheme="majorAscii"/>
                <w:b w:val="0"/>
                <w:bCs w:val="0"/>
                <w:i w:val="0"/>
                <w:iCs w:val="0"/>
                <w:color w:val="000000"/>
                <w:sz w:val="21"/>
                <w:szCs w:val="21"/>
              </w:rPr>
              <w:t>AC1</w:t>
            </w:r>
          </w:p>
        </w:tc>
        <w:tc>
          <w:tcPr>
            <w:tcW w:w="2599" w:type="dxa"/>
            <w:tcBorders>
              <w:top w:val="single" w:color="000000" w:sz="4" w:space="0"/>
              <w:left w:val="single" w:color="000000" w:sz="4" w:space="0"/>
              <w:bottom w:val="single" w:color="000000" w:sz="4" w:space="0"/>
              <w:right w:val="single" w:color="000000" w:sz="4" w:space="0"/>
            </w:tcBorders>
            <w:shd w:val="clear" w:color="auto" w:fill="FFFFFF"/>
          </w:tcPr>
          <w:p w14:paraId="111104D0">
            <w:pPr>
              <w:spacing w:before="0" w:after="40"/>
              <w:rPr>
                <w:rFonts w:hint="default" w:cs="Times New Roman" w:asciiTheme="majorAscii" w:hAnsiTheme="majorAscii"/>
                <w:b w:val="0"/>
                <w:bCs w:val="0"/>
                <w:i w:val="0"/>
                <w:iCs w:val="0"/>
                <w:color w:val="000000"/>
              </w:rPr>
            </w:pPr>
            <w:r>
              <w:rPr>
                <w:rFonts w:hint="default" w:eastAsia="Arial" w:cs="Times New Roman" w:asciiTheme="majorAscii" w:hAnsiTheme="majorAscii"/>
                <w:b w:val="0"/>
                <w:bCs w:val="0"/>
                <w:i w:val="0"/>
                <w:iCs w:val="0"/>
                <w:color w:val="000000"/>
                <w:sz w:val="21"/>
                <w:szCs w:val="21"/>
              </w:rPr>
              <w:t>Cước chuyến 100.000đ, chưa áp mã nào</w:t>
            </w:r>
          </w:p>
        </w:tc>
        <w:tc>
          <w:tcPr>
            <w:tcW w:w="2400" w:type="dxa"/>
            <w:tcBorders>
              <w:top w:val="single" w:color="000000" w:sz="4" w:space="0"/>
              <w:left w:val="single" w:color="000000" w:sz="4" w:space="0"/>
              <w:bottom w:val="single" w:color="000000" w:sz="4" w:space="0"/>
              <w:right w:val="single" w:color="000000" w:sz="4" w:space="0"/>
            </w:tcBorders>
            <w:shd w:val="clear" w:color="auto" w:fill="FFFFFF"/>
          </w:tcPr>
          <w:p w14:paraId="010CA0F8">
            <w:pPr>
              <w:spacing w:before="0" w:after="40"/>
              <w:rPr>
                <w:rFonts w:hint="default" w:cs="Times New Roman" w:asciiTheme="majorAscii" w:hAnsiTheme="majorAscii"/>
                <w:b w:val="0"/>
                <w:bCs w:val="0"/>
                <w:i w:val="0"/>
                <w:iCs w:val="0"/>
                <w:color w:val="000000"/>
              </w:rPr>
            </w:pPr>
            <w:r>
              <w:rPr>
                <w:rFonts w:hint="default" w:eastAsia="Arial" w:cs="Times New Roman" w:asciiTheme="majorAscii" w:hAnsiTheme="majorAscii"/>
                <w:b w:val="0"/>
                <w:bCs w:val="0"/>
                <w:i w:val="0"/>
                <w:iCs w:val="0"/>
                <w:color w:val="000000"/>
                <w:sz w:val="21"/>
                <w:szCs w:val="21"/>
              </w:rPr>
              <w:t>Áp mã "GO20"</w:t>
            </w:r>
          </w:p>
        </w:tc>
        <w:tc>
          <w:tcPr>
            <w:tcW w:w="3638" w:type="dxa"/>
            <w:tcBorders>
              <w:top w:val="single" w:color="000000" w:sz="4" w:space="0"/>
              <w:left w:val="single" w:color="000000" w:sz="4" w:space="0"/>
              <w:bottom w:val="single" w:color="000000" w:sz="4" w:space="0"/>
              <w:right w:val="single" w:color="000000" w:sz="4" w:space="0"/>
            </w:tcBorders>
            <w:shd w:val="clear" w:color="auto" w:fill="FFFFFF"/>
          </w:tcPr>
          <w:p w14:paraId="2E2F60D8">
            <w:pPr>
              <w:spacing w:before="0" w:after="40"/>
              <w:rPr>
                <w:rFonts w:hint="default" w:cs="Times New Roman" w:asciiTheme="majorAscii" w:hAnsiTheme="majorAscii"/>
                <w:b w:val="0"/>
                <w:bCs w:val="0"/>
                <w:i w:val="0"/>
                <w:iCs w:val="0"/>
                <w:color w:val="000000"/>
              </w:rPr>
            </w:pPr>
            <w:r>
              <w:rPr>
                <w:rFonts w:hint="default" w:eastAsia="Arial" w:cs="Times New Roman" w:asciiTheme="majorAscii" w:hAnsiTheme="majorAscii"/>
                <w:b w:val="0"/>
                <w:bCs w:val="0"/>
                <w:i w:val="0"/>
                <w:iCs w:val="0"/>
                <w:color w:val="000000"/>
                <w:sz w:val="21"/>
                <w:szCs w:val="21"/>
              </w:rPr>
              <w:t>Cước hiển thị 80.000đ</w:t>
            </w:r>
          </w:p>
        </w:tc>
      </w:tr>
      <w:tr w14:paraId="66DD506A">
        <w:trPr>
          <w:cantSplit/>
        </w:trPr>
        <w:tc>
          <w:tcPr>
            <w:tcW w:w="1000" w:type="dxa"/>
            <w:tcBorders>
              <w:top w:val="single" w:color="000000" w:sz="4" w:space="0"/>
              <w:left w:val="single" w:color="000000" w:sz="4" w:space="0"/>
              <w:bottom w:val="single" w:color="000000" w:sz="4" w:space="0"/>
              <w:right w:val="single" w:color="000000" w:sz="4" w:space="0"/>
            </w:tcBorders>
            <w:shd w:val="clear" w:color="auto" w:fill="FFFFFF"/>
          </w:tcPr>
          <w:p w14:paraId="768EFD03">
            <w:pPr>
              <w:spacing w:before="0" w:after="40"/>
              <w:jc w:val="center"/>
              <w:rPr>
                <w:rFonts w:hint="default" w:cs="Times New Roman" w:asciiTheme="majorAscii" w:hAnsiTheme="majorAscii"/>
                <w:b w:val="0"/>
                <w:bCs w:val="0"/>
                <w:i w:val="0"/>
                <w:iCs w:val="0"/>
                <w:color w:val="000000"/>
              </w:rPr>
            </w:pPr>
            <w:r>
              <w:rPr>
                <w:rFonts w:hint="default" w:eastAsia="Arial" w:cs="Times New Roman" w:asciiTheme="majorAscii" w:hAnsiTheme="majorAscii"/>
                <w:b w:val="0"/>
                <w:bCs w:val="0"/>
                <w:i w:val="0"/>
                <w:iCs w:val="0"/>
                <w:color w:val="000000"/>
                <w:sz w:val="21"/>
                <w:szCs w:val="21"/>
              </w:rPr>
              <w:t>AC2</w:t>
            </w:r>
          </w:p>
        </w:tc>
        <w:tc>
          <w:tcPr>
            <w:tcW w:w="2599" w:type="dxa"/>
            <w:tcBorders>
              <w:top w:val="single" w:color="000000" w:sz="4" w:space="0"/>
              <w:left w:val="single" w:color="000000" w:sz="4" w:space="0"/>
              <w:bottom w:val="single" w:color="000000" w:sz="4" w:space="0"/>
              <w:right w:val="single" w:color="000000" w:sz="4" w:space="0"/>
            </w:tcBorders>
            <w:shd w:val="clear" w:color="auto" w:fill="FFFFFF"/>
          </w:tcPr>
          <w:p w14:paraId="39EBB8B7">
            <w:pPr>
              <w:spacing w:before="0" w:after="40"/>
              <w:rPr>
                <w:rFonts w:hint="default" w:cs="Times New Roman" w:asciiTheme="majorAscii" w:hAnsiTheme="majorAscii"/>
                <w:b w:val="0"/>
                <w:bCs w:val="0"/>
                <w:i w:val="0"/>
                <w:iCs w:val="0"/>
                <w:color w:val="000000"/>
              </w:rPr>
            </w:pPr>
            <w:r>
              <w:rPr>
                <w:rFonts w:hint="default" w:eastAsia="Arial" w:cs="Times New Roman" w:asciiTheme="majorAscii" w:hAnsiTheme="majorAscii"/>
                <w:b w:val="0"/>
                <w:bCs w:val="0"/>
                <w:i w:val="0"/>
                <w:iCs w:val="0"/>
                <w:color w:val="000000"/>
                <w:sz w:val="21"/>
                <w:szCs w:val="21"/>
              </w:rPr>
              <w:t>Mã "GO20" đã hết hạn, cước chuyến 100.000đ</w:t>
            </w:r>
          </w:p>
        </w:tc>
        <w:tc>
          <w:tcPr>
            <w:tcW w:w="2400" w:type="dxa"/>
            <w:tcBorders>
              <w:top w:val="single" w:color="000000" w:sz="4" w:space="0"/>
              <w:left w:val="single" w:color="000000" w:sz="4" w:space="0"/>
              <w:bottom w:val="single" w:color="000000" w:sz="4" w:space="0"/>
              <w:right w:val="single" w:color="000000" w:sz="4" w:space="0"/>
            </w:tcBorders>
            <w:shd w:val="clear" w:color="auto" w:fill="FFFFFF"/>
          </w:tcPr>
          <w:p w14:paraId="5973565A">
            <w:pPr>
              <w:spacing w:before="0" w:after="40"/>
              <w:rPr>
                <w:rFonts w:hint="default" w:cs="Times New Roman" w:asciiTheme="majorAscii" w:hAnsiTheme="majorAscii"/>
                <w:b w:val="0"/>
                <w:bCs w:val="0"/>
                <w:i w:val="0"/>
                <w:iCs w:val="0"/>
                <w:color w:val="000000"/>
              </w:rPr>
            </w:pPr>
            <w:r>
              <w:rPr>
                <w:rFonts w:hint="default" w:eastAsia="Arial" w:cs="Times New Roman" w:asciiTheme="majorAscii" w:hAnsiTheme="majorAscii"/>
                <w:b w:val="0"/>
                <w:bCs w:val="0"/>
                <w:i w:val="0"/>
                <w:iCs w:val="0"/>
                <w:color w:val="000000"/>
                <w:sz w:val="21"/>
                <w:szCs w:val="21"/>
              </w:rPr>
              <w:t>Áp mã "GO20"</w:t>
            </w:r>
          </w:p>
        </w:tc>
        <w:tc>
          <w:tcPr>
            <w:tcW w:w="3638" w:type="dxa"/>
            <w:tcBorders>
              <w:top w:val="single" w:color="000000" w:sz="4" w:space="0"/>
              <w:left w:val="single" w:color="000000" w:sz="4" w:space="0"/>
              <w:bottom w:val="single" w:color="000000" w:sz="4" w:space="0"/>
              <w:right w:val="single" w:color="000000" w:sz="4" w:space="0"/>
            </w:tcBorders>
            <w:shd w:val="clear" w:color="auto" w:fill="FFFFFF"/>
          </w:tcPr>
          <w:p w14:paraId="3C618624">
            <w:pPr>
              <w:spacing w:before="0" w:after="40"/>
              <w:rPr>
                <w:rFonts w:hint="default" w:cs="Times New Roman" w:asciiTheme="majorAscii" w:hAnsiTheme="majorAscii"/>
                <w:b w:val="0"/>
                <w:bCs w:val="0"/>
                <w:i w:val="0"/>
                <w:iCs w:val="0"/>
                <w:color w:val="000000"/>
              </w:rPr>
            </w:pPr>
            <w:r>
              <w:rPr>
                <w:rFonts w:hint="default" w:eastAsia="Arial" w:cs="Times New Roman" w:asciiTheme="majorAscii" w:hAnsiTheme="majorAscii"/>
                <w:b w:val="0"/>
                <w:bCs w:val="0"/>
                <w:i w:val="0"/>
                <w:iCs w:val="0"/>
                <w:color w:val="000000"/>
                <w:sz w:val="21"/>
                <w:szCs w:val="21"/>
              </w:rPr>
              <w:t>Hiển thị "Mã khuyến mãi đã hết hạn" và cước giữ nguyên 100.000đ</w:t>
            </w:r>
          </w:p>
        </w:tc>
      </w:tr>
      <w:tr w14:paraId="462FC8A6">
        <w:trPr>
          <w:cantSplit/>
        </w:trPr>
        <w:tc>
          <w:tcPr>
            <w:tcW w:w="1000" w:type="dxa"/>
            <w:tcBorders>
              <w:top w:val="single" w:color="000000" w:sz="4" w:space="0"/>
              <w:left w:val="single" w:color="000000" w:sz="4" w:space="0"/>
              <w:bottom w:val="single" w:color="000000" w:sz="4" w:space="0"/>
              <w:right w:val="single" w:color="000000" w:sz="4" w:space="0"/>
            </w:tcBorders>
            <w:shd w:val="clear" w:color="auto" w:fill="FFFFFF"/>
          </w:tcPr>
          <w:p w14:paraId="5B442070">
            <w:pPr>
              <w:spacing w:before="0" w:after="40"/>
              <w:jc w:val="center"/>
              <w:rPr>
                <w:rFonts w:hint="default" w:cs="Times New Roman" w:asciiTheme="majorAscii" w:hAnsiTheme="majorAscii"/>
                <w:b w:val="0"/>
                <w:bCs w:val="0"/>
                <w:i w:val="0"/>
                <w:iCs w:val="0"/>
                <w:color w:val="000000"/>
              </w:rPr>
            </w:pPr>
            <w:r>
              <w:rPr>
                <w:rFonts w:hint="default" w:eastAsia="Arial" w:cs="Times New Roman" w:asciiTheme="majorAscii" w:hAnsiTheme="majorAscii"/>
                <w:b w:val="0"/>
                <w:bCs w:val="0"/>
                <w:i w:val="0"/>
                <w:iCs w:val="0"/>
                <w:color w:val="000000"/>
                <w:sz w:val="21"/>
                <w:szCs w:val="21"/>
              </w:rPr>
              <w:t>AC3</w:t>
            </w:r>
          </w:p>
        </w:tc>
        <w:tc>
          <w:tcPr>
            <w:tcW w:w="2599" w:type="dxa"/>
            <w:tcBorders>
              <w:top w:val="single" w:color="000000" w:sz="4" w:space="0"/>
              <w:left w:val="single" w:color="000000" w:sz="4" w:space="0"/>
              <w:bottom w:val="single" w:color="000000" w:sz="4" w:space="0"/>
              <w:right w:val="single" w:color="000000" w:sz="4" w:space="0"/>
            </w:tcBorders>
            <w:shd w:val="clear" w:color="auto" w:fill="FFFFFF"/>
          </w:tcPr>
          <w:p w14:paraId="5DE6FEB6">
            <w:pPr>
              <w:spacing w:before="0" w:after="40"/>
              <w:rPr>
                <w:rFonts w:hint="default" w:cs="Times New Roman" w:asciiTheme="majorAscii" w:hAnsiTheme="majorAscii"/>
                <w:b w:val="0"/>
                <w:bCs w:val="0"/>
                <w:i w:val="0"/>
                <w:iCs w:val="0"/>
                <w:color w:val="000000"/>
              </w:rPr>
            </w:pPr>
            <w:r>
              <w:rPr>
                <w:rFonts w:hint="default" w:eastAsia="Arial" w:cs="Times New Roman" w:asciiTheme="majorAscii" w:hAnsiTheme="majorAscii"/>
                <w:b w:val="0"/>
                <w:bCs w:val="0"/>
                <w:i w:val="0"/>
                <w:iCs w:val="0"/>
                <w:color w:val="000000"/>
                <w:sz w:val="21"/>
                <w:szCs w:val="21"/>
              </w:rPr>
              <w:t>Mã "ABC123" không tồn tại trong hệ thống</w:t>
            </w:r>
          </w:p>
        </w:tc>
        <w:tc>
          <w:tcPr>
            <w:tcW w:w="2400" w:type="dxa"/>
            <w:tcBorders>
              <w:top w:val="single" w:color="000000" w:sz="4" w:space="0"/>
              <w:left w:val="single" w:color="000000" w:sz="4" w:space="0"/>
              <w:bottom w:val="single" w:color="000000" w:sz="4" w:space="0"/>
              <w:right w:val="single" w:color="000000" w:sz="4" w:space="0"/>
            </w:tcBorders>
            <w:shd w:val="clear" w:color="auto" w:fill="FFFFFF"/>
          </w:tcPr>
          <w:p w14:paraId="26DB6540">
            <w:pPr>
              <w:spacing w:before="0" w:after="40"/>
              <w:rPr>
                <w:rFonts w:hint="default" w:cs="Times New Roman" w:asciiTheme="majorAscii" w:hAnsiTheme="majorAscii"/>
                <w:b w:val="0"/>
                <w:bCs w:val="0"/>
                <w:i w:val="0"/>
                <w:iCs w:val="0"/>
                <w:color w:val="000000"/>
              </w:rPr>
            </w:pPr>
            <w:r>
              <w:rPr>
                <w:rFonts w:hint="default" w:eastAsia="Arial" w:cs="Times New Roman" w:asciiTheme="majorAscii" w:hAnsiTheme="majorAscii"/>
                <w:b w:val="0"/>
                <w:bCs w:val="0"/>
                <w:i w:val="0"/>
                <w:iCs w:val="0"/>
                <w:color w:val="000000"/>
                <w:sz w:val="21"/>
                <w:szCs w:val="21"/>
              </w:rPr>
              <w:t>Áp mã "ABC123"</w:t>
            </w:r>
          </w:p>
        </w:tc>
        <w:tc>
          <w:tcPr>
            <w:tcW w:w="3638" w:type="dxa"/>
            <w:tcBorders>
              <w:top w:val="single" w:color="000000" w:sz="4" w:space="0"/>
              <w:left w:val="single" w:color="000000" w:sz="4" w:space="0"/>
              <w:bottom w:val="single" w:color="000000" w:sz="4" w:space="0"/>
              <w:right w:val="single" w:color="000000" w:sz="4" w:space="0"/>
            </w:tcBorders>
            <w:shd w:val="clear" w:color="auto" w:fill="FFFFFF"/>
          </w:tcPr>
          <w:p w14:paraId="11E958D8">
            <w:pPr>
              <w:spacing w:before="0" w:after="40"/>
              <w:rPr>
                <w:rFonts w:hint="default" w:cs="Times New Roman" w:asciiTheme="majorAscii" w:hAnsiTheme="majorAscii"/>
                <w:b w:val="0"/>
                <w:bCs w:val="0"/>
                <w:i w:val="0"/>
                <w:iCs w:val="0"/>
                <w:color w:val="000000"/>
              </w:rPr>
            </w:pPr>
            <w:r>
              <w:rPr>
                <w:rFonts w:hint="default" w:eastAsia="Arial" w:cs="Times New Roman" w:asciiTheme="majorAscii" w:hAnsiTheme="majorAscii"/>
                <w:b w:val="0"/>
                <w:bCs w:val="0"/>
                <w:i w:val="0"/>
                <w:iCs w:val="0"/>
                <w:color w:val="000000"/>
                <w:sz w:val="21"/>
                <w:szCs w:val="21"/>
              </w:rPr>
              <w:t>Hiển thị "Mã khuyến mãi không hợp lệ"</w:t>
            </w:r>
          </w:p>
        </w:tc>
      </w:tr>
      <w:tr w14:paraId="0CF8446F">
        <w:trPr>
          <w:cantSplit/>
        </w:trPr>
        <w:tc>
          <w:tcPr>
            <w:tcW w:w="1000" w:type="dxa"/>
            <w:tcBorders>
              <w:top w:val="single" w:color="000000" w:sz="4" w:space="0"/>
              <w:left w:val="single" w:color="000000" w:sz="4" w:space="0"/>
              <w:bottom w:val="single" w:color="000000" w:sz="4" w:space="0"/>
              <w:right w:val="single" w:color="000000" w:sz="4" w:space="0"/>
            </w:tcBorders>
            <w:shd w:val="clear" w:color="auto" w:fill="FFFFFF"/>
          </w:tcPr>
          <w:p w14:paraId="1EEDB5D9">
            <w:pPr>
              <w:spacing w:before="0" w:after="40"/>
              <w:jc w:val="center"/>
              <w:rPr>
                <w:rFonts w:hint="default" w:cs="Times New Roman" w:asciiTheme="majorAscii" w:hAnsiTheme="majorAscii"/>
                <w:b w:val="0"/>
                <w:bCs w:val="0"/>
                <w:i w:val="0"/>
                <w:iCs w:val="0"/>
                <w:color w:val="000000"/>
              </w:rPr>
            </w:pPr>
            <w:r>
              <w:rPr>
                <w:rFonts w:hint="default" w:eastAsia="Arial" w:cs="Times New Roman" w:asciiTheme="majorAscii" w:hAnsiTheme="majorAscii"/>
                <w:b w:val="0"/>
                <w:bCs w:val="0"/>
                <w:i w:val="0"/>
                <w:iCs w:val="0"/>
                <w:color w:val="000000"/>
                <w:sz w:val="21"/>
                <w:szCs w:val="21"/>
              </w:rPr>
              <w:t>AC4</w:t>
            </w:r>
          </w:p>
        </w:tc>
        <w:tc>
          <w:tcPr>
            <w:tcW w:w="2599" w:type="dxa"/>
            <w:tcBorders>
              <w:top w:val="single" w:color="000000" w:sz="4" w:space="0"/>
              <w:left w:val="single" w:color="000000" w:sz="4" w:space="0"/>
              <w:bottom w:val="single" w:color="000000" w:sz="4" w:space="0"/>
              <w:right w:val="single" w:color="000000" w:sz="4" w:space="0"/>
            </w:tcBorders>
            <w:shd w:val="clear" w:color="auto" w:fill="FFFFFF"/>
          </w:tcPr>
          <w:p w14:paraId="6ED4CD10">
            <w:pPr>
              <w:spacing w:before="0" w:after="40"/>
              <w:rPr>
                <w:rFonts w:hint="default" w:cs="Times New Roman" w:asciiTheme="majorAscii" w:hAnsiTheme="majorAscii"/>
                <w:b w:val="0"/>
                <w:bCs w:val="0"/>
                <w:i w:val="0"/>
                <w:iCs w:val="0"/>
                <w:color w:val="000000"/>
              </w:rPr>
            </w:pPr>
            <w:r>
              <w:rPr>
                <w:rFonts w:hint="default" w:eastAsia="Arial" w:cs="Times New Roman" w:asciiTheme="majorAscii" w:hAnsiTheme="majorAscii"/>
                <w:b w:val="0"/>
                <w:bCs w:val="0"/>
                <w:i w:val="0"/>
                <w:iCs w:val="0"/>
                <w:color w:val="000000"/>
                <w:sz w:val="21"/>
                <w:szCs w:val="21"/>
              </w:rPr>
              <w:t>Chuyến đã áp mã "GO20"</w:t>
            </w:r>
          </w:p>
        </w:tc>
        <w:tc>
          <w:tcPr>
            <w:tcW w:w="2400" w:type="dxa"/>
            <w:tcBorders>
              <w:top w:val="single" w:color="000000" w:sz="4" w:space="0"/>
              <w:left w:val="single" w:color="000000" w:sz="4" w:space="0"/>
              <w:bottom w:val="single" w:color="000000" w:sz="4" w:space="0"/>
              <w:right w:val="single" w:color="000000" w:sz="4" w:space="0"/>
            </w:tcBorders>
            <w:shd w:val="clear" w:color="auto" w:fill="FFFFFF"/>
          </w:tcPr>
          <w:p w14:paraId="179BB335">
            <w:pPr>
              <w:spacing w:before="0" w:after="40"/>
              <w:rPr>
                <w:rFonts w:hint="default" w:cs="Times New Roman" w:asciiTheme="majorAscii" w:hAnsiTheme="majorAscii"/>
                <w:b w:val="0"/>
                <w:bCs w:val="0"/>
                <w:i w:val="0"/>
                <w:iCs w:val="0"/>
                <w:color w:val="000000"/>
              </w:rPr>
            </w:pPr>
            <w:r>
              <w:rPr>
                <w:rFonts w:hint="default" w:eastAsia="Arial" w:cs="Times New Roman" w:asciiTheme="majorAscii" w:hAnsiTheme="majorAscii"/>
                <w:b w:val="0"/>
                <w:bCs w:val="0"/>
                <w:i w:val="0"/>
                <w:iCs w:val="0"/>
                <w:color w:val="000000"/>
                <w:sz w:val="21"/>
                <w:szCs w:val="21"/>
              </w:rPr>
              <w:t>Áp thêm mã "FREEKM"</w:t>
            </w:r>
          </w:p>
        </w:tc>
        <w:tc>
          <w:tcPr>
            <w:tcW w:w="3638" w:type="dxa"/>
            <w:tcBorders>
              <w:top w:val="single" w:color="000000" w:sz="4" w:space="0"/>
              <w:left w:val="single" w:color="000000" w:sz="4" w:space="0"/>
              <w:bottom w:val="single" w:color="000000" w:sz="4" w:space="0"/>
              <w:right w:val="single" w:color="000000" w:sz="4" w:space="0"/>
            </w:tcBorders>
            <w:shd w:val="clear" w:color="auto" w:fill="FFFFFF"/>
          </w:tcPr>
          <w:p w14:paraId="04E66A3F">
            <w:pPr>
              <w:spacing w:before="0" w:after="40"/>
              <w:rPr>
                <w:rFonts w:hint="default" w:cs="Times New Roman" w:asciiTheme="majorAscii" w:hAnsiTheme="majorAscii"/>
                <w:b w:val="0"/>
                <w:bCs w:val="0"/>
                <w:i w:val="0"/>
                <w:iCs w:val="0"/>
                <w:color w:val="000000"/>
              </w:rPr>
            </w:pPr>
            <w:r>
              <w:rPr>
                <w:rFonts w:hint="default" w:eastAsia="Arial" w:cs="Times New Roman" w:asciiTheme="majorAscii" w:hAnsiTheme="majorAscii"/>
                <w:b w:val="0"/>
                <w:bCs w:val="0"/>
                <w:i w:val="0"/>
                <w:iCs w:val="0"/>
                <w:color w:val="000000"/>
                <w:sz w:val="21"/>
                <w:szCs w:val="21"/>
              </w:rPr>
              <w:t>Hiển thị "Mỗi chuyến chỉ áp được 01 mã" và cước giữ nguyên 80.000đ</w:t>
            </w:r>
          </w:p>
        </w:tc>
      </w:tr>
    </w:tbl>
    <w:p w14:paraId="6A50EC78">
      <w:pPr>
        <w:keepNext/>
        <w:spacing w:before="240" w:after="120"/>
        <w:rPr>
          <w:rFonts w:hint="default" w:eastAsia="Arial" w:cs="Times New Roman" w:asciiTheme="majorAscii" w:hAnsiTheme="majorAscii"/>
          <w:sz w:val="22"/>
          <w:szCs w:val="22"/>
        </w:rPr>
      </w:pPr>
    </w:p>
    <w:sectPr>
      <w:pgSz w:w="11906" w:h="16838"/>
      <w:pgMar w:top="1134" w:right="1134" w:bottom="1134" w:left="1134" w:header="0" w:footer="0" w:gutter="0"/>
      <w:pgNumType w:fmt="decimal"/>
      <w:cols w:space="720" w:num="1"/>
      <w:formProt w:val="0"/>
      <w:docGrid w:linePitch="360" w:charSpace="204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86"/>
    <w:family w:val="swiss"/>
    <w:pitch w:val="default"/>
    <w:sig w:usb0="20007A87" w:usb1="80000000" w:usb2="00000008" w:usb3="00000000" w:csb0="000001FF" w:csb1="00000000"/>
  </w:font>
  <w:font w:name="SimHei">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等线">
    <w:altName w:val="Noto Sans CJK SC"/>
    <w:panose1 w:val="00000000000000000000"/>
    <w:charset w:val="86"/>
    <w:family w:val="auto"/>
    <w:pitch w:val="default"/>
    <w:sig w:usb0="00000000" w:usb1="00000000" w:usb2="00000000" w:usb3="00000000" w:csb0="00000000" w:csb1="00000000"/>
  </w:font>
  <w:font w:name="Noto Sans CJK SC">
    <w:panose1 w:val="020B0500000000000000"/>
    <w:charset w:val="86"/>
    <w:family w:val="auto"/>
    <w:pitch w:val="default"/>
    <w:sig w:usb0="30000083" w:usb1="2BDF3C10" w:usb2="00000016" w:usb3="00000000" w:csb0="602E0107" w:csb1="00000000"/>
  </w:font>
  <w:font w:name="Liberation Sans">
    <w:panose1 w:val="020B0604020202020204"/>
    <w:charset w:val="01"/>
    <w:family w:val="swiss"/>
    <w:pitch w:val="default"/>
    <w:sig w:usb0="E0000AFF" w:usb1="500078FF" w:usb2="00000021" w:usb3="00000000" w:csb0="600001BF" w:csb1="DFF70000"/>
  </w:font>
  <w:font w:name="Noto Sans Devanagari">
    <w:panose1 w:val="020B0502040504020204"/>
    <w:charset w:val="00"/>
    <w:family w:val="auto"/>
    <w:pitch w:val="default"/>
    <w:sig w:usb0="80008023" w:usb1="00002046" w:usb2="00000000" w:usb3="00000000" w:csb0="00000001" w:csb1="00000000"/>
  </w:font>
  <w:font w:name="Symbol">
    <w:altName w:val="C059"/>
    <w:panose1 w:val="00000000000000000000"/>
    <w:charset w:val="02"/>
    <w:family w:val="roman"/>
    <w:pitch w:val="default"/>
    <w:sig w:usb0="00000000" w:usb1="00000000" w:usb2="00000000" w:usb3="00000000" w:csb0="00000000" w:csb1="00000000"/>
  </w:font>
  <w:font w:name="AR PL UKai CN">
    <w:panose1 w:val="02000503000000000000"/>
    <w:charset w:val="86"/>
    <w:family w:val="auto"/>
    <w:pitch w:val="default"/>
    <w:sig w:usb0="A00002FF" w:usb1="3ACFFDFF" w:usb2="00000036" w:usb3="00000000" w:csb0="2016009F" w:csb1="DFD70000"/>
  </w:font>
  <w:font w:name="AR PL UMing HK">
    <w:panose1 w:val="020B0309010101010101"/>
    <w:charset w:val="86"/>
    <w:family w:val="auto"/>
    <w:pitch w:val="default"/>
    <w:sig w:usb0="A00002FF" w:usb1="3ACFFDFF" w:usb2="00000036" w:usb3="00000000" w:csb0="20160097" w:csb1="CFD60000"/>
  </w:font>
  <w:font w:name="Caladea">
    <w:panose1 w:val="02040503050406030204"/>
    <w:charset w:val="00"/>
    <w:family w:val="auto"/>
    <w:pitch w:val="default"/>
    <w:sig w:usb0="00000007" w:usb1="00000000" w:usb2="00000000" w:usb3="00000000" w:csb0="20000093" w:csb1="00000000"/>
  </w:font>
  <w:font w:name="Fira Sans Book">
    <w:panose1 w:val="020B0503050000020004"/>
    <w:charset w:val="00"/>
    <w:family w:val="auto"/>
    <w:pitch w:val="default"/>
    <w:sig w:usb0="600002FF" w:usb1="00000001" w:usb2="00000000" w:usb3="00000000" w:csb0="2000019F" w:csb1="00000000"/>
  </w:font>
  <w:font w:name="Fira Sans Medium">
    <w:panose1 w:val="020B0603050000020004"/>
    <w:charset w:val="00"/>
    <w:family w:val="auto"/>
    <w:pitch w:val="default"/>
    <w:sig w:usb0="600002FF" w:usb1="00000001" w:usb2="00000000" w:usb3="00000000" w:csb0="2000019F" w:csb1="00000000"/>
  </w:font>
  <w:font w:name="Fira Sans Condensed Two">
    <w:panose1 w:val="020B0203050000020004"/>
    <w:charset w:val="00"/>
    <w:family w:val="auto"/>
    <w:pitch w:val="default"/>
    <w:sig w:usb0="600002FF" w:usb1="00000001" w:usb2="00000000" w:usb3="00000000" w:csb0="2000019F" w:csb1="00000000"/>
  </w:font>
  <w:font w:name="Arial">
    <w:altName w:val="DejaVu Sans"/>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autoHyphenation/>
  <w:footnotePr>
    <w:footnote w:id="0"/>
    <w:footnote w:id="1"/>
  </w:footnotePr>
  <w:compat>
    <w:compatSetting w:name="compatibilityMode" w:uri="http://schemas.microsoft.com/office/word" w:val="12"/>
  </w:compat>
  <w:rsids>
    <w:rsidRoot w:val="00000000"/>
    <w:rsid w:val="EFD16992"/>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0"/>
      <w:jc w:val="left"/>
    </w:pPr>
    <w:rPr>
      <w:rFonts w:ascii="Arial" w:hAnsi="Arial" w:eastAsia="Arial" w:cs="Arial"/>
      <w:color w:val="auto"/>
      <w:kern w:val="0"/>
      <w:sz w:val="23"/>
      <w:szCs w:val="23"/>
      <w:lang w:val="en-US" w:eastAsia="zh-CN" w:bidi="hi-IN"/>
    </w:rPr>
  </w:style>
  <w:style w:type="paragraph" w:styleId="2">
    <w:name w:val="heading 1"/>
    <w:basedOn w:val="3"/>
    <w:qFormat/>
    <w:uiPriority w:val="0"/>
    <w:rPr>
      <w:color w:val="2E74B5"/>
      <w:sz w:val="32"/>
      <w:szCs w:val="32"/>
    </w:rPr>
  </w:style>
  <w:style w:type="paragraph" w:styleId="5">
    <w:name w:val="heading 2"/>
    <w:basedOn w:val="3"/>
    <w:qFormat/>
    <w:uiPriority w:val="0"/>
    <w:rPr>
      <w:color w:val="2E74B5"/>
      <w:sz w:val="26"/>
      <w:szCs w:val="26"/>
    </w:rPr>
  </w:style>
  <w:style w:type="paragraph" w:styleId="6">
    <w:name w:val="heading 3"/>
    <w:basedOn w:val="3"/>
    <w:qFormat/>
    <w:uiPriority w:val="0"/>
    <w:rPr>
      <w:color w:val="1F4D78"/>
      <w:sz w:val="24"/>
      <w:szCs w:val="24"/>
    </w:rPr>
  </w:style>
  <w:style w:type="paragraph" w:styleId="7">
    <w:name w:val="heading 4"/>
    <w:basedOn w:val="3"/>
    <w:qFormat/>
    <w:uiPriority w:val="0"/>
    <w:rPr>
      <w:i/>
      <w:iCs/>
      <w:color w:val="2E74B5"/>
    </w:rPr>
  </w:style>
  <w:style w:type="paragraph" w:styleId="8">
    <w:name w:val="heading 5"/>
    <w:basedOn w:val="3"/>
    <w:qFormat/>
    <w:uiPriority w:val="0"/>
    <w:rPr>
      <w:color w:val="2E74B5"/>
    </w:rPr>
  </w:style>
  <w:style w:type="paragraph" w:styleId="9">
    <w:name w:val="heading 6"/>
    <w:basedOn w:val="3"/>
    <w:qFormat/>
    <w:uiPriority w:val="0"/>
    <w:rPr>
      <w:color w:val="1F4D78"/>
    </w:rPr>
  </w:style>
  <w:style w:type="character" w:default="1" w:styleId="10">
    <w:name w:val="Default Paragraph Font"/>
    <w:semiHidden/>
    <w:uiPriority w:val="0"/>
  </w:style>
  <w:style w:type="table" w:default="1" w:styleId="11">
    <w:name w:val="Normal Table"/>
    <w:semiHidden/>
    <w:qFormat/>
    <w:uiPriority w:val="0"/>
    <w:tblPr>
      <w:tblCellMar>
        <w:top w:w="0" w:type="dxa"/>
        <w:left w:w="108" w:type="dxa"/>
        <w:bottom w:w="0" w:type="dxa"/>
        <w:right w:w="108" w:type="dxa"/>
      </w:tblCellMar>
    </w:tblPr>
  </w:style>
  <w:style w:type="paragraph" w:customStyle="1" w:styleId="3">
    <w:name w:val="Heading"/>
    <w:basedOn w:val="1"/>
    <w:next w:val="4"/>
    <w:qFormat/>
    <w:uiPriority w:val="0"/>
    <w:pPr>
      <w:keepNext/>
      <w:spacing w:before="240" w:after="120"/>
    </w:pPr>
    <w:rPr>
      <w:rFonts w:ascii="Liberation Sans" w:hAnsi="Liberation Sans" w:eastAsia="Noto Sans CJK SC" w:cs="Noto Sans Devanagari"/>
      <w:sz w:val="28"/>
      <w:szCs w:val="28"/>
    </w:rPr>
  </w:style>
  <w:style w:type="paragraph" w:styleId="4">
    <w:name w:val="Body Text"/>
    <w:basedOn w:val="1"/>
    <w:qFormat/>
    <w:uiPriority w:val="0"/>
    <w:pPr>
      <w:spacing w:before="0" w:after="140" w:line="276" w:lineRule="auto"/>
    </w:pPr>
  </w:style>
  <w:style w:type="paragraph" w:styleId="12">
    <w:name w:val="caption"/>
    <w:basedOn w:val="1"/>
    <w:qFormat/>
    <w:uiPriority w:val="0"/>
    <w:pPr>
      <w:suppressLineNumbers/>
      <w:spacing w:before="120" w:after="120"/>
    </w:pPr>
    <w:rPr>
      <w:rFonts w:cs="Noto Sans Devanagari"/>
      <w:i/>
      <w:iCs/>
      <w:sz w:val="24"/>
      <w:szCs w:val="24"/>
    </w:rPr>
  </w:style>
  <w:style w:type="character" w:styleId="13">
    <w:name w:val="endnote reference"/>
    <w:qFormat/>
    <w:uiPriority w:val="0"/>
    <w:rPr>
      <w:vertAlign w:val="superscript"/>
    </w:rPr>
  </w:style>
  <w:style w:type="paragraph" w:styleId="14">
    <w:name w:val="endnote text"/>
    <w:basedOn w:val="1"/>
    <w:link w:val="23"/>
    <w:semiHidden/>
    <w:unhideWhenUsed/>
    <w:qFormat/>
    <w:uiPriority w:val="99"/>
    <w:pPr>
      <w:spacing w:before="0" w:after="0" w:line="240" w:lineRule="auto"/>
    </w:pPr>
    <w:rPr>
      <w:sz w:val="20"/>
      <w:szCs w:val="20"/>
    </w:rPr>
  </w:style>
  <w:style w:type="character" w:styleId="15">
    <w:name w:val="footnote reference"/>
    <w:uiPriority w:val="0"/>
    <w:rPr>
      <w:vertAlign w:val="superscript"/>
    </w:rPr>
  </w:style>
  <w:style w:type="paragraph" w:styleId="16">
    <w:name w:val="footnote text"/>
    <w:basedOn w:val="1"/>
    <w:link w:val="21"/>
    <w:semiHidden/>
    <w:unhideWhenUsed/>
    <w:qFormat/>
    <w:uiPriority w:val="99"/>
    <w:pPr>
      <w:spacing w:before="0" w:after="0" w:line="240" w:lineRule="auto"/>
    </w:pPr>
    <w:rPr>
      <w:sz w:val="20"/>
      <w:szCs w:val="20"/>
    </w:rPr>
  </w:style>
  <w:style w:type="character" w:styleId="17">
    <w:name w:val="Hyperlink"/>
    <w:unhideWhenUsed/>
    <w:uiPriority w:val="99"/>
    <w:rPr>
      <w:color w:val="0563C1"/>
      <w:u w:val="single"/>
    </w:rPr>
  </w:style>
  <w:style w:type="paragraph" w:styleId="18">
    <w:name w:val="List"/>
    <w:basedOn w:val="4"/>
    <w:qFormat/>
    <w:uiPriority w:val="0"/>
    <w:rPr>
      <w:rFonts w:cs="Noto Sans Devanagari"/>
    </w:rPr>
  </w:style>
  <w:style w:type="paragraph" w:styleId="19">
    <w:name w:val="Title"/>
    <w:basedOn w:val="3"/>
    <w:qFormat/>
    <w:uiPriority w:val="0"/>
    <w:rPr>
      <w:sz w:val="56"/>
      <w:szCs w:val="56"/>
    </w:rPr>
  </w:style>
  <w:style w:type="character" w:customStyle="1" w:styleId="20">
    <w:name w:val="Footnote Characters"/>
    <w:semiHidden/>
    <w:unhideWhenUsed/>
    <w:qFormat/>
    <w:uiPriority w:val="99"/>
    <w:rPr>
      <w:vertAlign w:val="superscript"/>
    </w:rPr>
  </w:style>
  <w:style w:type="character" w:customStyle="1" w:styleId="21">
    <w:name w:val="Footnote Text Char"/>
    <w:link w:val="16"/>
    <w:semiHidden/>
    <w:unhideWhenUsed/>
    <w:qFormat/>
    <w:uiPriority w:val="99"/>
    <w:rPr>
      <w:sz w:val="20"/>
      <w:szCs w:val="20"/>
    </w:rPr>
  </w:style>
  <w:style w:type="character" w:customStyle="1" w:styleId="22">
    <w:name w:val="Endnote Characters"/>
    <w:semiHidden/>
    <w:unhideWhenUsed/>
    <w:qFormat/>
    <w:uiPriority w:val="99"/>
    <w:rPr>
      <w:vertAlign w:val="superscript"/>
    </w:rPr>
  </w:style>
  <w:style w:type="character" w:customStyle="1" w:styleId="23">
    <w:name w:val="Endnote Text Char"/>
    <w:link w:val="14"/>
    <w:semiHidden/>
    <w:unhideWhenUsed/>
    <w:qFormat/>
    <w:uiPriority w:val="99"/>
    <w:rPr>
      <w:sz w:val="20"/>
      <w:szCs w:val="20"/>
    </w:rPr>
  </w:style>
  <w:style w:type="paragraph" w:customStyle="1" w:styleId="24">
    <w:name w:val="Index"/>
    <w:basedOn w:val="1"/>
    <w:qFormat/>
    <w:uiPriority w:val="0"/>
    <w:pPr>
      <w:suppressLineNumbers/>
    </w:pPr>
    <w:rPr>
      <w:rFonts w:cs="Noto Sans Devanagari"/>
    </w:rPr>
  </w:style>
  <w:style w:type="paragraph" w:customStyle="1" w:styleId="25">
    <w:name w:val="Strong Emphasis"/>
    <w:qFormat/>
    <w:uiPriority w:val="0"/>
    <w:pPr>
      <w:widowControl/>
      <w:suppressAutoHyphens/>
      <w:bidi w:val="0"/>
      <w:spacing w:before="0" w:after="0"/>
      <w:jc w:val="left"/>
    </w:pPr>
    <w:rPr>
      <w:rFonts w:ascii="Arial" w:hAnsi="Arial" w:eastAsia="Arial" w:cs="Arial"/>
      <w:b/>
      <w:bCs/>
      <w:color w:val="auto"/>
      <w:kern w:val="0"/>
      <w:sz w:val="23"/>
      <w:szCs w:val="23"/>
      <w:lang w:val="en-US" w:eastAsia="zh-CN" w:bidi="hi-IN"/>
    </w:rPr>
  </w:style>
  <w:style w:type="paragraph" w:styleId="26">
    <w:name w:val="List Paragraph"/>
    <w:qFormat/>
    <w:uiPriority w:val="0"/>
    <w:pPr>
      <w:widowControl/>
      <w:suppressAutoHyphens/>
      <w:bidi w:val="0"/>
      <w:spacing w:before="0" w:after="0"/>
      <w:jc w:val="left"/>
    </w:pPr>
    <w:rPr>
      <w:rFonts w:ascii="Arial" w:hAnsi="Arial" w:eastAsia="Arial" w:cs="Arial"/>
      <w:color w:val="auto"/>
      <w:kern w:val="0"/>
      <w:sz w:val="23"/>
      <w:szCs w:val="23"/>
      <w:lang w:val="en-US" w:eastAsia="zh-CN" w:bidi="hi-IN"/>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786</Words>
  <Characters>2913</Characters>
  <Paragraphs>62</Paragraphs>
  <TotalTime>7</TotalTime>
  <ScaleCrop>false</ScaleCrop>
  <LinksUpToDate>false</LinksUpToDate>
  <CharactersWithSpaces>3640</CharactersWithSpaces>
  <Application>WPS Office_12.1.2.28080_F1E327BC-269C-435d-A152-05C5408002CA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2026-10-11T21:50:00Z</dcterms:created>
  <dc:creator>Un-named</dc:creator>
  <cp:lastModifiedBy>thienphu</cp:lastModifiedBy>
  <dcterms:modified xsi:type="dcterms:W3CDTF">2026-10-11T21:06:02Z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1033-12.1.2.28080</vt:lpwstr>
  </property>
  <property fmtid="{D5CDD505-2E9C-101B-9397-08002B2CF9AE}" pid="3" name="ICV">
    <vt:lpwstr>77EDCA37FBFED572CA97CB6A563A3E26_42</vt:lpwstr>
  </property>
</Properties>
</file>