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40"/>
        <w:rPr/>
      </w:pPr>
      <w:r>
        <w:rPr/>
        <w:t>Phần 1: Nhiệm vụ 1 - Kiểm tra dữ liệu trước khi ước lượng</w:t>
      </w:r>
    </w:p>
    <w:tbl>
      <w:tblPr>
        <w:tblStyle w:val="Table1"/>
        <w:tblW w:w="8790" w:type="dxa"/>
        <w:jc w:val="left"/>
        <w:tblInd w:w="0" w:type="dxa"/>
        <w:tblLayout w:type="fixed"/>
        <w:tblCellMar>
          <w:top w:w="120" w:type="dxa"/>
          <w:left w:w="180" w:type="dxa"/>
          <w:bottom w:w="120" w:type="dxa"/>
          <w:right w:w="180" w:type="dxa"/>
        </w:tblCellMar>
        <w:tblLook w:val="0600"/>
      </w:tblPr>
      <w:tblGrid>
        <w:gridCol w:w="1155"/>
        <w:gridCol w:w="825"/>
        <w:gridCol w:w="1139"/>
        <w:gridCol w:w="5670"/>
      </w:tblGrid>
      <w:tr>
        <w:trPr>
          <w:trHeight w:val="810" w:hRule="atLeast"/>
        </w:trPr>
        <w:tc>
          <w:tcPr>
            <w:tcW w:w="115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Mã Story</w:t>
            </w:r>
          </w:p>
        </w:tc>
        <w:tc>
          <w:tcPr>
            <w:tcW w:w="8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Đủ rõ</w:t>
            </w:r>
          </w:p>
        </w:tc>
        <w:tc>
          <w:tcPr>
            <w:tcW w:w="113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Cần làm rõ</w:t>
            </w:r>
          </w:p>
        </w:tc>
        <w:tc>
          <w:tcPr>
            <w:tcW w:w="567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Thông tin/câu hỏi còn thiếu</w:t>
            </w:r>
          </w:p>
        </w:tc>
      </w:tr>
      <w:tr>
        <w:trPr>
          <w:trHeight w:val="1095" w:hRule="atLeast"/>
        </w:trPr>
        <w:tc>
          <w:tcPr>
            <w:tcW w:w="115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LS01</w:t>
            </w:r>
          </w:p>
        </w:tc>
        <w:tc>
          <w:tcPr>
            <w:tcW w:w="8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 ]</w:t>
            </w:r>
          </w:p>
        </w:tc>
        <w:tc>
          <w:tcPr>
            <w:tcW w:w="113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[x]</w:t>
            </w:r>
          </w:p>
        </w:tc>
        <w:tc>
          <w:tcPr>
            <w:tcW w:w="567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Hệ thống sẽ tự động chuyển đổi trạng thái khi đến giờ bắt đầu hay nhân viên phải thao tác thủ công?</w:t>
            </w:r>
          </w:p>
        </w:tc>
      </w:tr>
      <w:tr>
        <w:trPr>
          <w:trHeight w:val="1095" w:hRule="atLeast"/>
        </w:trPr>
        <w:tc>
          <w:tcPr>
            <w:tcW w:w="115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LS03</w:t>
            </w:r>
          </w:p>
        </w:tc>
        <w:tc>
          <w:tcPr>
            <w:tcW w:w="8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 ]</w:t>
            </w:r>
          </w:p>
        </w:tc>
        <w:tc>
          <w:tcPr>
            <w:tcW w:w="113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[x]</w:t>
            </w:r>
          </w:p>
        </w:tc>
        <w:tc>
          <w:tcPr>
            <w:tcW w:w="567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Hệ thống sẽ xử lý thế nào để tránh bán âm tồn kho nếu hai khách hàng cùng lúc bấm đặt mua sản phẩm cuối cùng?</w:t>
            </w:r>
          </w:p>
        </w:tc>
      </w:tr>
    </w:tbl>
    <w:p>
      <w:pPr>
        <w:pStyle w:val="normal1"/>
        <w:spacing w:lineRule="auto" w:line="240" w:before="0" w:after="240"/>
        <w:rPr/>
      </w:pPr>
      <w:r>
        <w:rPr/>
        <w:t>Phần 2: Nhiệm vụ 2 - Product Backlog đã ước lượng</w:t>
      </w:r>
    </w:p>
    <w:tbl>
      <w:tblPr>
        <w:tblStyle w:val="Table2"/>
        <w:tblW w:w="8775" w:type="dxa"/>
        <w:jc w:val="left"/>
        <w:tblInd w:w="0" w:type="dxa"/>
        <w:tblLayout w:type="fixed"/>
        <w:tblCellMar>
          <w:top w:w="120" w:type="dxa"/>
          <w:left w:w="180" w:type="dxa"/>
          <w:bottom w:w="120" w:type="dxa"/>
          <w:right w:w="180" w:type="dxa"/>
        </w:tblCellMar>
        <w:tblLook w:val="0600"/>
      </w:tblPr>
      <w:tblGrid>
        <w:gridCol w:w="1065"/>
        <w:gridCol w:w="1049"/>
        <w:gridCol w:w="1186"/>
        <w:gridCol w:w="1125"/>
        <w:gridCol w:w="4350"/>
      </w:tblGrid>
      <w:tr>
        <w:trPr>
          <w:trHeight w:val="1095" w:hRule="atLeast"/>
        </w:trPr>
        <w:tc>
          <w:tcPr>
            <w:tcW w:w="106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Mã Story</w:t>
            </w:r>
          </w:p>
        </w:tc>
        <w:tc>
          <w:tcPr>
            <w:tcW w:w="104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Mức ưu tiên</w:t>
            </w:r>
          </w:p>
        </w:tc>
        <w:tc>
          <w:tcPr>
            <w:tcW w:w="1186"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Kết quả phiếu</w:t>
            </w:r>
          </w:p>
        </w:tc>
        <w:tc>
          <w:tcPr>
            <w:tcW w:w="11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SP cuối cùng</w:t>
            </w:r>
          </w:p>
        </w:tc>
        <w:tc>
          <w:tcPr>
            <w:tcW w:w="435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b/>
                <w:bCs/>
              </w:rPr>
            </w:pPr>
            <w:r>
              <w:rPr>
                <w:b/>
                <w:bCs/>
              </w:rPr>
              <w:t>Lý do ngắn</w:t>
            </w:r>
          </w:p>
        </w:tc>
      </w:tr>
      <w:tr>
        <w:trPr>
          <w:trHeight w:val="1650" w:hRule="atLeast"/>
        </w:trPr>
        <w:tc>
          <w:tcPr>
            <w:tcW w:w="106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LS01</w:t>
            </w:r>
          </w:p>
        </w:tc>
        <w:tc>
          <w:tcPr>
            <w:tcW w:w="104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1</w:t>
            </w:r>
          </w:p>
        </w:tc>
        <w:tc>
          <w:tcPr>
            <w:tcW w:w="1186"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3 - 3 - 5 - 3</w:t>
            </w:r>
          </w:p>
        </w:tc>
        <w:tc>
          <w:tcPr>
            <w:tcW w:w="11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3</w:t>
            </w:r>
          </w:p>
        </w:tc>
        <w:tc>
          <w:tcPr>
            <w:tcW w:w="435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Sau khi PO làm rõ không cần tính năng tự động chuyển trạng thái, rủi ro đã giảm; độ phức tạp và khối lượng công việc lúc này chỉ tương đương với LS02.</w:t>
            </w:r>
          </w:p>
        </w:tc>
      </w:tr>
      <w:tr>
        <w:trPr>
          <w:trHeight w:val="810" w:hRule="atLeast"/>
        </w:trPr>
        <w:tc>
          <w:tcPr>
            <w:tcW w:w="106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LS02</w:t>
            </w:r>
          </w:p>
        </w:tc>
        <w:tc>
          <w:tcPr>
            <w:tcW w:w="104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2</w:t>
            </w:r>
          </w:p>
        </w:tc>
        <w:tc>
          <w:tcPr>
            <w:tcW w:w="1186"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3 - 3 - 3 - 3</w:t>
            </w:r>
          </w:p>
        </w:tc>
        <w:tc>
          <w:tcPr>
            <w:tcW w:w="11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3</w:t>
            </w:r>
          </w:p>
        </w:tc>
        <w:tc>
          <w:tcPr>
            <w:tcW w:w="435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Reference Story; các phiếu đã trùng nhau.</w:t>
            </w:r>
          </w:p>
        </w:tc>
      </w:tr>
      <w:tr>
        <w:trPr>
          <w:trHeight w:val="1650" w:hRule="atLeast"/>
        </w:trPr>
        <w:tc>
          <w:tcPr>
            <w:tcW w:w="106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LS03</w:t>
            </w:r>
          </w:p>
        </w:tc>
        <w:tc>
          <w:tcPr>
            <w:tcW w:w="1049"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3</w:t>
            </w:r>
          </w:p>
        </w:tc>
        <w:tc>
          <w:tcPr>
            <w:tcW w:w="1186"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5 - 8 - 8 - 5</w:t>
            </w:r>
          </w:p>
        </w:tc>
        <w:tc>
          <w:tcPr>
            <w:tcW w:w="1125"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8</w:t>
            </w:r>
          </w:p>
        </w:tc>
        <w:tc>
          <w:tcPr>
            <w:tcW w:w="4350" w:type="dxa"/>
            <w:tcBorders>
              <w:top w:val="single" w:sz="4" w:space="0" w:color="C4C7C5"/>
              <w:left w:val="single" w:sz="4" w:space="0" w:color="C4C7C5"/>
              <w:bottom w:val="single" w:sz="4" w:space="0" w:color="C4C7C5"/>
              <w:right w:val="single" w:sz="4" w:space="0" w:color="C4C7C5"/>
            </w:tcBorders>
          </w:tcPr>
          <w:p>
            <w:pPr>
              <w:pStyle w:val="normal1"/>
              <w:spacing w:lineRule="auto" w:line="240" w:before="0" w:after="480"/>
              <w:rPr/>
            </w:pPr>
            <w:r>
              <w:rPr/>
              <w:t>Luồng tạo đơn, cập nhật tồn kho và đặc biệt là cơ chế xử lý đồng thời (chỉ giữ đơn cho người nhanh nhất) có độ phức tạp kỹ thuật và rủi ro cao hơn hẳn so với LS02.</w:t>
            </w:r>
          </w:p>
        </w:tc>
      </w:tr>
    </w:tbl>
    <w:p>
      <w:pPr>
        <w:pStyle w:val="normal1"/>
        <w:spacing w:lineRule="auto" w:line="240" w:before="0" w:after="240"/>
        <w:rPr/>
      </w:pPr>
      <w:r>
        <w:rPr/>
      </w:r>
    </w:p>
    <w:p>
      <w:pPr>
        <w:pStyle w:val="normal1"/>
        <w:spacing w:lineRule="auto" w:line="240" w:before="0" w:after="240"/>
        <w:rPr/>
      </w:pPr>
      <w:r>
        <w:rPr/>
        <w:t>Phần 3: Nhiệm vụ 3</w:t>
      </w:r>
    </w:p>
    <w:p>
      <w:pPr>
        <w:pStyle w:val="normal1"/>
        <w:spacing w:lineRule="auto" w:line="240" w:before="0" w:after="240"/>
        <w:rPr/>
      </w:pPr>
      <w:r>
        <w:rPr/>
        <w:t>Việc cố định "1 Story Point = 4 giờ" là sai vì Story Point là đơn vị đo lường sức lực tương đối, kết hợp giữa khối lượng công việc, độ phức tạp và rủi ro thay vì là một thước đo thời gian tuyệt đối. Để dự báo, nhóm Scrum sẽ sử dụng Velocity (tổng số Story Point hoàn thành trung bình trong các Sprint trước) nhằm đánh giá tốc độ thực tế của team và lên kế hoạch cho Sprint tiếp theo mà không cần ép buộc quy đổi sang giờ.</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vi-VN"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vi-VN"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314</Words>
  <Characters>1010</Characters>
  <CharactersWithSpaces>1288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2026-10-14T18:44:08Z</dcterms:modified>
  <cp:revision>1</cp:revision>
  <dc:subject/>
  <dc:title/>
</cp:coreProperties>
</file>