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1CDF8" w14:textId="77777777" w:rsidR="00300939" w:rsidRPr="001015B1" w:rsidRDefault="00000000">
      <w:pPr>
        <w:spacing w:after="120"/>
        <w:jc w:val="center"/>
        <w:rPr>
          <w:rFonts w:asciiTheme="minorHAnsi" w:hAnsiTheme="minorHAnsi" w:cstheme="minorHAnsi"/>
        </w:rPr>
      </w:pPr>
      <w:r w:rsidRPr="001015B1">
        <w:rPr>
          <w:rFonts w:asciiTheme="minorHAnsi" w:hAnsiTheme="minorHAnsi" w:cstheme="minorHAnsi"/>
          <w:b/>
          <w:bCs/>
          <w:sz w:val="34"/>
          <w:szCs w:val="34"/>
        </w:rPr>
        <w:t>SỬA LỖI ACCEPTANCE CRITERIA</w:t>
      </w:r>
    </w:p>
    <w:p w14:paraId="04C7A699" w14:textId="77777777" w:rsidR="00300939" w:rsidRPr="001015B1" w:rsidRDefault="00000000">
      <w:pPr>
        <w:spacing w:after="240"/>
        <w:jc w:val="center"/>
        <w:rPr>
          <w:rFonts w:asciiTheme="minorHAnsi" w:hAnsiTheme="minorHAnsi" w:cstheme="minorHAnsi"/>
        </w:rPr>
      </w:pPr>
      <w:r w:rsidRPr="001015B1">
        <w:rPr>
          <w:rFonts w:asciiTheme="minorHAnsi" w:hAnsiTheme="minorHAnsi" w:cstheme="minorHAnsi"/>
          <w:sz w:val="24"/>
          <w:szCs w:val="24"/>
        </w:rPr>
        <w:t>Chức năng áp mã khuyến mãi – Ứng dụng đặt xe RikkeiGo</w:t>
      </w:r>
    </w:p>
    <w:p w14:paraId="7A4EE6AA" w14:textId="77777777" w:rsidR="00300939" w:rsidRPr="001015B1" w:rsidRDefault="00000000">
      <w:pPr>
        <w:spacing w:after="100"/>
        <w:rPr>
          <w:rFonts w:asciiTheme="minorHAnsi" w:hAnsiTheme="minorHAnsi" w:cstheme="minorHAnsi"/>
        </w:rPr>
      </w:pPr>
      <w:r w:rsidRPr="001015B1">
        <w:rPr>
          <w:rFonts w:asciiTheme="minorHAnsi" w:hAnsiTheme="minorHAnsi" w:cstheme="minorHAnsi"/>
          <w:b/>
          <w:bCs/>
        </w:rPr>
        <w:t xml:space="preserve">Story: </w:t>
      </w:r>
      <w:r w:rsidRPr="001015B1">
        <w:rPr>
          <w:rFonts w:asciiTheme="minorHAnsi" w:hAnsiTheme="minorHAnsi" w:cstheme="minorHAnsi"/>
        </w:rPr>
        <w:t>Là một Khách hàng, tôi muốn áp mã khuyến mãi khi đặt xe, để trả ít tiền hơn.</w:t>
      </w:r>
    </w:p>
    <w:p w14:paraId="3FF3F29B" w14:textId="77777777" w:rsidR="00300939" w:rsidRPr="001015B1" w:rsidRDefault="00000000">
      <w:pPr>
        <w:spacing w:after="100"/>
        <w:rPr>
          <w:rFonts w:asciiTheme="minorHAnsi" w:hAnsiTheme="minorHAnsi" w:cstheme="minorHAnsi"/>
        </w:rPr>
      </w:pPr>
      <w:r w:rsidRPr="001015B1">
        <w:rPr>
          <w:rFonts w:asciiTheme="minorHAnsi" w:hAnsiTheme="minorHAnsi" w:cstheme="minorHAnsi"/>
          <w:b/>
          <w:bCs/>
        </w:rPr>
        <w:t xml:space="preserve">Người rà soát: </w:t>
      </w:r>
      <w:r w:rsidRPr="001015B1">
        <w:rPr>
          <w:rFonts w:asciiTheme="minorHAnsi" w:hAnsiTheme="minorHAnsi" w:cstheme="minorHAnsi"/>
        </w:rPr>
        <w:t xml:space="preserve">Vy (Developer phụ trách kiểm thử)    </w:t>
      </w:r>
      <w:r w:rsidRPr="001015B1">
        <w:rPr>
          <w:rFonts w:asciiTheme="minorHAnsi" w:hAnsiTheme="minorHAnsi" w:cstheme="minorHAnsi"/>
          <w:b/>
          <w:bCs/>
        </w:rPr>
        <w:t xml:space="preserve">Người duyệt: </w:t>
      </w:r>
      <w:r w:rsidRPr="001015B1">
        <w:rPr>
          <w:rFonts w:asciiTheme="minorHAnsi" w:hAnsiTheme="minorHAnsi" w:cstheme="minorHAnsi"/>
        </w:rPr>
        <w:t>Đức (Product Owner)</w:t>
      </w:r>
    </w:p>
    <w:p w14:paraId="0CAEFF0D" w14:textId="77777777" w:rsidR="00300939" w:rsidRPr="001015B1" w:rsidRDefault="00000000">
      <w:pPr>
        <w:spacing w:after="100"/>
        <w:rPr>
          <w:rFonts w:asciiTheme="minorHAnsi" w:hAnsiTheme="minorHAnsi" w:cstheme="minorHAnsi"/>
        </w:rPr>
      </w:pPr>
      <w:r w:rsidRPr="001015B1">
        <w:rPr>
          <w:rFonts w:asciiTheme="minorHAnsi" w:hAnsiTheme="minorHAnsi" w:cstheme="minorHAnsi"/>
          <w:b/>
          <w:bCs/>
        </w:rPr>
        <w:t>Khung đối chiếu:</w:t>
      </w:r>
    </w:p>
    <w:p w14:paraId="307B47ED" w14:textId="77777777" w:rsidR="00300939" w:rsidRPr="001015B1" w:rsidRDefault="00000000">
      <w:pPr>
        <w:pStyle w:val="ListParagraph"/>
        <w:numPr>
          <w:ilvl w:val="0"/>
          <w:numId w:val="2"/>
        </w:numPr>
        <w:spacing w:after="60"/>
        <w:rPr>
          <w:rFonts w:asciiTheme="minorHAnsi" w:hAnsiTheme="minorHAnsi" w:cstheme="minorHAnsi"/>
        </w:rPr>
      </w:pPr>
      <w:r w:rsidRPr="001015B1">
        <w:rPr>
          <w:rFonts w:asciiTheme="minorHAnsi" w:hAnsiTheme="minorHAnsi" w:cstheme="minorHAnsi"/>
          <w:b/>
          <w:bCs/>
        </w:rPr>
        <w:t xml:space="preserve">Given: </w:t>
      </w:r>
      <w:r w:rsidRPr="001015B1">
        <w:rPr>
          <w:rFonts w:asciiTheme="minorHAnsi" w:hAnsiTheme="minorHAnsi" w:cstheme="minorHAnsi"/>
        </w:rPr>
        <w:t>trạng thái có sẵn trước hành động (chữ "và" nối thêm điều kiện).</w:t>
      </w:r>
    </w:p>
    <w:p w14:paraId="04831D67" w14:textId="77777777" w:rsidR="00300939" w:rsidRPr="001015B1" w:rsidRDefault="00000000">
      <w:pPr>
        <w:pStyle w:val="ListParagraph"/>
        <w:numPr>
          <w:ilvl w:val="0"/>
          <w:numId w:val="2"/>
        </w:numPr>
        <w:spacing w:after="60"/>
        <w:rPr>
          <w:rFonts w:asciiTheme="minorHAnsi" w:hAnsiTheme="minorHAnsi" w:cstheme="minorHAnsi"/>
        </w:rPr>
      </w:pPr>
      <w:r w:rsidRPr="001015B1">
        <w:rPr>
          <w:rFonts w:asciiTheme="minorHAnsi" w:hAnsiTheme="minorHAnsi" w:cstheme="minorHAnsi"/>
          <w:b/>
          <w:bCs/>
        </w:rPr>
        <w:t xml:space="preserve">When: </w:t>
      </w:r>
      <w:r w:rsidRPr="001015B1">
        <w:rPr>
          <w:rFonts w:asciiTheme="minorHAnsi" w:hAnsiTheme="minorHAnsi" w:cstheme="minorHAnsi"/>
        </w:rPr>
        <w:t>đúng một hành động của người dùng.</w:t>
      </w:r>
    </w:p>
    <w:p w14:paraId="350BA4C7" w14:textId="77777777" w:rsidR="00300939" w:rsidRPr="001015B1" w:rsidRDefault="00000000">
      <w:pPr>
        <w:pStyle w:val="ListParagraph"/>
        <w:numPr>
          <w:ilvl w:val="0"/>
          <w:numId w:val="2"/>
        </w:numPr>
        <w:spacing w:after="60"/>
        <w:rPr>
          <w:rFonts w:asciiTheme="minorHAnsi" w:hAnsiTheme="minorHAnsi" w:cstheme="minorHAnsi"/>
        </w:rPr>
      </w:pPr>
      <w:r w:rsidRPr="001015B1">
        <w:rPr>
          <w:rFonts w:asciiTheme="minorHAnsi" w:hAnsiTheme="minorHAnsi" w:cstheme="minorHAnsi"/>
          <w:b/>
          <w:bCs/>
        </w:rPr>
        <w:t xml:space="preserve">Then: </w:t>
      </w:r>
      <w:r w:rsidRPr="001015B1">
        <w:rPr>
          <w:rFonts w:asciiTheme="minorHAnsi" w:hAnsiTheme="minorHAnsi" w:cstheme="minorHAnsi"/>
        </w:rPr>
        <w:t>kết quả cụ thể, kiểm chứng được (con số, thông báo, trạng thái); chữ "và" chỉ nối thêm kết quả.</w:t>
      </w:r>
    </w:p>
    <w:p w14:paraId="1ABD2E27" w14:textId="77777777" w:rsidR="00300939" w:rsidRPr="001015B1" w:rsidRDefault="00000000">
      <w:pPr>
        <w:pStyle w:val="ListParagraph"/>
        <w:numPr>
          <w:ilvl w:val="0"/>
          <w:numId w:val="2"/>
        </w:numPr>
        <w:spacing w:after="60"/>
        <w:rPr>
          <w:rFonts w:asciiTheme="minorHAnsi" w:hAnsiTheme="minorHAnsi" w:cstheme="minorHAnsi"/>
        </w:rPr>
      </w:pPr>
      <w:r w:rsidRPr="001015B1">
        <w:rPr>
          <w:rFonts w:asciiTheme="minorHAnsi" w:hAnsiTheme="minorHAnsi" w:cstheme="minorHAnsi"/>
        </w:rPr>
        <w:t>Mỗi AC chỉ một kịch bản.</w:t>
      </w:r>
    </w:p>
    <w:p w14:paraId="66A0490F" w14:textId="77777777" w:rsidR="00300939" w:rsidRPr="001015B1" w:rsidRDefault="00000000">
      <w:pPr>
        <w:pStyle w:val="Heading1"/>
        <w:spacing w:before="240" w:after="120"/>
        <w:rPr>
          <w:rFonts w:asciiTheme="minorHAnsi" w:hAnsiTheme="minorHAnsi" w:cstheme="minorHAnsi"/>
          <w:color w:val="auto"/>
        </w:rPr>
      </w:pPr>
      <w:r w:rsidRPr="001015B1">
        <w:rPr>
          <w:rFonts w:asciiTheme="minorHAnsi" w:hAnsiTheme="minorHAnsi" w:cstheme="minorHAnsi"/>
          <w:b/>
          <w:bCs/>
          <w:color w:val="auto"/>
          <w:sz w:val="28"/>
          <w:szCs w:val="28"/>
        </w:rPr>
        <w:t>PHẦN 1 – PHÂN TÍCH</w:t>
      </w:r>
    </w:p>
    <w:tbl>
      <w:tblPr>
        <w:tblStyle w:val="TableGrid"/>
        <w:tblW w:w="9026" w:type="dxa"/>
        <w:tblLook w:val="04A0" w:firstRow="1" w:lastRow="0" w:firstColumn="1" w:lastColumn="0" w:noHBand="0" w:noVBand="1"/>
      </w:tblPr>
      <w:tblGrid>
        <w:gridCol w:w="900"/>
        <w:gridCol w:w="1100"/>
        <w:gridCol w:w="3400"/>
        <w:gridCol w:w="3626"/>
      </w:tblGrid>
      <w:tr w:rsidR="00300939" w:rsidRPr="001015B1" w14:paraId="129FC680" w14:textId="77777777" w:rsidTr="00B625EF">
        <w:tc>
          <w:tcPr>
            <w:tcW w:w="900" w:type="dxa"/>
          </w:tcPr>
          <w:p w14:paraId="2E1FBBD0" w14:textId="77777777" w:rsidR="00300939" w:rsidRPr="001015B1" w:rsidRDefault="00000000">
            <w:pPr>
              <w:spacing w:after="40"/>
              <w:rPr>
                <w:rFonts w:asciiTheme="minorHAnsi" w:hAnsiTheme="minorHAnsi" w:cstheme="minorHAnsi"/>
              </w:rPr>
            </w:pPr>
            <w:r w:rsidRPr="001015B1">
              <w:rPr>
                <w:rFonts w:asciiTheme="minorHAnsi" w:hAnsiTheme="minorHAnsi" w:cstheme="minorHAnsi"/>
                <w:b/>
                <w:bCs/>
                <w:sz w:val="20"/>
                <w:szCs w:val="20"/>
              </w:rPr>
              <w:t>AC</w:t>
            </w:r>
          </w:p>
        </w:tc>
        <w:tc>
          <w:tcPr>
            <w:tcW w:w="1100" w:type="dxa"/>
          </w:tcPr>
          <w:p w14:paraId="1274DB9A" w14:textId="77777777" w:rsidR="00300939" w:rsidRPr="001015B1" w:rsidRDefault="00000000">
            <w:pPr>
              <w:spacing w:after="40"/>
              <w:rPr>
                <w:rFonts w:asciiTheme="minorHAnsi" w:hAnsiTheme="minorHAnsi" w:cstheme="minorHAnsi"/>
              </w:rPr>
            </w:pPr>
            <w:r w:rsidRPr="001015B1">
              <w:rPr>
                <w:rFonts w:asciiTheme="minorHAnsi" w:hAnsiTheme="minorHAnsi" w:cstheme="minorHAnsi"/>
                <w:b/>
                <w:bCs/>
                <w:sz w:val="20"/>
                <w:szCs w:val="20"/>
              </w:rPr>
              <w:t>Đúng/Sai</w:t>
            </w:r>
          </w:p>
        </w:tc>
        <w:tc>
          <w:tcPr>
            <w:tcW w:w="3400" w:type="dxa"/>
          </w:tcPr>
          <w:p w14:paraId="28196FE6" w14:textId="77777777" w:rsidR="00300939" w:rsidRPr="001015B1" w:rsidRDefault="00000000">
            <w:pPr>
              <w:spacing w:after="40"/>
              <w:rPr>
                <w:rFonts w:asciiTheme="minorHAnsi" w:hAnsiTheme="minorHAnsi" w:cstheme="minorHAnsi"/>
              </w:rPr>
            </w:pPr>
            <w:r w:rsidRPr="001015B1">
              <w:rPr>
                <w:rFonts w:asciiTheme="minorHAnsi" w:hAnsiTheme="minorHAnsi" w:cstheme="minorHAnsi"/>
                <w:b/>
                <w:bCs/>
                <w:sz w:val="20"/>
                <w:szCs w:val="20"/>
              </w:rPr>
              <w:t>Quy tắc bị vi phạm</w:t>
            </w:r>
          </w:p>
        </w:tc>
        <w:tc>
          <w:tcPr>
            <w:tcW w:w="3626" w:type="dxa"/>
          </w:tcPr>
          <w:p w14:paraId="72E692EF" w14:textId="77777777" w:rsidR="00300939" w:rsidRPr="001015B1" w:rsidRDefault="00000000">
            <w:pPr>
              <w:spacing w:after="40"/>
              <w:rPr>
                <w:rFonts w:asciiTheme="minorHAnsi" w:hAnsiTheme="minorHAnsi" w:cstheme="minorHAnsi"/>
              </w:rPr>
            </w:pPr>
            <w:r w:rsidRPr="001015B1">
              <w:rPr>
                <w:rFonts w:asciiTheme="minorHAnsi" w:hAnsiTheme="minorHAnsi" w:cstheme="minorHAnsi"/>
                <w:b/>
                <w:bCs/>
                <w:sz w:val="20"/>
                <w:szCs w:val="20"/>
              </w:rPr>
              <w:t>Hậu quả khi kiểm thử</w:t>
            </w:r>
          </w:p>
        </w:tc>
      </w:tr>
      <w:tr w:rsidR="00300939" w:rsidRPr="001015B1" w14:paraId="2F24F95D" w14:textId="77777777" w:rsidTr="00B625EF">
        <w:tc>
          <w:tcPr>
            <w:tcW w:w="900" w:type="dxa"/>
          </w:tcPr>
          <w:p w14:paraId="168ED0BA" w14:textId="77777777" w:rsidR="00300939" w:rsidRPr="001015B1" w:rsidRDefault="00000000">
            <w:pPr>
              <w:spacing w:after="40"/>
              <w:rPr>
                <w:rFonts w:asciiTheme="minorHAnsi" w:hAnsiTheme="minorHAnsi" w:cstheme="minorHAnsi"/>
              </w:rPr>
            </w:pPr>
            <w:r w:rsidRPr="001015B1">
              <w:rPr>
                <w:rFonts w:asciiTheme="minorHAnsi" w:hAnsiTheme="minorHAnsi" w:cstheme="minorHAnsi"/>
                <w:b/>
                <w:bCs/>
                <w:sz w:val="20"/>
                <w:szCs w:val="20"/>
              </w:rPr>
              <w:t>AC1</w:t>
            </w:r>
          </w:p>
        </w:tc>
        <w:tc>
          <w:tcPr>
            <w:tcW w:w="1100" w:type="dxa"/>
          </w:tcPr>
          <w:p w14:paraId="7FEA3A32" w14:textId="77777777" w:rsidR="00300939" w:rsidRPr="001015B1" w:rsidRDefault="00000000">
            <w:pPr>
              <w:spacing w:after="40"/>
              <w:rPr>
                <w:rFonts w:asciiTheme="minorHAnsi" w:hAnsiTheme="minorHAnsi" w:cstheme="minorHAnsi"/>
              </w:rPr>
            </w:pPr>
            <w:r w:rsidRPr="001015B1">
              <w:rPr>
                <w:rFonts w:asciiTheme="minorHAnsi" w:hAnsiTheme="minorHAnsi" w:cstheme="minorHAnsi"/>
                <w:b/>
                <w:bCs/>
                <w:sz w:val="20"/>
                <w:szCs w:val="20"/>
              </w:rPr>
              <w:t>Đúng</w:t>
            </w:r>
          </w:p>
        </w:tc>
        <w:tc>
          <w:tcPr>
            <w:tcW w:w="3400" w:type="dxa"/>
          </w:tcPr>
          <w:p w14:paraId="57C78D12"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Không vi phạm. Given đủ số liệu (cước 100.000đ, chưa áp mã), When là đúng một hành động (áp mã GO20), Then là con số cụ thể 80.000đ; chữ "và" trong Given chỉ nối điều kiện nên hợp lệ.</w:t>
            </w:r>
          </w:p>
        </w:tc>
        <w:tc>
          <w:tcPr>
            <w:tcW w:w="3626" w:type="dxa"/>
          </w:tcPr>
          <w:p w14:paraId="1D7BBD97"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Tester dựng được dữ liệu, thao tác và đối chiếu kết quả ngay.</w:t>
            </w:r>
          </w:p>
        </w:tc>
      </w:tr>
      <w:tr w:rsidR="00300939" w:rsidRPr="001015B1" w14:paraId="62B97379" w14:textId="77777777" w:rsidTr="00B625EF">
        <w:tc>
          <w:tcPr>
            <w:tcW w:w="900" w:type="dxa"/>
          </w:tcPr>
          <w:p w14:paraId="387F1E68" w14:textId="77777777" w:rsidR="00300939" w:rsidRPr="001015B1" w:rsidRDefault="00000000">
            <w:pPr>
              <w:spacing w:after="40"/>
              <w:rPr>
                <w:rFonts w:asciiTheme="minorHAnsi" w:hAnsiTheme="minorHAnsi" w:cstheme="minorHAnsi"/>
              </w:rPr>
            </w:pPr>
            <w:r w:rsidRPr="001015B1">
              <w:rPr>
                <w:rFonts w:asciiTheme="minorHAnsi" w:hAnsiTheme="minorHAnsi" w:cstheme="minorHAnsi"/>
                <w:b/>
                <w:bCs/>
                <w:sz w:val="20"/>
                <w:szCs w:val="20"/>
              </w:rPr>
              <w:t>AC2</w:t>
            </w:r>
          </w:p>
        </w:tc>
        <w:tc>
          <w:tcPr>
            <w:tcW w:w="1100" w:type="dxa"/>
          </w:tcPr>
          <w:p w14:paraId="7FBE4967" w14:textId="77777777" w:rsidR="00300939" w:rsidRPr="001015B1" w:rsidRDefault="00000000">
            <w:pPr>
              <w:spacing w:after="40"/>
              <w:rPr>
                <w:rFonts w:asciiTheme="minorHAnsi" w:hAnsiTheme="minorHAnsi" w:cstheme="minorHAnsi"/>
              </w:rPr>
            </w:pPr>
            <w:r w:rsidRPr="001015B1">
              <w:rPr>
                <w:rFonts w:asciiTheme="minorHAnsi" w:hAnsiTheme="minorHAnsi" w:cstheme="minorHAnsi"/>
                <w:b/>
                <w:bCs/>
                <w:sz w:val="20"/>
                <w:szCs w:val="20"/>
              </w:rPr>
              <w:t>Sai</w:t>
            </w:r>
          </w:p>
        </w:tc>
        <w:tc>
          <w:tcPr>
            <w:tcW w:w="3400" w:type="dxa"/>
          </w:tcPr>
          <w:p w14:paraId="4212FB84"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(1) When chứa 2 hành động: "áp mã" và "bấm Đặt xe".</w:t>
            </w:r>
          </w:p>
          <w:p w14:paraId="6D47BD9C"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(2) Then mơ hồ, không kiểm chứng được: "xử lý phù hợp" không nói rõ thông báo gì, cước ra sao, có cho đặt xe không.</w:t>
            </w:r>
          </w:p>
          <w:p w14:paraId="7441EE86"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(3) Given thiếu cước và trạng thái áp mã nên không có mốc so sánh.</w:t>
            </w:r>
          </w:p>
        </w:tc>
        <w:tc>
          <w:tcPr>
            <w:tcW w:w="3626" w:type="dxa"/>
          </w:tcPr>
          <w:p w14:paraId="20687767"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Mỗi tester hiểu một kiểu (báo lỗi? chặn đặt xe? tự bỏ mã?) nên không thể kết luận Pass/Fail; khi lỗi xảy ra cũng không biết bước nào gây ra (áp mã hay đặt xe).</w:t>
            </w:r>
          </w:p>
        </w:tc>
      </w:tr>
      <w:tr w:rsidR="00300939" w:rsidRPr="001015B1" w14:paraId="3EE1ED6A" w14:textId="77777777" w:rsidTr="00B625EF">
        <w:tc>
          <w:tcPr>
            <w:tcW w:w="900" w:type="dxa"/>
          </w:tcPr>
          <w:p w14:paraId="7F8FC69D" w14:textId="77777777" w:rsidR="00300939" w:rsidRPr="001015B1" w:rsidRDefault="00000000">
            <w:pPr>
              <w:spacing w:after="40"/>
              <w:rPr>
                <w:rFonts w:asciiTheme="minorHAnsi" w:hAnsiTheme="minorHAnsi" w:cstheme="minorHAnsi"/>
              </w:rPr>
            </w:pPr>
            <w:r w:rsidRPr="001015B1">
              <w:rPr>
                <w:rFonts w:asciiTheme="minorHAnsi" w:hAnsiTheme="minorHAnsi" w:cstheme="minorHAnsi"/>
                <w:b/>
                <w:bCs/>
                <w:sz w:val="20"/>
                <w:szCs w:val="20"/>
              </w:rPr>
              <w:t>AC3</w:t>
            </w:r>
          </w:p>
        </w:tc>
        <w:tc>
          <w:tcPr>
            <w:tcW w:w="1100" w:type="dxa"/>
          </w:tcPr>
          <w:p w14:paraId="49C3772F" w14:textId="77777777" w:rsidR="00300939" w:rsidRPr="001015B1" w:rsidRDefault="00000000">
            <w:pPr>
              <w:spacing w:after="40"/>
              <w:rPr>
                <w:rFonts w:asciiTheme="minorHAnsi" w:hAnsiTheme="minorHAnsi" w:cstheme="minorHAnsi"/>
              </w:rPr>
            </w:pPr>
            <w:r w:rsidRPr="001015B1">
              <w:rPr>
                <w:rFonts w:asciiTheme="minorHAnsi" w:hAnsiTheme="minorHAnsi" w:cstheme="minorHAnsi"/>
                <w:b/>
                <w:bCs/>
                <w:sz w:val="20"/>
                <w:szCs w:val="20"/>
              </w:rPr>
              <w:t>Sai</w:t>
            </w:r>
          </w:p>
        </w:tc>
        <w:tc>
          <w:tcPr>
            <w:tcW w:w="3400" w:type="dxa"/>
          </w:tcPr>
          <w:p w14:paraId="6AC0338B"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(1) Given chứa hành động "khách bấm Áp dụng" – hành động phải nằm ở When.</w:t>
            </w:r>
          </w:p>
          <w:p w14:paraId="6A8643CB"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(2) When chứa điều kiện "mã ABC123 không tồn tại" – đây là trạng thái, phải nằm ở Given. Hai thành phần bị đặt ngược chỗ.</w:t>
            </w:r>
          </w:p>
          <w:p w14:paraId="3BE3BCF4"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(3) Given thiếu cước và trạng thái áp mã nên không kiểm được "cước giữ nguyên".</w:t>
            </w:r>
          </w:p>
        </w:tc>
        <w:tc>
          <w:tcPr>
            <w:tcW w:w="3626" w:type="dxa"/>
          </w:tcPr>
          <w:p w14:paraId="2AD4C04C"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Không biết hành động kích hoạt là gì, không rõ cần chuẩn bị dữ liệu nào; tester có thể bỏ sót bước nhập mã và không kiểm được cước có bị ảnh hưởng hay không.</w:t>
            </w:r>
          </w:p>
        </w:tc>
      </w:tr>
      <w:tr w:rsidR="00300939" w:rsidRPr="001015B1" w14:paraId="6AA88861" w14:textId="77777777" w:rsidTr="00B625EF">
        <w:tc>
          <w:tcPr>
            <w:tcW w:w="900" w:type="dxa"/>
          </w:tcPr>
          <w:p w14:paraId="7C5DD21F" w14:textId="77777777" w:rsidR="00300939" w:rsidRPr="001015B1" w:rsidRDefault="00000000">
            <w:pPr>
              <w:spacing w:after="40"/>
              <w:rPr>
                <w:rFonts w:asciiTheme="minorHAnsi" w:hAnsiTheme="minorHAnsi" w:cstheme="minorHAnsi"/>
              </w:rPr>
            </w:pPr>
            <w:r w:rsidRPr="001015B1">
              <w:rPr>
                <w:rFonts w:asciiTheme="minorHAnsi" w:hAnsiTheme="minorHAnsi" w:cstheme="minorHAnsi"/>
                <w:b/>
                <w:bCs/>
                <w:sz w:val="20"/>
                <w:szCs w:val="20"/>
              </w:rPr>
              <w:t>AC4</w:t>
            </w:r>
          </w:p>
        </w:tc>
        <w:tc>
          <w:tcPr>
            <w:tcW w:w="1100" w:type="dxa"/>
          </w:tcPr>
          <w:p w14:paraId="3652EE91" w14:textId="77777777" w:rsidR="00300939" w:rsidRPr="001015B1" w:rsidRDefault="00000000">
            <w:pPr>
              <w:spacing w:after="40"/>
              <w:rPr>
                <w:rFonts w:asciiTheme="minorHAnsi" w:hAnsiTheme="minorHAnsi" w:cstheme="minorHAnsi"/>
              </w:rPr>
            </w:pPr>
            <w:r w:rsidRPr="001015B1">
              <w:rPr>
                <w:rFonts w:asciiTheme="minorHAnsi" w:hAnsiTheme="minorHAnsi" w:cstheme="minorHAnsi"/>
                <w:b/>
                <w:bCs/>
                <w:sz w:val="20"/>
                <w:szCs w:val="20"/>
              </w:rPr>
              <w:t>Đúng</w:t>
            </w:r>
          </w:p>
        </w:tc>
        <w:tc>
          <w:tcPr>
            <w:tcW w:w="3400" w:type="dxa"/>
          </w:tcPr>
          <w:p w14:paraId="2696FB88"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Không vi phạm. Given nêu rõ trạng thái (chuyến đã áp GO20), When là đúng một hành động (áp thêm FREEKM); Then có thông báo cụ thể và cước 80.000đ. Chữ "và" ở Then chỉ nối thêm kết quả của cùng một kịch bản, không phải lỗi nhiều kịch bản.</w:t>
            </w:r>
          </w:p>
        </w:tc>
        <w:tc>
          <w:tcPr>
            <w:tcW w:w="3626" w:type="dxa"/>
          </w:tcPr>
          <w:p w14:paraId="093C557E"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Chuyển ngay thành test case: 1 bước thao tác, 2 kết quả cần kiểm (thông báo, cước).</w:t>
            </w:r>
          </w:p>
        </w:tc>
      </w:tr>
    </w:tbl>
    <w:p w14:paraId="2BB6BEAA" w14:textId="77777777" w:rsidR="00300939" w:rsidRPr="001015B1" w:rsidRDefault="00000000">
      <w:pPr>
        <w:pStyle w:val="Heading1"/>
        <w:spacing w:before="240" w:after="120"/>
        <w:rPr>
          <w:rFonts w:asciiTheme="minorHAnsi" w:hAnsiTheme="minorHAnsi" w:cstheme="minorHAnsi"/>
          <w:color w:val="auto"/>
        </w:rPr>
      </w:pPr>
      <w:r w:rsidRPr="001015B1">
        <w:rPr>
          <w:rFonts w:asciiTheme="minorHAnsi" w:hAnsiTheme="minorHAnsi" w:cstheme="minorHAnsi"/>
          <w:b/>
          <w:bCs/>
          <w:color w:val="auto"/>
          <w:sz w:val="28"/>
          <w:szCs w:val="28"/>
        </w:rPr>
        <w:t>PHẦN 2 – SỬA LỖI</w:t>
      </w:r>
    </w:p>
    <w:p w14:paraId="1CBD5BEC" w14:textId="77777777" w:rsidR="00300939" w:rsidRPr="001015B1" w:rsidRDefault="00000000">
      <w:pPr>
        <w:pStyle w:val="Heading2"/>
        <w:spacing w:before="240" w:after="120"/>
        <w:rPr>
          <w:rFonts w:asciiTheme="minorHAnsi" w:hAnsiTheme="minorHAnsi" w:cstheme="minorHAnsi"/>
          <w:color w:val="auto"/>
        </w:rPr>
      </w:pPr>
      <w:r w:rsidRPr="001015B1">
        <w:rPr>
          <w:rFonts w:asciiTheme="minorHAnsi" w:hAnsiTheme="minorHAnsi" w:cstheme="minorHAnsi"/>
          <w:b/>
          <w:bCs/>
          <w:color w:val="auto"/>
          <w:sz w:val="24"/>
          <w:szCs w:val="24"/>
        </w:rPr>
        <w:t>AC1 – Giữ nguyên</w:t>
      </w:r>
    </w:p>
    <w:p w14:paraId="277C303F" w14:textId="77777777" w:rsidR="00300939" w:rsidRPr="001015B1" w:rsidRDefault="00000000">
      <w:pPr>
        <w:pBdr>
          <w:left w:val="single" w:sz="18" w:space="8" w:color="2E75B6"/>
        </w:pBdr>
        <w:spacing w:after="140"/>
        <w:ind w:left="360"/>
        <w:rPr>
          <w:rFonts w:asciiTheme="minorHAnsi" w:hAnsiTheme="minorHAnsi" w:cstheme="minorHAnsi"/>
        </w:rPr>
      </w:pPr>
      <w:r w:rsidRPr="001015B1">
        <w:rPr>
          <w:rFonts w:asciiTheme="minorHAnsi" w:hAnsiTheme="minorHAnsi" w:cstheme="minorHAnsi"/>
          <w:b/>
          <w:bCs/>
        </w:rPr>
        <w:t xml:space="preserve">Given </w:t>
      </w:r>
      <w:r w:rsidRPr="001015B1">
        <w:rPr>
          <w:rFonts w:asciiTheme="minorHAnsi" w:hAnsiTheme="minorHAnsi" w:cstheme="minorHAnsi"/>
        </w:rPr>
        <w:t>cước chuyến là 100.000đ và khách chưa áp mã nào,</w:t>
      </w:r>
      <w:r w:rsidRPr="001015B1">
        <w:rPr>
          <w:rFonts w:asciiTheme="minorHAnsi" w:hAnsiTheme="minorHAnsi" w:cstheme="minorHAnsi"/>
        </w:rPr>
        <w:br/>
      </w:r>
      <w:r w:rsidRPr="001015B1">
        <w:rPr>
          <w:rFonts w:asciiTheme="minorHAnsi" w:hAnsiTheme="minorHAnsi" w:cstheme="minorHAnsi"/>
          <w:b/>
          <w:bCs/>
        </w:rPr>
        <w:t xml:space="preserve">When </w:t>
      </w:r>
      <w:r w:rsidRPr="001015B1">
        <w:rPr>
          <w:rFonts w:asciiTheme="minorHAnsi" w:hAnsiTheme="minorHAnsi" w:cstheme="minorHAnsi"/>
        </w:rPr>
        <w:t>khách áp mã "GO20" (giảm 20%),</w:t>
      </w:r>
      <w:r w:rsidRPr="001015B1">
        <w:rPr>
          <w:rFonts w:asciiTheme="minorHAnsi" w:hAnsiTheme="minorHAnsi" w:cstheme="minorHAnsi"/>
        </w:rPr>
        <w:br/>
      </w:r>
      <w:r w:rsidRPr="001015B1">
        <w:rPr>
          <w:rFonts w:asciiTheme="minorHAnsi" w:hAnsiTheme="minorHAnsi" w:cstheme="minorHAnsi"/>
          <w:b/>
          <w:bCs/>
        </w:rPr>
        <w:t xml:space="preserve">Then </w:t>
      </w:r>
      <w:r w:rsidRPr="001015B1">
        <w:rPr>
          <w:rFonts w:asciiTheme="minorHAnsi" w:hAnsiTheme="minorHAnsi" w:cstheme="minorHAnsi"/>
        </w:rPr>
        <w:t>cước hiển thị 80.000đ.</w:t>
      </w:r>
    </w:p>
    <w:p w14:paraId="6253AD9D" w14:textId="77777777" w:rsidR="00300939" w:rsidRPr="001015B1" w:rsidRDefault="00000000">
      <w:pPr>
        <w:pStyle w:val="Heading2"/>
        <w:spacing w:before="240" w:after="120"/>
        <w:rPr>
          <w:rFonts w:asciiTheme="minorHAnsi" w:hAnsiTheme="minorHAnsi" w:cstheme="minorHAnsi"/>
          <w:color w:val="auto"/>
        </w:rPr>
      </w:pPr>
      <w:r w:rsidRPr="001015B1">
        <w:rPr>
          <w:rFonts w:asciiTheme="minorHAnsi" w:hAnsiTheme="minorHAnsi" w:cstheme="minorHAnsi"/>
          <w:b/>
          <w:bCs/>
          <w:color w:val="auto"/>
          <w:sz w:val="24"/>
          <w:szCs w:val="24"/>
        </w:rPr>
        <w:lastRenderedPageBreak/>
        <w:t>AC2 – Viết lại</w:t>
      </w:r>
    </w:p>
    <w:p w14:paraId="3F3839E0" w14:textId="77777777" w:rsidR="00300939" w:rsidRPr="001015B1" w:rsidRDefault="00000000">
      <w:pPr>
        <w:spacing w:after="100"/>
        <w:rPr>
          <w:rFonts w:asciiTheme="minorHAnsi" w:hAnsiTheme="minorHAnsi" w:cstheme="minorHAnsi"/>
        </w:rPr>
      </w:pPr>
      <w:r w:rsidRPr="001015B1">
        <w:rPr>
          <w:rFonts w:asciiTheme="minorHAnsi" w:hAnsiTheme="minorHAnsi" w:cstheme="minorHAnsi"/>
          <w:b/>
          <w:bCs/>
        </w:rPr>
        <w:t xml:space="preserve">Cách sửa: </w:t>
      </w:r>
      <w:r w:rsidRPr="001015B1">
        <w:rPr>
          <w:rFonts w:asciiTheme="minorHAnsi" w:hAnsiTheme="minorHAnsi" w:cstheme="minorHAnsi"/>
        </w:rPr>
        <w:t>bỏ hành động "bấm Đặt xe" khỏi When (chỉ giữ hành động áp mã), bổ sung trạng thái vào Given, thay "xử lý phù hợp" bằng thông báo và con số cụ thể.</w:t>
      </w:r>
    </w:p>
    <w:p w14:paraId="4E780A0E" w14:textId="6E268FE7" w:rsidR="00D51539" w:rsidRPr="00D51539" w:rsidRDefault="00000000" w:rsidP="00D51539">
      <w:pPr>
        <w:pBdr>
          <w:left w:val="single" w:sz="18" w:space="8" w:color="2E75B6"/>
        </w:pBdr>
        <w:spacing w:after="140"/>
        <w:ind w:left="360"/>
        <w:rPr>
          <w:rFonts w:asciiTheme="minorHAnsi" w:hAnsiTheme="minorHAnsi" w:cstheme="minorHAnsi"/>
          <w:lang w:val="en-US"/>
        </w:rPr>
      </w:pPr>
      <w:r w:rsidRPr="001015B1">
        <w:rPr>
          <w:rFonts w:asciiTheme="minorHAnsi" w:hAnsiTheme="minorHAnsi" w:cstheme="minorHAnsi"/>
          <w:b/>
          <w:bCs/>
        </w:rPr>
        <w:t xml:space="preserve">Given </w:t>
      </w:r>
      <w:r w:rsidRPr="001015B1">
        <w:rPr>
          <w:rFonts w:asciiTheme="minorHAnsi" w:hAnsiTheme="minorHAnsi" w:cstheme="minorHAnsi"/>
        </w:rPr>
        <w:t>cước chuyến là 100.000đ, khách chưa áp mã nào và mã "GO20" đã hết hạn,</w:t>
      </w:r>
      <w:r w:rsidRPr="001015B1">
        <w:rPr>
          <w:rFonts w:asciiTheme="minorHAnsi" w:hAnsiTheme="minorHAnsi" w:cstheme="minorHAnsi"/>
        </w:rPr>
        <w:br/>
      </w:r>
      <w:r w:rsidRPr="001015B1">
        <w:rPr>
          <w:rFonts w:asciiTheme="minorHAnsi" w:hAnsiTheme="minorHAnsi" w:cstheme="minorHAnsi"/>
          <w:b/>
          <w:bCs/>
        </w:rPr>
        <w:t xml:space="preserve">When </w:t>
      </w:r>
      <w:r w:rsidRPr="001015B1">
        <w:rPr>
          <w:rFonts w:asciiTheme="minorHAnsi" w:hAnsiTheme="minorHAnsi" w:cstheme="minorHAnsi"/>
        </w:rPr>
        <w:t>khách áp mã "GO20",</w:t>
      </w:r>
      <w:r w:rsidRPr="001015B1">
        <w:rPr>
          <w:rFonts w:asciiTheme="minorHAnsi" w:hAnsiTheme="minorHAnsi" w:cstheme="minorHAnsi"/>
        </w:rPr>
        <w:br/>
      </w:r>
      <w:r w:rsidRPr="001015B1">
        <w:rPr>
          <w:rFonts w:asciiTheme="minorHAnsi" w:hAnsiTheme="minorHAnsi" w:cstheme="minorHAnsi"/>
          <w:b/>
          <w:bCs/>
        </w:rPr>
        <w:t xml:space="preserve">Then </w:t>
      </w:r>
      <w:r w:rsidRPr="001015B1">
        <w:rPr>
          <w:rFonts w:asciiTheme="minorHAnsi" w:hAnsiTheme="minorHAnsi" w:cstheme="minorHAnsi"/>
        </w:rPr>
        <w:t>hệ thống hiển thị "Mã khuyến mãi đã hết hạn" và cước giữ nguyên 100.000đ.</w:t>
      </w:r>
    </w:p>
    <w:p w14:paraId="09D45DC1" w14:textId="2F77BD5C" w:rsidR="00300939" w:rsidRPr="001015B1" w:rsidRDefault="00000000">
      <w:pPr>
        <w:spacing w:after="100"/>
        <w:rPr>
          <w:rFonts w:asciiTheme="minorHAnsi" w:hAnsiTheme="minorHAnsi" w:cstheme="minorHAnsi"/>
        </w:rPr>
      </w:pPr>
      <w:r w:rsidRPr="001015B1">
        <w:rPr>
          <w:rFonts w:asciiTheme="minorHAnsi" w:hAnsiTheme="minorHAnsi" w:cstheme="minorHAnsi"/>
          <w:b/>
          <w:bCs/>
        </w:rPr>
        <w:t xml:space="preserve">Ghi chú: </w:t>
      </w:r>
      <w:r w:rsidRPr="001015B1">
        <w:rPr>
          <w:rFonts w:asciiTheme="minorHAnsi" w:hAnsiTheme="minorHAnsi" w:cstheme="minorHAnsi"/>
          <w:i/>
          <w:iCs/>
        </w:rPr>
        <w:t>nếu Đức muốn kiểm tra hành vi khi bấm "Đặt xe" thì tách thành AC riêng (ví dụ: Given cước 100.000đ và chưa áp mã hợp lệ, When khách bấm "Đặt xe", Then hệ thống tạo chuyến với cước 100.000đ), không gộp chung với AC2.</w:t>
      </w:r>
    </w:p>
    <w:p w14:paraId="331D5D0D" w14:textId="77777777" w:rsidR="00300939" w:rsidRPr="001015B1" w:rsidRDefault="00000000">
      <w:pPr>
        <w:pStyle w:val="Heading2"/>
        <w:spacing w:before="240" w:after="120"/>
        <w:rPr>
          <w:rFonts w:asciiTheme="minorHAnsi" w:hAnsiTheme="minorHAnsi" w:cstheme="minorHAnsi"/>
          <w:color w:val="auto"/>
        </w:rPr>
      </w:pPr>
      <w:r w:rsidRPr="001015B1">
        <w:rPr>
          <w:rFonts w:asciiTheme="minorHAnsi" w:hAnsiTheme="minorHAnsi" w:cstheme="minorHAnsi"/>
          <w:b/>
          <w:bCs/>
          <w:color w:val="auto"/>
          <w:sz w:val="24"/>
          <w:szCs w:val="24"/>
        </w:rPr>
        <w:t>AC3 – Viết lại</w:t>
      </w:r>
    </w:p>
    <w:p w14:paraId="08878E72" w14:textId="77777777" w:rsidR="00300939" w:rsidRPr="001015B1" w:rsidRDefault="00000000">
      <w:pPr>
        <w:spacing w:after="100"/>
        <w:rPr>
          <w:rFonts w:asciiTheme="minorHAnsi" w:hAnsiTheme="minorHAnsi" w:cstheme="minorHAnsi"/>
        </w:rPr>
      </w:pPr>
      <w:r w:rsidRPr="001015B1">
        <w:rPr>
          <w:rFonts w:asciiTheme="minorHAnsi" w:hAnsiTheme="minorHAnsi" w:cstheme="minorHAnsi"/>
          <w:b/>
          <w:bCs/>
        </w:rPr>
        <w:t xml:space="preserve">Cách sửa: </w:t>
      </w:r>
      <w:r w:rsidRPr="001015B1">
        <w:rPr>
          <w:rFonts w:asciiTheme="minorHAnsi" w:hAnsiTheme="minorHAnsi" w:cstheme="minorHAnsi"/>
        </w:rPr>
        <w:t>đưa điều kiện "mã không tồn tại" lên Given, đưa hành động "áp mã" xuống When, bổ sung trạng thái cước và kết quả cụ thể.</w:t>
      </w:r>
    </w:p>
    <w:p w14:paraId="53707345" w14:textId="77777777" w:rsidR="00300939" w:rsidRPr="001015B1" w:rsidRDefault="00000000">
      <w:pPr>
        <w:pBdr>
          <w:left w:val="single" w:sz="18" w:space="8" w:color="2E75B6"/>
        </w:pBdr>
        <w:spacing w:after="140"/>
        <w:ind w:left="360"/>
        <w:rPr>
          <w:rFonts w:asciiTheme="minorHAnsi" w:hAnsiTheme="minorHAnsi" w:cstheme="minorHAnsi"/>
        </w:rPr>
      </w:pPr>
      <w:r w:rsidRPr="001015B1">
        <w:rPr>
          <w:rFonts w:asciiTheme="minorHAnsi" w:hAnsiTheme="minorHAnsi" w:cstheme="minorHAnsi"/>
          <w:b/>
          <w:bCs/>
        </w:rPr>
        <w:t xml:space="preserve">Given </w:t>
      </w:r>
      <w:r w:rsidRPr="001015B1">
        <w:rPr>
          <w:rFonts w:asciiTheme="minorHAnsi" w:hAnsiTheme="minorHAnsi" w:cstheme="minorHAnsi"/>
        </w:rPr>
        <w:t>cước chuyến là 100.000đ, khách chưa áp mã nào và mã "ABC123" không tồn tại trong hệ thống,</w:t>
      </w:r>
      <w:r w:rsidRPr="001015B1">
        <w:rPr>
          <w:rFonts w:asciiTheme="minorHAnsi" w:hAnsiTheme="minorHAnsi" w:cstheme="minorHAnsi"/>
        </w:rPr>
        <w:br/>
      </w:r>
      <w:r w:rsidRPr="001015B1">
        <w:rPr>
          <w:rFonts w:asciiTheme="minorHAnsi" w:hAnsiTheme="minorHAnsi" w:cstheme="minorHAnsi"/>
          <w:b/>
          <w:bCs/>
        </w:rPr>
        <w:t xml:space="preserve">When </w:t>
      </w:r>
      <w:r w:rsidRPr="001015B1">
        <w:rPr>
          <w:rFonts w:asciiTheme="minorHAnsi" w:hAnsiTheme="minorHAnsi" w:cstheme="minorHAnsi"/>
        </w:rPr>
        <w:t>khách áp mã "ABC123",</w:t>
      </w:r>
      <w:r w:rsidRPr="001015B1">
        <w:rPr>
          <w:rFonts w:asciiTheme="minorHAnsi" w:hAnsiTheme="minorHAnsi" w:cstheme="minorHAnsi"/>
        </w:rPr>
        <w:br/>
      </w:r>
      <w:r w:rsidRPr="001015B1">
        <w:rPr>
          <w:rFonts w:asciiTheme="minorHAnsi" w:hAnsiTheme="minorHAnsi" w:cstheme="minorHAnsi"/>
          <w:b/>
          <w:bCs/>
        </w:rPr>
        <w:t xml:space="preserve">Then </w:t>
      </w:r>
      <w:r w:rsidRPr="001015B1">
        <w:rPr>
          <w:rFonts w:asciiTheme="minorHAnsi" w:hAnsiTheme="minorHAnsi" w:cstheme="minorHAnsi"/>
        </w:rPr>
        <w:t>hệ thống hiển thị "Mã khuyến mãi không hợp lệ" và cước giữ nguyên 100.000đ.</w:t>
      </w:r>
    </w:p>
    <w:p w14:paraId="1C02FF53" w14:textId="77777777" w:rsidR="00300939" w:rsidRPr="001015B1" w:rsidRDefault="00000000">
      <w:pPr>
        <w:pStyle w:val="Heading2"/>
        <w:spacing w:before="240" w:after="120"/>
        <w:rPr>
          <w:rFonts w:asciiTheme="minorHAnsi" w:hAnsiTheme="minorHAnsi" w:cstheme="minorHAnsi"/>
          <w:color w:val="auto"/>
        </w:rPr>
      </w:pPr>
      <w:r w:rsidRPr="001015B1">
        <w:rPr>
          <w:rFonts w:asciiTheme="minorHAnsi" w:hAnsiTheme="minorHAnsi" w:cstheme="minorHAnsi"/>
          <w:b/>
          <w:bCs/>
          <w:color w:val="auto"/>
          <w:sz w:val="24"/>
          <w:szCs w:val="24"/>
        </w:rPr>
        <w:t>AC4 – Giữ nguyên</w:t>
      </w:r>
    </w:p>
    <w:p w14:paraId="3A09E427" w14:textId="77777777" w:rsidR="00300939" w:rsidRPr="001015B1" w:rsidRDefault="00000000">
      <w:pPr>
        <w:pBdr>
          <w:left w:val="single" w:sz="18" w:space="8" w:color="2E75B6"/>
        </w:pBdr>
        <w:spacing w:after="140"/>
        <w:ind w:left="360"/>
        <w:rPr>
          <w:rFonts w:asciiTheme="minorHAnsi" w:hAnsiTheme="minorHAnsi" w:cstheme="minorHAnsi"/>
        </w:rPr>
      </w:pPr>
      <w:r w:rsidRPr="001015B1">
        <w:rPr>
          <w:rFonts w:asciiTheme="minorHAnsi" w:hAnsiTheme="minorHAnsi" w:cstheme="minorHAnsi"/>
          <w:b/>
          <w:bCs/>
        </w:rPr>
        <w:t xml:space="preserve">Given </w:t>
      </w:r>
      <w:r w:rsidRPr="001015B1">
        <w:rPr>
          <w:rFonts w:asciiTheme="minorHAnsi" w:hAnsiTheme="minorHAnsi" w:cstheme="minorHAnsi"/>
        </w:rPr>
        <w:t>chuyến đã áp mã "GO20",</w:t>
      </w:r>
      <w:r w:rsidRPr="001015B1">
        <w:rPr>
          <w:rFonts w:asciiTheme="minorHAnsi" w:hAnsiTheme="minorHAnsi" w:cstheme="minorHAnsi"/>
        </w:rPr>
        <w:br/>
      </w:r>
      <w:r w:rsidRPr="001015B1">
        <w:rPr>
          <w:rFonts w:asciiTheme="minorHAnsi" w:hAnsiTheme="minorHAnsi" w:cstheme="minorHAnsi"/>
          <w:b/>
          <w:bCs/>
        </w:rPr>
        <w:t xml:space="preserve">When </w:t>
      </w:r>
      <w:r w:rsidRPr="001015B1">
        <w:rPr>
          <w:rFonts w:asciiTheme="minorHAnsi" w:hAnsiTheme="minorHAnsi" w:cstheme="minorHAnsi"/>
        </w:rPr>
        <w:t>khách áp thêm mã "FREEKM",</w:t>
      </w:r>
      <w:r w:rsidRPr="001015B1">
        <w:rPr>
          <w:rFonts w:asciiTheme="minorHAnsi" w:hAnsiTheme="minorHAnsi" w:cstheme="minorHAnsi"/>
        </w:rPr>
        <w:br/>
      </w:r>
      <w:r w:rsidRPr="001015B1">
        <w:rPr>
          <w:rFonts w:asciiTheme="minorHAnsi" w:hAnsiTheme="minorHAnsi" w:cstheme="minorHAnsi"/>
          <w:b/>
          <w:bCs/>
        </w:rPr>
        <w:t xml:space="preserve">Then </w:t>
      </w:r>
      <w:r w:rsidRPr="001015B1">
        <w:rPr>
          <w:rFonts w:asciiTheme="minorHAnsi" w:hAnsiTheme="minorHAnsi" w:cstheme="minorHAnsi"/>
        </w:rPr>
        <w:t>hệ thống hiển thị "Mỗi chuyến chỉ áp được 01 mã" và cước giữ nguyên 80.000đ.</w:t>
      </w:r>
    </w:p>
    <w:p w14:paraId="28826D35" w14:textId="77777777" w:rsidR="00300939" w:rsidRPr="001015B1" w:rsidRDefault="00000000">
      <w:pPr>
        <w:pStyle w:val="Heading2"/>
        <w:spacing w:before="240" w:after="120"/>
        <w:rPr>
          <w:rFonts w:asciiTheme="minorHAnsi" w:hAnsiTheme="minorHAnsi" w:cstheme="minorHAnsi"/>
          <w:color w:val="auto"/>
        </w:rPr>
      </w:pPr>
      <w:r w:rsidRPr="001015B1">
        <w:rPr>
          <w:rFonts w:asciiTheme="minorHAnsi" w:hAnsiTheme="minorHAnsi" w:cstheme="minorHAnsi"/>
          <w:b/>
          <w:bCs/>
          <w:color w:val="auto"/>
          <w:sz w:val="24"/>
          <w:szCs w:val="24"/>
        </w:rPr>
        <w:t>Điểm cần Đức (PO) xác nhận</w:t>
      </w:r>
    </w:p>
    <w:p w14:paraId="2EA45735" w14:textId="77777777" w:rsidR="00300939" w:rsidRPr="001015B1" w:rsidRDefault="00000000">
      <w:pPr>
        <w:spacing w:after="100"/>
        <w:rPr>
          <w:rFonts w:asciiTheme="minorHAnsi" w:hAnsiTheme="minorHAnsi" w:cstheme="minorHAnsi"/>
        </w:rPr>
      </w:pPr>
      <w:r w:rsidRPr="001015B1">
        <w:rPr>
          <w:rFonts w:asciiTheme="minorHAnsi" w:hAnsiTheme="minorHAnsi" w:cstheme="minorHAnsi"/>
        </w:rPr>
        <w:t>Nội dung thông báo "Mã khuyến mãi đã hết hạn" ở AC2 do người rà soát đề xuất vì đề bài gốc chưa quy định. Cần PO chốt câu chữ chính thức trước khi chuyển thành test case.</w:t>
      </w:r>
    </w:p>
    <w:p w14:paraId="71B254A2" w14:textId="77777777" w:rsidR="00300939" w:rsidRPr="001015B1" w:rsidRDefault="00000000">
      <w:pPr>
        <w:pStyle w:val="Heading2"/>
        <w:spacing w:before="240" w:after="120"/>
        <w:rPr>
          <w:rFonts w:asciiTheme="minorHAnsi" w:hAnsiTheme="minorHAnsi" w:cstheme="minorHAnsi"/>
          <w:color w:val="auto"/>
        </w:rPr>
      </w:pPr>
      <w:r w:rsidRPr="001015B1">
        <w:rPr>
          <w:rFonts w:asciiTheme="minorHAnsi" w:hAnsiTheme="minorHAnsi" w:cstheme="minorHAnsi"/>
          <w:b/>
          <w:bCs/>
          <w:color w:val="auto"/>
          <w:sz w:val="24"/>
          <w:szCs w:val="24"/>
        </w:rPr>
        <w:t>Chuyển AC thành test case</w:t>
      </w:r>
    </w:p>
    <w:tbl>
      <w:tblPr>
        <w:tblStyle w:val="TableGrid"/>
        <w:tblW w:w="9026" w:type="dxa"/>
        <w:tblLook w:val="04A0" w:firstRow="1" w:lastRow="0" w:firstColumn="1" w:lastColumn="0" w:noHBand="0" w:noVBand="1"/>
      </w:tblPr>
      <w:tblGrid>
        <w:gridCol w:w="900"/>
        <w:gridCol w:w="2600"/>
        <w:gridCol w:w="2000"/>
        <w:gridCol w:w="3526"/>
      </w:tblGrid>
      <w:tr w:rsidR="00300939" w:rsidRPr="001015B1" w14:paraId="3D07843A" w14:textId="77777777" w:rsidTr="00B625EF">
        <w:tc>
          <w:tcPr>
            <w:tcW w:w="900" w:type="dxa"/>
          </w:tcPr>
          <w:p w14:paraId="6165B686" w14:textId="77777777" w:rsidR="00300939" w:rsidRPr="001015B1" w:rsidRDefault="00000000">
            <w:pPr>
              <w:spacing w:after="40"/>
              <w:rPr>
                <w:rFonts w:asciiTheme="minorHAnsi" w:hAnsiTheme="minorHAnsi" w:cstheme="minorHAnsi"/>
              </w:rPr>
            </w:pPr>
            <w:r w:rsidRPr="001015B1">
              <w:rPr>
                <w:rFonts w:asciiTheme="minorHAnsi" w:hAnsiTheme="minorHAnsi" w:cstheme="minorHAnsi"/>
                <w:b/>
                <w:bCs/>
                <w:sz w:val="20"/>
                <w:szCs w:val="20"/>
              </w:rPr>
              <w:t>AC</w:t>
            </w:r>
          </w:p>
        </w:tc>
        <w:tc>
          <w:tcPr>
            <w:tcW w:w="2600" w:type="dxa"/>
          </w:tcPr>
          <w:p w14:paraId="16180D45" w14:textId="77777777" w:rsidR="00300939" w:rsidRPr="001015B1" w:rsidRDefault="00000000">
            <w:pPr>
              <w:spacing w:after="40"/>
              <w:rPr>
                <w:rFonts w:asciiTheme="minorHAnsi" w:hAnsiTheme="minorHAnsi" w:cstheme="minorHAnsi"/>
              </w:rPr>
            </w:pPr>
            <w:r w:rsidRPr="001015B1">
              <w:rPr>
                <w:rFonts w:asciiTheme="minorHAnsi" w:hAnsiTheme="minorHAnsi" w:cstheme="minorHAnsi"/>
                <w:b/>
                <w:bCs/>
                <w:sz w:val="20"/>
                <w:szCs w:val="20"/>
              </w:rPr>
              <w:t>Dữ liệu chuẩn bị</w:t>
            </w:r>
          </w:p>
        </w:tc>
        <w:tc>
          <w:tcPr>
            <w:tcW w:w="2000" w:type="dxa"/>
          </w:tcPr>
          <w:p w14:paraId="33C1DAB2" w14:textId="77777777" w:rsidR="00300939" w:rsidRPr="001015B1" w:rsidRDefault="00000000">
            <w:pPr>
              <w:spacing w:after="40"/>
              <w:rPr>
                <w:rFonts w:asciiTheme="minorHAnsi" w:hAnsiTheme="minorHAnsi" w:cstheme="minorHAnsi"/>
              </w:rPr>
            </w:pPr>
            <w:r w:rsidRPr="001015B1">
              <w:rPr>
                <w:rFonts w:asciiTheme="minorHAnsi" w:hAnsiTheme="minorHAnsi" w:cstheme="minorHAnsi"/>
                <w:b/>
                <w:bCs/>
                <w:sz w:val="20"/>
                <w:szCs w:val="20"/>
              </w:rPr>
              <w:t>Bước thực hiện</w:t>
            </w:r>
          </w:p>
        </w:tc>
        <w:tc>
          <w:tcPr>
            <w:tcW w:w="3526" w:type="dxa"/>
          </w:tcPr>
          <w:p w14:paraId="2EEFB535" w14:textId="77777777" w:rsidR="00300939" w:rsidRPr="001015B1" w:rsidRDefault="00000000">
            <w:pPr>
              <w:spacing w:after="40"/>
              <w:rPr>
                <w:rFonts w:asciiTheme="minorHAnsi" w:hAnsiTheme="minorHAnsi" w:cstheme="minorHAnsi"/>
              </w:rPr>
            </w:pPr>
            <w:r w:rsidRPr="001015B1">
              <w:rPr>
                <w:rFonts w:asciiTheme="minorHAnsi" w:hAnsiTheme="minorHAnsi" w:cstheme="minorHAnsi"/>
                <w:b/>
                <w:bCs/>
                <w:sz w:val="20"/>
                <w:szCs w:val="20"/>
              </w:rPr>
              <w:t>Kết quả mong đợi</w:t>
            </w:r>
          </w:p>
        </w:tc>
      </w:tr>
      <w:tr w:rsidR="00300939" w:rsidRPr="001015B1" w14:paraId="0698D60D" w14:textId="77777777" w:rsidTr="00B625EF">
        <w:tc>
          <w:tcPr>
            <w:tcW w:w="900" w:type="dxa"/>
          </w:tcPr>
          <w:p w14:paraId="646873F8" w14:textId="77777777" w:rsidR="00300939" w:rsidRPr="001015B1" w:rsidRDefault="00000000">
            <w:pPr>
              <w:spacing w:after="40"/>
              <w:rPr>
                <w:rFonts w:asciiTheme="minorHAnsi" w:hAnsiTheme="minorHAnsi" w:cstheme="minorHAnsi"/>
              </w:rPr>
            </w:pPr>
            <w:r w:rsidRPr="001015B1">
              <w:rPr>
                <w:rFonts w:asciiTheme="minorHAnsi" w:hAnsiTheme="minorHAnsi" w:cstheme="minorHAnsi"/>
                <w:b/>
                <w:bCs/>
                <w:sz w:val="20"/>
                <w:szCs w:val="20"/>
              </w:rPr>
              <w:t>AC1</w:t>
            </w:r>
          </w:p>
        </w:tc>
        <w:tc>
          <w:tcPr>
            <w:tcW w:w="2600" w:type="dxa"/>
          </w:tcPr>
          <w:p w14:paraId="1635D533"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Cước 100.000đ, chưa áp mã</w:t>
            </w:r>
          </w:p>
        </w:tc>
        <w:tc>
          <w:tcPr>
            <w:tcW w:w="2000" w:type="dxa"/>
          </w:tcPr>
          <w:p w14:paraId="2A40D2C8"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Áp mã GO20</w:t>
            </w:r>
          </w:p>
        </w:tc>
        <w:tc>
          <w:tcPr>
            <w:tcW w:w="3526" w:type="dxa"/>
          </w:tcPr>
          <w:p w14:paraId="13E3008D"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Cước hiển thị 80.000đ</w:t>
            </w:r>
          </w:p>
        </w:tc>
      </w:tr>
      <w:tr w:rsidR="00300939" w:rsidRPr="001015B1" w14:paraId="50E70709" w14:textId="77777777" w:rsidTr="00B625EF">
        <w:tc>
          <w:tcPr>
            <w:tcW w:w="900" w:type="dxa"/>
          </w:tcPr>
          <w:p w14:paraId="3058665F" w14:textId="77777777" w:rsidR="00300939" w:rsidRPr="001015B1" w:rsidRDefault="00000000">
            <w:pPr>
              <w:spacing w:after="40"/>
              <w:rPr>
                <w:rFonts w:asciiTheme="minorHAnsi" w:hAnsiTheme="minorHAnsi" w:cstheme="minorHAnsi"/>
              </w:rPr>
            </w:pPr>
            <w:r w:rsidRPr="001015B1">
              <w:rPr>
                <w:rFonts w:asciiTheme="minorHAnsi" w:hAnsiTheme="minorHAnsi" w:cstheme="minorHAnsi"/>
                <w:b/>
                <w:bCs/>
                <w:sz w:val="20"/>
                <w:szCs w:val="20"/>
              </w:rPr>
              <w:t>AC2</w:t>
            </w:r>
          </w:p>
        </w:tc>
        <w:tc>
          <w:tcPr>
            <w:tcW w:w="2600" w:type="dxa"/>
          </w:tcPr>
          <w:p w14:paraId="4A5C2673"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Cước 100.000đ, chưa áp mã, GO20 hết hạn</w:t>
            </w:r>
          </w:p>
        </w:tc>
        <w:tc>
          <w:tcPr>
            <w:tcW w:w="2000" w:type="dxa"/>
          </w:tcPr>
          <w:p w14:paraId="4C3BDEBF"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Áp mã GO20</w:t>
            </w:r>
          </w:p>
        </w:tc>
        <w:tc>
          <w:tcPr>
            <w:tcW w:w="3526" w:type="dxa"/>
          </w:tcPr>
          <w:p w14:paraId="2FDD1E7A"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Thông báo "Mã khuyến mãi đã hết hạn"; cước 100.000đ</w:t>
            </w:r>
          </w:p>
        </w:tc>
      </w:tr>
      <w:tr w:rsidR="00300939" w:rsidRPr="001015B1" w14:paraId="241CB35E" w14:textId="77777777" w:rsidTr="00B625EF">
        <w:tc>
          <w:tcPr>
            <w:tcW w:w="900" w:type="dxa"/>
          </w:tcPr>
          <w:p w14:paraId="4A05C082" w14:textId="77777777" w:rsidR="00300939" w:rsidRPr="001015B1" w:rsidRDefault="00000000">
            <w:pPr>
              <w:spacing w:after="40"/>
              <w:rPr>
                <w:rFonts w:asciiTheme="minorHAnsi" w:hAnsiTheme="minorHAnsi" w:cstheme="minorHAnsi"/>
              </w:rPr>
            </w:pPr>
            <w:r w:rsidRPr="001015B1">
              <w:rPr>
                <w:rFonts w:asciiTheme="minorHAnsi" w:hAnsiTheme="minorHAnsi" w:cstheme="minorHAnsi"/>
                <w:b/>
                <w:bCs/>
                <w:sz w:val="20"/>
                <w:szCs w:val="20"/>
              </w:rPr>
              <w:t>AC3</w:t>
            </w:r>
          </w:p>
        </w:tc>
        <w:tc>
          <w:tcPr>
            <w:tcW w:w="2600" w:type="dxa"/>
          </w:tcPr>
          <w:p w14:paraId="59B705B4"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Cước 100.000đ, chưa áp mã, ABC123 không tồn tại</w:t>
            </w:r>
          </w:p>
        </w:tc>
        <w:tc>
          <w:tcPr>
            <w:tcW w:w="2000" w:type="dxa"/>
          </w:tcPr>
          <w:p w14:paraId="5D62B95C"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Áp mã ABC123</w:t>
            </w:r>
          </w:p>
        </w:tc>
        <w:tc>
          <w:tcPr>
            <w:tcW w:w="3526" w:type="dxa"/>
          </w:tcPr>
          <w:p w14:paraId="2F6DD8A3"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Thông báo "Mã khuyến mãi không hợp lệ"; cước 100.000đ</w:t>
            </w:r>
          </w:p>
        </w:tc>
      </w:tr>
      <w:tr w:rsidR="00300939" w:rsidRPr="001015B1" w14:paraId="21C0C174" w14:textId="77777777" w:rsidTr="00B625EF">
        <w:tc>
          <w:tcPr>
            <w:tcW w:w="900" w:type="dxa"/>
          </w:tcPr>
          <w:p w14:paraId="7C19E1EE" w14:textId="77777777" w:rsidR="00300939" w:rsidRPr="001015B1" w:rsidRDefault="00000000">
            <w:pPr>
              <w:spacing w:after="40"/>
              <w:rPr>
                <w:rFonts w:asciiTheme="minorHAnsi" w:hAnsiTheme="minorHAnsi" w:cstheme="minorHAnsi"/>
              </w:rPr>
            </w:pPr>
            <w:r w:rsidRPr="001015B1">
              <w:rPr>
                <w:rFonts w:asciiTheme="minorHAnsi" w:hAnsiTheme="minorHAnsi" w:cstheme="minorHAnsi"/>
                <w:b/>
                <w:bCs/>
                <w:sz w:val="20"/>
                <w:szCs w:val="20"/>
              </w:rPr>
              <w:t>AC4</w:t>
            </w:r>
          </w:p>
        </w:tc>
        <w:tc>
          <w:tcPr>
            <w:tcW w:w="2600" w:type="dxa"/>
          </w:tcPr>
          <w:p w14:paraId="07FD5DED"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Chuyến đã áp GO20 (cước 80.000đ)</w:t>
            </w:r>
          </w:p>
        </w:tc>
        <w:tc>
          <w:tcPr>
            <w:tcW w:w="2000" w:type="dxa"/>
          </w:tcPr>
          <w:p w14:paraId="1E090752"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Áp thêm mã FREEKM</w:t>
            </w:r>
          </w:p>
        </w:tc>
        <w:tc>
          <w:tcPr>
            <w:tcW w:w="3526" w:type="dxa"/>
          </w:tcPr>
          <w:p w14:paraId="5B6A8D6F" w14:textId="77777777" w:rsidR="00300939" w:rsidRPr="001015B1" w:rsidRDefault="00000000">
            <w:pPr>
              <w:spacing w:after="40"/>
              <w:rPr>
                <w:rFonts w:asciiTheme="minorHAnsi" w:hAnsiTheme="minorHAnsi" w:cstheme="minorHAnsi"/>
              </w:rPr>
            </w:pPr>
            <w:r w:rsidRPr="001015B1">
              <w:rPr>
                <w:rFonts w:asciiTheme="minorHAnsi" w:hAnsiTheme="minorHAnsi" w:cstheme="minorHAnsi"/>
                <w:sz w:val="20"/>
                <w:szCs w:val="20"/>
              </w:rPr>
              <w:t>Thông báo "Mỗi chuyến chỉ áp được 01 mã"; cước 80.000đ</w:t>
            </w:r>
          </w:p>
        </w:tc>
      </w:tr>
    </w:tbl>
    <w:p w14:paraId="7ACA48B8" w14:textId="77777777" w:rsidR="0075053F" w:rsidRPr="001015B1" w:rsidRDefault="0075053F">
      <w:pPr>
        <w:rPr>
          <w:rFonts w:asciiTheme="minorHAnsi" w:hAnsiTheme="minorHAnsi" w:cstheme="minorHAnsi"/>
        </w:rPr>
      </w:pPr>
    </w:p>
    <w:sectPr w:rsidR="0075053F" w:rsidRPr="001015B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8B3"/>
    <w:multiLevelType w:val="hybridMultilevel"/>
    <w:tmpl w:val="9EBE8E5A"/>
    <w:lvl w:ilvl="0" w:tplc="8B3287A2">
      <w:start w:val="1"/>
      <w:numFmt w:val="bullet"/>
      <w:lvlText w:val="●"/>
      <w:lvlJc w:val="left"/>
      <w:pPr>
        <w:ind w:left="720" w:hanging="360"/>
      </w:pPr>
    </w:lvl>
    <w:lvl w:ilvl="1" w:tplc="EFF4F99E">
      <w:start w:val="1"/>
      <w:numFmt w:val="bullet"/>
      <w:lvlText w:val="○"/>
      <w:lvlJc w:val="left"/>
      <w:pPr>
        <w:ind w:left="1440" w:hanging="360"/>
      </w:pPr>
    </w:lvl>
    <w:lvl w:ilvl="2" w:tplc="D5A6CE58">
      <w:start w:val="1"/>
      <w:numFmt w:val="bullet"/>
      <w:lvlText w:val="■"/>
      <w:lvlJc w:val="left"/>
      <w:pPr>
        <w:ind w:left="2160" w:hanging="360"/>
      </w:pPr>
    </w:lvl>
    <w:lvl w:ilvl="3" w:tplc="973C7D18">
      <w:start w:val="1"/>
      <w:numFmt w:val="bullet"/>
      <w:lvlText w:val="●"/>
      <w:lvlJc w:val="left"/>
      <w:pPr>
        <w:ind w:left="2880" w:hanging="360"/>
      </w:pPr>
    </w:lvl>
    <w:lvl w:ilvl="4" w:tplc="70F02CFE">
      <w:start w:val="1"/>
      <w:numFmt w:val="bullet"/>
      <w:lvlText w:val="○"/>
      <w:lvlJc w:val="left"/>
      <w:pPr>
        <w:ind w:left="3600" w:hanging="360"/>
      </w:pPr>
    </w:lvl>
    <w:lvl w:ilvl="5" w:tplc="945033CC">
      <w:start w:val="1"/>
      <w:numFmt w:val="bullet"/>
      <w:lvlText w:val="■"/>
      <w:lvlJc w:val="left"/>
      <w:pPr>
        <w:ind w:left="4320" w:hanging="360"/>
      </w:pPr>
    </w:lvl>
    <w:lvl w:ilvl="6" w:tplc="8982D46E">
      <w:start w:val="1"/>
      <w:numFmt w:val="bullet"/>
      <w:lvlText w:val="●"/>
      <w:lvlJc w:val="left"/>
      <w:pPr>
        <w:ind w:left="5040" w:hanging="360"/>
      </w:pPr>
    </w:lvl>
    <w:lvl w:ilvl="7" w:tplc="32425D6C">
      <w:start w:val="1"/>
      <w:numFmt w:val="bullet"/>
      <w:lvlText w:val="●"/>
      <w:lvlJc w:val="left"/>
      <w:pPr>
        <w:ind w:left="5760" w:hanging="360"/>
      </w:pPr>
    </w:lvl>
    <w:lvl w:ilvl="8" w:tplc="862E32E6">
      <w:start w:val="1"/>
      <w:numFmt w:val="bullet"/>
      <w:lvlText w:val="●"/>
      <w:lvlJc w:val="left"/>
      <w:pPr>
        <w:ind w:left="6480" w:hanging="360"/>
      </w:pPr>
    </w:lvl>
  </w:abstractNum>
  <w:abstractNum w:abstractNumId="1" w15:restartNumberingAfterBreak="0">
    <w:nsid w:val="63B739B1"/>
    <w:multiLevelType w:val="hybridMultilevel"/>
    <w:tmpl w:val="D9E84422"/>
    <w:lvl w:ilvl="0" w:tplc="32987E12">
      <w:start w:val="1"/>
      <w:numFmt w:val="bullet"/>
      <w:lvlText w:val="•"/>
      <w:lvlJc w:val="left"/>
      <w:pPr>
        <w:ind w:left="720" w:hanging="360"/>
      </w:pPr>
    </w:lvl>
    <w:lvl w:ilvl="1" w:tplc="015A56C6">
      <w:numFmt w:val="decimal"/>
      <w:lvlText w:val=""/>
      <w:lvlJc w:val="left"/>
    </w:lvl>
    <w:lvl w:ilvl="2" w:tplc="522E4046">
      <w:numFmt w:val="decimal"/>
      <w:lvlText w:val=""/>
      <w:lvlJc w:val="left"/>
    </w:lvl>
    <w:lvl w:ilvl="3" w:tplc="3B5CCB24">
      <w:numFmt w:val="decimal"/>
      <w:lvlText w:val=""/>
      <w:lvlJc w:val="left"/>
    </w:lvl>
    <w:lvl w:ilvl="4" w:tplc="AA086AA4">
      <w:numFmt w:val="decimal"/>
      <w:lvlText w:val=""/>
      <w:lvlJc w:val="left"/>
    </w:lvl>
    <w:lvl w:ilvl="5" w:tplc="B2ECABCC">
      <w:numFmt w:val="decimal"/>
      <w:lvlText w:val=""/>
      <w:lvlJc w:val="left"/>
    </w:lvl>
    <w:lvl w:ilvl="6" w:tplc="62CEDAEC">
      <w:numFmt w:val="decimal"/>
      <w:lvlText w:val=""/>
      <w:lvlJc w:val="left"/>
    </w:lvl>
    <w:lvl w:ilvl="7" w:tplc="42B0A904">
      <w:numFmt w:val="decimal"/>
      <w:lvlText w:val=""/>
      <w:lvlJc w:val="left"/>
    </w:lvl>
    <w:lvl w:ilvl="8" w:tplc="7B2471EA">
      <w:numFmt w:val="decimal"/>
      <w:lvlText w:val=""/>
      <w:lvlJc w:val="left"/>
    </w:lvl>
  </w:abstractNum>
  <w:num w:numId="1" w16cid:durableId="887103931">
    <w:abstractNumId w:val="0"/>
    <w:lvlOverride w:ilvl="0">
      <w:startOverride w:val="1"/>
    </w:lvlOverride>
  </w:num>
  <w:num w:numId="2" w16cid:durableId="5370151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939"/>
    <w:rsid w:val="0003727E"/>
    <w:rsid w:val="001015B1"/>
    <w:rsid w:val="00300939"/>
    <w:rsid w:val="0075053F"/>
    <w:rsid w:val="00B625EF"/>
    <w:rsid w:val="00D51539"/>
    <w:rsid w:val="00FE218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29E9D"/>
  <w15:docId w15:val="{17DE3C9A-84FE-401C-A577-DF134AA1B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625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587</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Tin</cp:lastModifiedBy>
  <cp:revision>3</cp:revision>
  <dcterms:created xsi:type="dcterms:W3CDTF">2026-10-10T09:11:00Z</dcterms:created>
  <dcterms:modified xsi:type="dcterms:W3CDTF">2026-10-10T09:16:00Z</dcterms:modified>
</cp:coreProperties>
</file>