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Viết Acceptance Criteria &amp; Definition of Done cho User Story</w:t>
      </w:r>
    </w:p>
    <w:p>
      <w:pPr>
        <w:pStyle w:val="4"/>
        <w:spacing w:before="260" w:after="120" w:line="288" w:lineRule="auto"/>
        <w:ind w:left="0"/>
        <w:jc w:val="left"/>
        <w:outlineLvl w:val="3"/>
      </w:pPr>
      <w:bookmarkStart w:name="heading_0" w:id="0"/>
      <w:r>
        <w:rPr>
          <w:rFonts w:eastAsia="等线" w:ascii="Arial" w:cs="Arial" w:hAnsi="Arial"/>
          <w:b w:val="true"/>
          <w:sz w:val="28"/>
        </w:rPr>
        <w:t>Story 1:</w:t>
      </w:r>
      <w:r>
        <w:rPr>
          <w:rFonts w:eastAsia="等线" w:ascii="Arial" w:cs="Arial" w:hAnsi="Arial"/>
          <w:b w:val="true"/>
          <w:sz w:val="28"/>
        </w:rPr>
        <w:t xml:space="preserve"> "Là một độc giả, tôi muốn đặt mượn online một cuốn sách đang có sẵn để tôi không mất công đến thư viện rồi mới biết sách đã có người mượn."</w:t>
      </w:r>
      <w:bookmarkEnd w:id="0"/>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68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b w:val="true"/>
          <w:sz w:val="22"/>
        </w:rPr>
        <w:t>Story 2: "Là một độc giả, tôi muốn nhận thông báo khi sách tôi đặt trước đã có sẵn để tôi kịp đến nhận sách trước khi hết thời gian giữ chỗ."</w:t>
      </w:r>
    </w:p>
    <w:p>
      <w:pPr>
        <w:spacing w:before="120" w:after="120" w:line="288" w:lineRule="auto"/>
        <w:ind w:left="0"/>
      </w:pPr>
      <w:r>
        <w:object>
          <v:shape id="_x0000_i1026" style="width:414pt;height:112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b w:val="true"/>
          <w:sz w:val="22"/>
        </w:rPr>
        <w:t xml:space="preserve"> Story 3: "Là một thủ thư, tôi muốn giới hạn số sách một độc giả được mượn cùng lúc để tránh tình trạng một người giữ hết sách."</w:t>
      </w:r>
    </w:p>
    <w:p>
      <w:pPr>
        <w:spacing w:before="120" w:after="120" w:line="288" w:lineRule="auto"/>
        <w:ind w:left="0"/>
      </w:pPr>
      <w:r>
        <w:object>
          <v:shape id="_x0000_i1027" style="width:414pt;height:126pt;mso-width-percent:0;mso-height-percent:0;mso-width-percent:0;mso-height-percent:0" type="#_x0000_t75" o:ole="">
            <v:imagedata r:id="rId9" o:title=""/>
          </v:shape>
          <o:OLEObject DrawAspect="Icon" ObjectID="_1718471221" ProgID="Excel.Sheet.12" ShapeID="_x0000_i1027" Type="Embed" r:id="rId8"/>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1" w:id="1"/>
      <w:r>
        <w:rPr>
          <w:rFonts w:eastAsia="等线" w:ascii="Arial" w:cs="Arial" w:hAnsi="Arial"/>
          <w:color w:val="3370ff"/>
          <w:sz w:val="30"/>
        </w:rPr>
        <w:t xml:space="preserve">2. </w:t>
      </w:r>
      <w:r>
        <w:rPr>
          <w:rFonts w:eastAsia="等线" w:ascii="Arial" w:cs="Arial" w:hAnsi="Arial"/>
          <w:b w:val="true"/>
          <w:sz w:val="30"/>
        </w:rPr>
        <w:t>Câu hỏi làm rõ:</w:t>
      </w:r>
      <w:bookmarkEnd w:id="1"/>
    </w:p>
    <w:p>
      <w:pPr>
        <w:spacing w:before="120" w:after="120" w:line="288" w:lineRule="auto"/>
        <w:ind w:left="0"/>
        <w:jc w:val="left"/>
      </w:pPr>
      <w:r>
        <w:rPr>
          <w:rFonts w:eastAsia="等线" w:ascii="Arial" w:cs="Arial" w:hAnsi="Arial"/>
          <w:b w:val="true"/>
          <w:sz w:val="22"/>
        </w:rPr>
        <w:t>Story 1</w:t>
      </w:r>
    </w:p>
    <w:p>
      <w:pPr>
        <w:numPr>
          <w:numId w:val="1"/>
        </w:numPr>
        <w:spacing w:before="120" w:after="120" w:line="288" w:lineRule="auto"/>
        <w:ind w:left="0"/>
        <w:jc w:val="left"/>
      </w:pPr>
      <w:r>
        <w:rPr>
          <w:rFonts w:eastAsia="等线" w:ascii="Arial" w:cs="Arial" w:hAnsi="Arial"/>
          <w:sz w:val="22"/>
        </w:rPr>
        <w:t>Giữ chỗ 48 giờ tính theo giờ thực hay chỉ tính giờ mở cửa của thư viện? (Nếu độc giả đặt tối thứ Sáu thì hạn nhận rơi vào lúc thư viện đóng cửa.)</w:t>
      </w:r>
    </w:p>
    <w:p>
      <w:pPr>
        <w:numPr>
          <w:numId w:val="2"/>
        </w:numPr>
        <w:spacing w:before="120" w:after="120" w:line="288" w:lineRule="auto"/>
        <w:ind w:left="0"/>
        <w:jc w:val="left"/>
      </w:pPr>
      <w:r>
        <w:rPr>
          <w:rFonts w:eastAsia="等线" w:ascii="Arial" w:cs="Arial" w:hAnsi="Arial"/>
          <w:sz w:val="22"/>
        </w:rPr>
        <w:t>Độc giả có được hủy giữ chỗ trước hạn không?</w:t>
      </w:r>
    </w:p>
    <w:p>
      <w:pPr>
        <w:spacing w:before="120" w:after="120" w:line="288" w:lineRule="auto"/>
        <w:ind w:left="0"/>
        <w:jc w:val="left"/>
      </w:pPr>
      <w:r>
        <w:rPr>
          <w:rFonts w:eastAsia="等线" w:ascii="Arial" w:cs="Arial" w:hAnsi="Arial"/>
          <w:b w:val="true"/>
          <w:sz w:val="22"/>
        </w:rPr>
        <w:t>Story 2</w:t>
      </w:r>
    </w:p>
    <w:p>
      <w:pPr>
        <w:numPr>
          <w:numId w:val="3"/>
        </w:numPr>
        <w:spacing w:before="120" w:after="120" w:line="288" w:lineRule="auto"/>
        <w:ind w:left="0"/>
        <w:jc w:val="left"/>
      </w:pPr>
      <w:r>
        <w:rPr>
          <w:rFonts w:eastAsia="等线" w:ascii="Arial" w:cs="Arial" w:hAnsi="Arial"/>
          <w:sz w:val="22"/>
        </w:rPr>
        <w:t>Thông báo gửi qua kênh nào (email, SMS, trong ứng dụng) va có nhắc lại trước khi hết hạn không?</w:t>
      </w:r>
    </w:p>
    <w:p>
      <w:pPr>
        <w:numPr>
          <w:numId w:val="4"/>
        </w:numPr>
        <w:spacing w:before="120" w:after="120" w:line="288" w:lineRule="auto"/>
        <w:ind w:left="0"/>
        <w:jc w:val="left"/>
      </w:pPr>
      <w:r>
        <w:rPr>
          <w:rFonts w:eastAsia="等线" w:ascii="Arial" w:cs="Arial" w:hAnsi="Arial"/>
          <w:sz w:val="22"/>
        </w:rPr>
        <w:t>Hàng đặt trước xếp theo thứ tự đặt (ai đặt trước được trước) hay có ưu tiên nào khác?</w:t>
      </w:r>
    </w:p>
    <w:p>
      <w:pPr>
        <w:spacing w:before="120" w:after="120" w:line="288" w:lineRule="auto"/>
        <w:ind w:left="0"/>
        <w:jc w:val="left"/>
      </w:pPr>
      <w:r>
        <w:rPr>
          <w:rFonts w:eastAsia="等线" w:ascii="Arial" w:cs="Arial" w:hAnsi="Arial"/>
          <w:b w:val="true"/>
          <w:sz w:val="22"/>
        </w:rPr>
        <w:t>Story 3</w:t>
      </w:r>
    </w:p>
    <w:p>
      <w:pPr>
        <w:numPr>
          <w:numId w:val="5"/>
        </w:numPr>
        <w:spacing w:before="120" w:after="120" w:line="288" w:lineRule="auto"/>
        <w:ind w:left="0"/>
        <w:jc w:val="left"/>
      </w:pPr>
      <w:r>
        <w:rPr>
          <w:rFonts w:eastAsia="等线" w:ascii="Arial" w:cs="Arial" w:hAnsi="Arial"/>
          <w:sz w:val="22"/>
        </w:rPr>
        <w:t>Giả định: tối đa 5 cuốn/độc giả, có khác nhau theo loại độc giả (sinh viên, giảng viên...) không?</w:t>
      </w:r>
    </w:p>
    <w:p>
      <w:pPr>
        <w:numPr>
          <w:numId w:val="6"/>
        </w:numPr>
        <w:spacing w:before="120" w:after="120" w:line="288" w:lineRule="auto"/>
        <w:ind w:left="0"/>
        <w:jc w:val="left"/>
      </w:pPr>
      <w:r>
        <w:rPr>
          <w:rFonts w:eastAsia="等线" w:ascii="Arial" w:cs="Arial" w:hAnsi="Arial"/>
          <w:sz w:val="22"/>
        </w:rPr>
        <w:t xml:space="preserve">Sách đang được giữ chỗ nhưng chưa nhận có tính vào giới hạn không? </w:t>
      </w:r>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3. </w:t>
      </w:r>
      <w:r>
        <w:rPr>
          <w:rFonts w:eastAsia="等线" w:ascii="Arial" w:cs="Arial" w:hAnsi="Arial"/>
          <w:b w:val="true"/>
          <w:sz w:val="30"/>
        </w:rPr>
        <w:t>Definition of Done (áp dụng cho mọi Product Backlog Item)</w:t>
      </w:r>
      <w:bookmarkEnd w:id="2"/>
    </w:p>
    <w:p>
      <w:pPr>
        <w:numPr>
          <w:numId w:val="7"/>
        </w:numPr>
        <w:spacing w:before="120" w:after="120" w:line="288" w:lineRule="auto"/>
        <w:ind w:left="0"/>
        <w:jc w:val="left"/>
      </w:pPr>
      <w:r>
        <w:rPr>
          <w:rFonts w:eastAsia="等线" w:ascii="Arial" w:cs="Arial" w:hAnsi="Arial"/>
          <w:sz w:val="22"/>
        </w:rPr>
        <w:t>Code đã được ít nhất 1 thành viên khác review và approve, mọi comment đã xử lý.</w:t>
      </w:r>
    </w:p>
    <w:p>
      <w:pPr>
        <w:numPr>
          <w:numId w:val="8"/>
        </w:numPr>
        <w:spacing w:before="120" w:after="120" w:line="288" w:lineRule="auto"/>
        <w:ind w:left="0"/>
        <w:jc w:val="left"/>
      </w:pPr>
      <w:r>
        <w:rPr>
          <w:rFonts w:eastAsia="等线" w:ascii="Arial" w:cs="Arial" w:hAnsi="Arial"/>
          <w:sz w:val="22"/>
        </w:rPr>
        <w:t>Unit test và integration test cho phần mới đều pass; độ phủ phần test code then it is 80%.</w:t>
      </w:r>
    </w:p>
    <w:p>
      <w:pPr>
        <w:numPr>
          <w:numId w:val="9"/>
        </w:numPr>
        <w:spacing w:before="120" w:after="120" w:line="288" w:lineRule="auto"/>
        <w:ind w:left="0"/>
        <w:jc w:val="left"/>
      </w:pPr>
      <w:r>
        <w:rPr>
          <w:rFonts w:eastAsia="等线" w:ascii="Arial" w:cs="Arial" w:hAnsi="Arial"/>
          <w:sz w:val="22"/>
        </w:rPr>
        <w:t>CI pipeline (build, lint, test) chạy xanh trên nhánh chính.</w:t>
      </w:r>
    </w:p>
    <w:p>
      <w:pPr>
        <w:numPr>
          <w:numId w:val="10"/>
        </w:numPr>
        <w:spacing w:before="120" w:after="120" w:line="288" w:lineRule="auto"/>
        <w:ind w:left="0"/>
        <w:jc w:val="left"/>
      </w:pPr>
      <w:r>
        <w:rPr>
          <w:rFonts w:eastAsia="等线" w:ascii="Arial" w:cs="Arial" w:hAnsi="Arial"/>
          <w:sz w:val="22"/>
        </w:rPr>
        <w:t>Đã triển khai thành công lên môi trường staging và kiểm thử lại trên đó.</w:t>
      </w:r>
    </w:p>
    <w:p>
      <w:pPr>
        <w:numPr>
          <w:numId w:val="11"/>
        </w:numPr>
        <w:spacing w:before="120" w:after="120" w:line="288" w:lineRule="auto"/>
        <w:ind w:left="0"/>
        <w:jc w:val="left"/>
      </w:pPr>
      <w:r>
        <w:rPr>
          <w:rFonts w:eastAsia="等线" w:ascii="Arial" w:cs="Arial" w:hAnsi="Arial"/>
          <w:sz w:val="22"/>
        </w:rPr>
        <w:t>Không còn bug mức nghiêm trọng hoặc cao lien quan đến item.</w:t>
      </w:r>
    </w:p>
    <w:p>
      <w:pPr>
        <w:numPr>
          <w:numId w:val="12"/>
        </w:numPr>
        <w:spacing w:before="120" w:after="120" w:line="288" w:lineRule="auto"/>
        <w:ind w:left="0"/>
        <w:jc w:val="left"/>
      </w:pPr>
      <w:r>
        <w:rPr>
          <w:rFonts w:eastAsia="等线" w:ascii="Arial" w:cs="Arial" w:hAnsi="Arial"/>
          <w:sz w:val="22"/>
        </w:rPr>
        <w:t>Tài liệu liên quan (hướng dẫn sử dụng, ghi chú phát hành) đã được cập nhật.</w:t>
      </w:r>
    </w:p>
    <w:p>
      <w:pPr>
        <w:numPr>
          <w:numId w:val="13"/>
        </w:numPr>
        <w:spacing w:before="120" w:after="120" w:line="288" w:lineRule="auto"/>
        <w:ind w:left="0"/>
        <w:jc w:val="left"/>
      </w:pPr>
      <w:r>
        <w:rPr>
          <w:rFonts w:eastAsia="等线" w:ascii="Arial" w:cs="Arial" w:hAnsi="Arial"/>
          <w:sz w:val="22"/>
        </w:rPr>
        <w:t>Giao diện hiển thị đúng trên trình duyệt phổ biến và trên điện thoại.</w:t>
      </w:r>
    </w:p>
    <w:p>
      <w:pPr>
        <w:numPr>
          <w:numId w:val="14"/>
        </w:numPr>
        <w:spacing w:before="120" w:after="120" w:line="288" w:lineRule="auto"/>
        <w:ind w:left="0"/>
        <w:jc w:val="left"/>
      </w:pPr>
      <w:r>
        <w:rPr>
          <w:rFonts w:eastAsia="等线" w:ascii="Arial" w:cs="Arial" w:hAnsi="Arial"/>
          <w:sz w:val="22"/>
        </w:rPr>
        <w:t>Product Owner đã xem demo và chấp nhận item.</w:t>
      </w:r>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4. </w:t>
      </w:r>
      <w:r>
        <w:rPr>
          <w:rFonts w:eastAsia="等线" w:ascii="Arial" w:cs="Arial" w:hAnsi="Arial"/>
          <w:b w:val="true"/>
          <w:sz w:val="30"/>
        </w:rPr>
        <w:t>Story 1 đã Done chưa?</w:t>
      </w:r>
      <w:bookmarkEnd w:id="3"/>
    </w:p>
    <w:p>
      <w:pPr>
        <w:spacing w:before="120" w:after="120" w:line="288" w:lineRule="auto"/>
        <w:ind w:left="0"/>
        <w:jc w:val="left"/>
      </w:pPr>
      <w:r>
        <w:rPr>
          <w:rFonts w:eastAsia="等线" w:ascii="Arial" w:cs="Arial" w:hAnsi="Arial"/>
          <w:b w:val="true"/>
          <w:sz w:val="22"/>
        </w:rPr>
        <w:t>Chưa.</w:t>
      </w:r>
      <w:r>
        <w:rPr>
          <w:rFonts w:eastAsia="等线" w:ascii="Arial" w:cs="Arial" w:hAnsi="Arial"/>
          <w:sz w:val="22"/>
        </w:rPr>
        <w:t xml:space="preserve"> Một story chỉ được coi là Done khi thỏa cả Acceptance Criteria của riêng nó lẫn Definition of Done chung của nhóm; Story 1 mới đạt AC mà chưa qua code review nên chưa thể coi là hoàn thành.</w:t>
      </w: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97141">
    <w:lvl>
      <w:start w:val="1"/>
      <w:numFmt w:val="decimal"/>
      <w:suff w:val="tab"/>
      <w:lvlText w:val="%1."/>
      <w:rPr>
        <w:color w:val="3370ff"/>
      </w:rPr>
    </w:lvl>
  </w:abstractNum>
  <w:abstractNum w:abstractNumId="297142">
    <w:lvl>
      <w:start w:val="2"/>
      <w:numFmt w:val="decimal"/>
      <w:suff w:val="tab"/>
      <w:lvlText w:val="%1."/>
      <w:rPr>
        <w:color w:val="3370ff"/>
      </w:rPr>
    </w:lvl>
  </w:abstractNum>
  <w:abstractNum w:abstractNumId="297143">
    <w:lvl>
      <w:start w:val="1"/>
      <w:numFmt w:val="decimal"/>
      <w:suff w:val="tab"/>
      <w:lvlText w:val="%1."/>
      <w:rPr>
        <w:color w:val="3370ff"/>
      </w:rPr>
    </w:lvl>
  </w:abstractNum>
  <w:abstractNum w:abstractNumId="297144">
    <w:lvl>
      <w:start w:val="2"/>
      <w:numFmt w:val="decimal"/>
      <w:suff w:val="tab"/>
      <w:lvlText w:val="%1."/>
      <w:rPr>
        <w:color w:val="3370ff"/>
      </w:rPr>
    </w:lvl>
  </w:abstractNum>
  <w:abstractNum w:abstractNumId="297145">
    <w:lvl>
      <w:start w:val="1"/>
      <w:numFmt w:val="decimal"/>
      <w:suff w:val="tab"/>
      <w:lvlText w:val="%1."/>
      <w:rPr>
        <w:color w:val="3370ff"/>
      </w:rPr>
    </w:lvl>
  </w:abstractNum>
  <w:abstractNum w:abstractNumId="297146">
    <w:lvl>
      <w:start w:val="2"/>
      <w:numFmt w:val="decimal"/>
      <w:suff w:val="tab"/>
      <w:lvlText w:val="%1."/>
      <w:rPr>
        <w:color w:val="3370ff"/>
      </w:rPr>
    </w:lvl>
  </w:abstractNum>
  <w:abstractNum w:abstractNumId="297147">
    <w:lvl>
      <w:numFmt w:val="bullet"/>
      <w:suff w:val="space"/>
      <w:lvlText w:val="□"/>
    </w:lvl>
  </w:abstractNum>
  <w:abstractNum w:abstractNumId="297148">
    <w:lvl>
      <w:numFmt w:val="bullet"/>
      <w:suff w:val="space"/>
      <w:lvlText w:val="□"/>
    </w:lvl>
  </w:abstractNum>
  <w:abstractNum w:abstractNumId="297149">
    <w:lvl>
      <w:numFmt w:val="bullet"/>
      <w:suff w:val="space"/>
      <w:lvlText w:val="□"/>
    </w:lvl>
  </w:abstractNum>
  <w:abstractNum w:abstractNumId="297150">
    <w:lvl>
      <w:numFmt w:val="bullet"/>
      <w:suff w:val="space"/>
      <w:lvlText w:val="□"/>
    </w:lvl>
  </w:abstractNum>
  <w:abstractNum w:abstractNumId="297151">
    <w:lvl>
      <w:numFmt w:val="bullet"/>
      <w:suff w:val="space"/>
      <w:lvlText w:val="□"/>
    </w:lvl>
  </w:abstractNum>
  <w:abstractNum w:abstractNumId="297152">
    <w:lvl>
      <w:numFmt w:val="bullet"/>
      <w:suff w:val="space"/>
      <w:lvlText w:val="□"/>
    </w:lvl>
  </w:abstractNum>
  <w:abstractNum w:abstractNumId="297153">
    <w:lvl>
      <w:numFmt w:val="bullet"/>
      <w:suff w:val="space"/>
      <w:lvlText w:val="□"/>
    </w:lvl>
  </w:abstractNum>
  <w:abstractNum w:abstractNumId="297154">
    <w:lvl>
      <w:numFmt w:val="bullet"/>
      <w:suff w:val="space"/>
      <w:lvlText w:val="□"/>
    </w:lvl>
  </w:abstractNum>
  <w:num w:numId="1">
    <w:abstractNumId w:val="297141"/>
  </w:num>
  <w:num w:numId="2">
    <w:abstractNumId w:val="297142"/>
  </w:num>
  <w:num w:numId="3">
    <w:abstractNumId w:val="297143"/>
  </w:num>
  <w:num w:numId="4">
    <w:abstractNumId w:val="297144"/>
  </w:num>
  <w:num w:numId="5">
    <w:abstractNumId w:val="297145"/>
  </w:num>
  <w:num w:numId="6">
    <w:abstractNumId w:val="297146"/>
  </w:num>
  <w:num w:numId="7">
    <w:abstractNumId w:val="297147"/>
  </w:num>
  <w:num w:numId="8">
    <w:abstractNumId w:val="297148"/>
  </w:num>
  <w:num w:numId="9">
    <w:abstractNumId w:val="297149"/>
  </w:num>
  <w:num w:numId="10">
    <w:abstractNumId w:val="297150"/>
  </w:num>
  <w:num w:numId="11">
    <w:abstractNumId w:val="297151"/>
  </w:num>
  <w:num w:numId="12">
    <w:abstractNumId w:val="297152"/>
  </w:num>
  <w:num w:numId="13">
    <w:abstractNumId w:val="297153"/>
  </w:num>
  <w:num w:numId="14">
    <w:abstractNumId w:val="29715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numbering.xml" Type="http://schemas.openxmlformats.org/officeDocument/2006/relationships/numbering"/><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embeddings/Microsoft_Excel_Worksheet2.xlsx" Type="http://schemas.openxmlformats.org/officeDocument/2006/relationships/package"/><Relationship Id="rId7" Target="media/image2.png" Type="http://schemas.openxmlformats.org/officeDocument/2006/relationships/image"/><Relationship Id="rId8" Target="embeddings/Microsoft_Excel_Worksheet3.xlsx" Type="http://schemas.openxmlformats.org/officeDocument/2006/relationships/package"/><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2026-10-12T00:44:57Z</dcterms:created>
  <dc:creator>Apache POI</dc:creator>
</cp:coreProperties>
</file>