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0"/>
          <w:szCs w:val="30"/>
        </w:rPr>
        <w:t xml:space="preserve">PHÂN LOẠI VÀ SỬA BIÊN BẢN SPRINT RETROSPECTIVE</w:t>
      </w:r>
    </w:p>
    <w:p>
      <w:pPr>
        <w:spacing w:after="200"/>
        <w:jc w:val="center"/>
      </w:pPr>
      <w:r>
        <w:rPr>
          <w:rFonts w:ascii="Arial" w:cs="Arial" w:eastAsia="Arial" w:hAnsi="Arial"/>
          <w:i/>
          <w:iCs/>
          <w:sz w:val="22"/>
          <w:szCs w:val="22"/>
        </w:rPr>
        <w:t xml:space="preserve">RikkeiAssist – Sprint 11</w:t>
      </w:r>
    </w:p>
    <w:p>
      <w:pPr>
        <w:pStyle w:val="Heading1"/>
        <w:spacing w:after="140" w:before="280"/>
      </w:pPr>
      <w:r>
        <w:rPr>
          <w:rFonts w:ascii="Arial" w:cs="Arial" w:eastAsia="Arial" w:hAnsi="Arial"/>
          <w:b/>
          <w:bCs/>
          <w:color w:val="1F3864"/>
          <w:sz w:val="26"/>
          <w:szCs w:val="26"/>
        </w:rPr>
        <w:t xml:space="preserve">Phần 1 – Phân loại ý kiến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7138"/>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Mã</w:t>
            </w:r>
          </w:p>
        </w:tc>
        <w:tc>
          <w:tcPr>
            <w:tcW w:type="dxa" w:w="17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Phân loại</w:t>
            </w:r>
          </w:p>
        </w:tc>
        <w:tc>
          <w:tcPr>
            <w:tcW w:type="dxa" w:w="7138"/>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Giữ, chuyển nơi xử lý hoặc viết lại thế nào</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R-01</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Phản hồi sản phẩm</w:t>
            </w:r>
          </w:p>
        </w:tc>
        <w:tc>
          <w:tcPr>
            <w:tcW w:type="dxa" w:w="71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Chuyển nơi xử lý: đây là ý tưởng tính năng, không phải cách làm việc (QT1). Chuyển cho Product Owner đưa vào Product Backlog để xem xét và sắp xếp ưu tiên, không bàn giải pháp trong buổi Retrospective.</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R-02</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Cần làm rõ</w:t>
            </w:r>
          </w:p>
        </w:tc>
        <w:tc>
          <w:tcPr>
            <w:tcW w:type="dxa" w:w="71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Chưa giữ: "Giao tiếp tốt hơn" quá chung, không kiểm tra được (QT3). Cần hỏi lại: giao tiếp về việc gì, giữa ai với ai, qua kênh nào? Dữ liệu Ngày 2 (quy tắc chuyển người đổi qua tin nhắn riêng) gợi ý đây là vấn đề kênh thông tin chung; nếu nhóm xác nhận, ý này sẽ gộp với R-04.</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R-03</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Cách làm việc</w:t>
            </w:r>
          </w:p>
        </w:tc>
        <w:tc>
          <w:tcPr>
            <w:tcW w:type="dxa" w:w="71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Giữ ý, viết lại: ý đúng về vấn đề (quy tắc bị đổi làm người khác phải sửa theo) nhưng viết theo kiểu đổ lỗi một người (QT2).</w:t>
            </w:r>
          </w:p>
          <w:p>
            <w:pPr>
              <w:spacing w:after="40"/>
              <w:jc w:val="left"/>
            </w:pPr>
            <w:r>
              <w:rPr>
                <w:rFonts w:ascii="Arial" w:cs="Arial" w:eastAsia="Arial" w:hAnsi="Arial"/>
                <w:b w:val="false"/>
                <w:bCs w:val="false"/>
                <w:sz w:val="20"/>
                <w:szCs w:val="20"/>
              </w:rPr>
              <w:t xml:space="preserve">Viết lại: "Stop: Dừng việc thay đổi quy tắc chuyển người khi chưa được nhóm thống nhất và thông báo trên kênh chung, vì các thành viên khác phải sửa lại theo."</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R-04</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Cách làm việc</w:t>
            </w:r>
          </w:p>
        </w:tc>
        <w:tc>
          <w:tcPr>
            <w:tcW w:type="dxa" w:w="71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Giữ nguyên: đúng cột Stop, mô tả hành vi và quy trình (không nêu tên ai), khớp với sự kiện Ngày 2.</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R-05</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Cách làm việc</w:t>
            </w:r>
          </w:p>
        </w:tc>
        <w:tc>
          <w:tcPr>
            <w:tcW w:type="dxa" w:w="71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Giữ nguyên: đúng cột Continue, là cách phối hợp cụ thể giữa người kiểm thử và người làm luồng hội thoại khi tái hiện lỗi.</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R-06</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Phản hồi sản phẩm</w:t>
            </w:r>
          </w:p>
        </w:tc>
        <w:tc>
          <w:tcPr>
            <w:tcW w:type="dxa" w:w="71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Chuyển nơi xử lý: "tỷ lệ AI tự trả lời 90%" là chỉ số sản phẩm, đúng cột Start nhưng không phải hành vi làm việc của nhóm (QT1). Chuyển cho Product Owner xem xét trong Product Backlog, cân nhắc cùng các góc nhìn của Stakeholders.</w:t>
            </w:r>
          </w:p>
        </w:tc>
      </w:tr>
      <w:t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R-07</w:t>
            </w:r>
          </w:p>
        </w:tc>
        <w:tc>
          <w:tcPr>
            <w:tcW w:type="dxa" w:w="17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Cách làm việc</w:t>
            </w:r>
          </w:p>
        </w:tc>
        <w:tc>
          <w:tcPr>
            <w:tcW w:type="dxa" w:w="71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Viết lại, không giữ nguyên: Definition of Done thuộc phạm vi Retrospective nhưng chỉ được cải thiện, không hạ chuẩn (QT1); bỏ yêu cầu "không còn lỗi mức nghiêm trọng cao" chỉ để kịp Sprint là hạ chuẩn.</w:t>
            </w:r>
          </w:p>
          <w:p>
            <w:pPr>
              <w:spacing w:after="40"/>
              <w:jc w:val="left"/>
            </w:pPr>
            <w:r>
              <w:rPr>
                <w:rFonts w:ascii="Arial" w:cs="Arial" w:eastAsia="Arial" w:hAnsi="Arial"/>
                <w:b w:val="false"/>
                <w:bCs w:val="false"/>
                <w:sz w:val="20"/>
                <w:szCs w:val="20"/>
              </w:rPr>
              <w:t xml:space="preserve">Viết lại: "Stop: Dừng việc đề xuất hạ Definition of Done để kịp tiến độ. Start: Chạy kiểm thử sớm hơn để phát hiện lỗi nghiêm trọng trước cuối Sprint."</w:t>
            </w:r>
          </w:p>
        </w:tc>
      </w:tr>
    </w:tbl>
    <w:p>
      <w:pPr>
        <w:pStyle w:val="Heading1"/>
        <w:spacing w:after="140" w:before="280"/>
      </w:pPr>
      <w:r>
        <w:rPr>
          <w:rFonts w:ascii="Arial" w:cs="Arial" w:eastAsia="Arial" w:hAnsi="Arial"/>
          <w:b/>
          <w:bCs/>
          <w:color w:val="1F3864"/>
          <w:sz w:val="26"/>
          <w:szCs w:val="26"/>
        </w:rPr>
        <w:t xml:space="preserve">Phần 2 – Sửa Improvement</w:t>
      </w:r>
    </w:p>
    <w:p>
      <w:pPr>
        <w:spacing w:after="120"/>
      </w:pPr>
      <w:r>
        <w:rPr>
          <w:rFonts w:ascii="Arial" w:cs="Arial" w:eastAsia="Arial" w:hAnsi="Arial"/>
          <w:b/>
          <w:bCs/>
          <w:sz w:val="22"/>
          <w:szCs w:val="22"/>
        </w:rPr>
        <w:t xml:space="preserve">Rà soát IM-11-01 đến IM-11-04: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5438"/>
        <w:gridCol w:w="3100"/>
      </w:tblGrid>
      <w:tr>
        <w:trPr>
          <w:tblHeader/>
        </w:trPr>
        <w:tc>
          <w:tcPr>
            <w:tcW w:type="dxa" w:w="11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Mã</w:t>
            </w:r>
          </w:p>
        </w:tc>
        <w:tc>
          <w:tcPr>
            <w:tcW w:type="dxa" w:w="5438"/>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Nhận xét</w:t>
            </w:r>
          </w:p>
        </w:tc>
        <w:tc>
          <w:tcPr>
            <w:tcW w:type="dxa" w:w="31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Quyết định</w:t>
            </w:r>
          </w:p>
        </w:tc>
      </w:tr>
      <w:tr>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IM-11-01</w:t>
            </w:r>
          </w:p>
        </w:tc>
        <w:tc>
          <w:tcPr>
            <w:tcW w:type="dxa" w:w="54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Quá chung ("Giao tiếp tốt hơn"), không có bằng chứng, người theo dõi là Scrum Master nhưng chưa rõ làm gì (QT3).</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Không chọn</w:t>
            </w:r>
          </w:p>
        </w:tc>
      </w:tr>
      <w:tr>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IM-11-02</w:t>
            </w:r>
          </w:p>
        </w:tc>
        <w:tc>
          <w:tcPr>
            <w:tcW w:type="dxa" w:w="54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Ý đúng hướng nhưng mơ hồ ("kiểm thử kỹ hơn", bằng chứng "ít lỗi hơn" không kiểm tra được). Dữ liệu cho thấy gốc vấn đề là kiểm thử bắt đầu muộn, liên quan trực tiếp IM-10-02.</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Chọn, viết lại</w:t>
            </w:r>
          </w:p>
        </w:tc>
      </w:tr>
      <w:tr>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IM-11-03</w:t>
            </w:r>
          </w:p>
        </w:tc>
        <w:tc>
          <w:tcPr>
            <w:tcW w:type="dxa" w:w="54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Là chỉ số sản phẩm, không phải cách làm việc (QT1); trùng R-06.</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Không chọn, chuyển Product Owner</w:t>
            </w:r>
          </w:p>
        </w:tc>
      </w:tr>
      <w:tr>
        <w:tc>
          <w:tcPr>
            <w:tcW w:type="dxa" w:w="1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IM-11-04</w:t>
            </w:r>
          </w:p>
        </w:tc>
        <w:tc>
          <w:tcPr>
            <w:tcW w:type="dxa" w:w="54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Nội dung tốt, xuất phát từ sự kiện Ngày 2 nhưng thiếu người theo dõi và thời điểm kiểm tra (QT3).</w:t>
            </w:r>
          </w:p>
        </w:tc>
        <w:tc>
          <w:tcPr>
            <w:tcW w:type="dxa" w:w="3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center"/>
            </w:pPr>
            <w:r>
              <w:rPr>
                <w:rFonts w:ascii="Arial" w:cs="Arial" w:eastAsia="Arial" w:hAnsi="Arial"/>
                <w:b w:val="false"/>
                <w:bCs w:val="false"/>
                <w:sz w:val="20"/>
                <w:szCs w:val="20"/>
              </w:rPr>
              <w:t xml:space="preserve">Chọn, bổ sung</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Hai Improvement được chọn (viết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38"/>
        <w:gridCol w:w="1900"/>
        <w:gridCol w:w="2000"/>
        <w:gridCol w:w="2100"/>
      </w:tblGrid>
      <w:tr>
        <w:trPr>
          <w:tblHeader/>
        </w:trPr>
        <w:tc>
          <w:tcPr>
            <w:tcW w:type="dxa" w:w="3638"/>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Hành động</w:t>
            </w:r>
          </w:p>
        </w:tc>
        <w:tc>
          <w:tcPr>
            <w:tcW w:type="dxa" w:w="19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Người/nhóm theo dõi</w:t>
            </w:r>
          </w:p>
        </w:tc>
        <w:tc>
          <w:tcPr>
            <w:tcW w:type="dxa" w:w="20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Khi kiểm tra</w:t>
            </w:r>
          </w:p>
        </w:tc>
        <w:tc>
          <w:tcPr>
            <w:tcW w:type="dxa" w:w="21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pPr>
              <w:spacing w:after="40"/>
              <w:jc w:val="center"/>
            </w:pPr>
            <w:r>
              <w:rPr>
                <w:rFonts w:ascii="Arial" w:cs="Arial" w:eastAsia="Arial" w:hAnsi="Arial"/>
                <w:b/>
                <w:bCs/>
                <w:sz w:val="20"/>
                <w:szCs w:val="20"/>
              </w:rPr>
              <w:t xml:space="preserve">Bằng chứng</w:t>
            </w:r>
          </w:p>
        </w:tc>
      </w:tr>
      <w:tr>
        <w:tc>
          <w:tcPr>
            <w:tcW w:type="dxa" w:w="3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IM-11-04 (bổ sung): Khi cần đổi quy tắc chuyển người, nhóm sẽ cập nhật tài liệu chung trước khi triển khai.</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Nam (phụ trách luồng hội thoại); cả nhóm xác nhận khi chọn</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Mỗi lần đổi quy tắc trong Sprint 12 và tại Retrospective Sprint 12</w:t>
            </w:r>
          </w:p>
        </w:tc>
        <w:tc>
          <w:tcPr>
            <w:tcW w:type="dxa" w:w="2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Lịch sử phiên bản tài liệu chung có thời điểm cập nhật trước thời điểm triển khai</w:t>
            </w:r>
          </w:p>
        </w:tc>
      </w:tr>
      <w:tr>
        <w:tc>
          <w:tcPr>
            <w:tcW w:type="dxa" w:w="3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IM-11-02 (viết lại): Khi Sprint 12 bắt đầu, nhóm sẽ cấp đủ quyền truy cập môi trường thử nghiệm cho người kiểm thử trước Ngày 2 và chạy Integration Test đầu tiên không muộn hơn Ngày 4.</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Khánh Vy (phụ trách kiểm thử); Scrum Master hỗ trợ gỡ vướng quyền truy cập</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Ngày 2 (kiểm tra quyền) và Ngày 4 (kiểm tra test đầu tiên) của Sprint 12</w:t>
            </w:r>
          </w:p>
        </w:tc>
        <w:tc>
          <w:tcPr>
            <w:tcW w:type="dxa" w:w="21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spacing w:after="40"/>
              <w:jc w:val="left"/>
            </w:pPr>
            <w:r>
              <w:rPr>
                <w:rFonts w:ascii="Arial" w:cs="Arial" w:eastAsia="Arial" w:hAnsi="Arial"/>
                <w:b w:val="false"/>
                <w:bCs w:val="false"/>
                <w:sz w:val="20"/>
                <w:szCs w:val="20"/>
              </w:rPr>
              <w:t xml:space="preserve">Ghi nhận cấp quyền và nhật ký chạy Integration Test đầu tiên có ngày giờ không muộn hơn Ngày 4</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Xử lý IM-10-02:</w:t>
      </w:r>
    </w:p>
    <w:p>
      <w:pPr>
        <w:spacing w:after="120"/>
      </w:pPr>
      <w:r>
        <w:rPr>
          <w:rFonts w:ascii="Arial" w:cs="Arial" w:eastAsia="Arial" w:hAnsi="Arial"/>
          <w:sz w:val="22"/>
          <w:szCs w:val="22"/>
        </w:rPr>
        <w:t xml:space="preserve">IM-10-02 không được bỏ qua và không chỉ chuyển sang Sprint sau: test đầu tiên của Sprint 11 vẫn đến Ngày 8, trễ 4 ngày so với hạn Ngày 4, và dữ liệu cho thấy Khánh Vy chỉ được cấp đủ quyền môi trường thử nghiệm vào Ngày 4 nên dù cố gắng cũng không thể kịp hạn. Vì vậy nhóm giữ hạn Ngày 4 nhưng bổ sung hành động xử lý nguyên nhân gốc (cấp quyền trước Ngày 2) trong IM-11-02, và kiểm tra lại bằng thời điểm chạy test đầu tiên của Sprint 12.</w:t>
      </w:r>
    </w:p>
    <w:p>
      <w:pPr>
        <w:pStyle w:val="Heading1"/>
        <w:spacing w:after="140" w:before="280"/>
      </w:pPr>
      <w:r>
        <w:rPr>
          <w:rFonts w:ascii="Arial" w:cs="Arial" w:eastAsia="Arial" w:hAnsi="Arial"/>
          <w:b/>
          <w:bCs/>
          <w:color w:val="1F3864"/>
          <w:sz w:val="26"/>
          <w:szCs w:val="26"/>
        </w:rPr>
        <w:t xml:space="preserve">Phần 3 – Nhận xét cách điều phối</w:t>
      </w:r>
    </w:p>
    <w:p>
      <w:pPr>
        <w:spacing w:after="60"/>
      </w:pPr>
      <w:r>
        <w:rPr>
          <w:rFonts w:ascii="Arial" w:cs="Arial" w:eastAsia="Arial" w:hAnsi="Arial"/>
          <w:b/>
          <w:bCs/>
          <w:sz w:val="22"/>
          <w:szCs w:val="22"/>
        </w:rPr>
        <w:t xml:space="preserve">1. Scrum Master mở đầu bằng câu hỏi truy tìm người: "Ai đã làm sáu khiếu nại bị phân loại sai?"</w:t>
      </w:r>
    </w:p>
    <w:p>
      <w:pPr>
        <w:spacing w:after="120"/>
      </w:pPr>
      <w:r>
        <w:rPr>
          <w:rFonts w:ascii="Arial" w:cs="Arial" w:eastAsia="Arial" w:hAnsi="Arial"/>
          <w:sz w:val="22"/>
          <w:szCs w:val="22"/>
        </w:rPr>
        <w:t xml:space="preserve">Câu hỏi nhắm vào cá nhân thay vì quy trình, trái QT2. Tác động: sau khi tên một thành viên xuất hiện trên bảng, hai người còn lại ngừng phát biểu, tức là thành viên không còn dám chia sẻ thẳng thắn. Nên hỏi: "Quy trình nào khiến khiếu nại bị phân loại sai mà chưa được phát hiện sớm?".</w:t>
      </w:r>
    </w:p>
    <w:p>
      <w:pPr>
        <w:spacing w:after="60"/>
      </w:pPr>
      <w:r>
        <w:rPr>
          <w:rFonts w:ascii="Arial" w:cs="Arial" w:eastAsia="Arial" w:hAnsi="Arial"/>
          <w:b/>
          <w:bCs/>
          <w:sz w:val="22"/>
          <w:szCs w:val="22"/>
        </w:rPr>
        <w:t xml:space="preserve">2. Product Owner trả lời từng ý và tự chọn giải pháp.</w:t>
      </w:r>
    </w:p>
    <w:p>
      <w:pPr>
        <w:spacing w:after="120"/>
      </w:pPr>
      <w:r>
        <w:rPr>
          <w:rFonts w:ascii="Arial" w:cs="Arial" w:eastAsia="Arial" w:hAnsi="Arial"/>
          <w:sz w:val="22"/>
          <w:szCs w:val="22"/>
        </w:rPr>
        <w:t xml:space="preserve">Việc chọn Improvement phải do cả Scrum Team cùng quyết định (QT2); Product Owner tự chọn là lấn quyền của Developers. Tác động: Developers mất quyền cùng quyết định, giải pháp thiếu sự cam kết của người thực hiện và khiến các thành viên càng ít lên tiếng.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2026-10-15T15:09:39.410Z</dcterms:created>
  <dcterms:modified xsi:type="dcterms:W3CDTF">2026-10-15T15:09:39.418Z</dcterms:modified>
</cp:coreProperties>
</file>

<file path=docProps/custom.xml><?xml version="1.0" encoding="utf-8"?>
<Properties xmlns="http://schemas.openxmlformats.org/officeDocument/2006/custom-properties" xmlns:vt="http://schemas.openxmlformats.org/officeDocument/2006/docPropsVTypes"/>
</file>