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Capacity và Velocity</w:t>
      </w:r>
    </w:p>
    <w:p>
      <w:pPr>
        <w:spacing w:after="120" w:line="276"/>
      </w:pPr>
      <w:r>
        <w:rPr>
          <w:color w:val="000000"/>
          <w:sz w:val="24"/>
          <w:szCs w:val="24"/>
          <w:rFonts w:ascii="Times New Roman" w:cs="Times New Roman" w:eastAsia="Times New Roman" w:hAnsi="Times New Roman"/>
        </w:rPr>
        <w:t xml:space="preserve">Dựa trên dữ liệu nhân sự hiện tại, tôi đã tính toán lại Planning Capacity cho Sprint 5 (10 ngày làm việc). Lưu ý rằng Hà nghỉ 2 ngày, nên tổng số ngày công của Hà là 8 ngày.</w:t>
      </w:r>
    </w:p>
    <w:p>
      <w:pPr>
        <w:spacing w:after="120" w:line="276"/>
      </w:pPr>
      <w:r>
        <w:rPr>
          <w:color w:val="000000"/>
          <w:sz w:val="24"/>
          <w:szCs w:val="24"/>
          <w:rFonts w:ascii="Times New Roman" w:cs="Times New Roman" w:eastAsia="Times New Roman" w:hAnsi="Times New Roman"/>
        </w:rPr>
        <w:t xml:space="preserve">Công thức tính: Planning Capacity = (Ngày khả dụng * Giờ tập trung/ngày) - Việc cố định.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Planning Capacity của đội: 212 giờ.</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Velocity trung bình 4 Sprint gần nhất: (18 + 20 + 19 + 15) / 4 = 18 Story Points (SP).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Khoảng dự báo cho Sprint 5: 15 - 20 SP. Đây là ngưỡng an toàn để đội cam kết hoàn thành công việc mà không bị quá tải.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Developer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Ngày khả dụng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Giờ/ngày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Việc cố định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Planning Capacity (giờ)</w:t>
            </w:r>
          </w:p>
        </w:tc>
      </w:tr>
      <w:tr>
        <w:tc>
          <w:tcPr>
            <w:shd w:fill="FFFFFF"/>
          </w:tcPr>
          <w:p>
            <w:pPr>
              <w:spacing w:before="60" w:after="60"/>
            </w:pPr>
            <w:r>
              <w:rPr>
                <w:color w:val="000000"/>
                <w:sz w:val="22"/>
                <w:szCs w:val="22"/>
                <w:rFonts w:ascii="Times New Roman" w:cs="Times New Roman" w:eastAsia="Times New Roman" w:hAnsi="Times New Roman"/>
              </w:rPr>
              <w:t xml:space="preserve">Tú</w:t>
            </w:r>
          </w:p>
        </w:tc>
        <w:tc>
          <w:tcPr>
            <w:shd w:fill="FFFFFF"/>
          </w:tcPr>
          <w:p>
            <w:pPr>
              <w:spacing w:before="60" w:after="60"/>
            </w:pPr>
            <w:r>
              <w:rPr>
                <w:color w:val="000000"/>
                <w:sz w:val="22"/>
                <w:szCs w:val="22"/>
                <w:rFonts w:ascii="Times New Roman" w:cs="Times New Roman" w:eastAsia="Times New Roman" w:hAnsi="Times New Roman"/>
              </w:rPr>
              <w:t xml:space="preserve">10</w:t>
            </w:r>
          </w:p>
        </w:tc>
        <w:tc>
          <w:tcPr>
            <w:shd w:fill="FFFFFF"/>
          </w:tcPr>
          <w:p>
            <w:pPr>
              <w:spacing w:before="60" w:after="60"/>
            </w:pPr>
            <w:r>
              <w:rPr>
                <w:color w:val="000000"/>
                <w:sz w:val="22"/>
                <w:szCs w:val="22"/>
                <w:rFonts w:ascii="Times New Roman" w:cs="Times New Roman" w:eastAsia="Times New Roman" w:hAnsi="Times New Roman"/>
              </w:rPr>
              <w:t xml:space="preserve">6</w:t>
            </w:r>
          </w:p>
        </w:tc>
        <w:tc>
          <w:tcPr>
            <w:shd w:fill="FFFFFF"/>
          </w:tcPr>
          <w:p>
            <w:pPr>
              <w:spacing w:before="60" w:after="60"/>
            </w:pPr>
            <w:r>
              <w:rPr>
                <w:color w:val="000000"/>
                <w:sz w:val="22"/>
                <w:szCs w:val="22"/>
                <w:rFonts w:ascii="Times New Roman" w:cs="Times New Roman" w:eastAsia="Times New Roman" w:hAnsi="Times New Roman"/>
              </w:rPr>
              <w:t xml:space="preserve">6</w:t>
            </w:r>
          </w:p>
        </w:tc>
        <w:tc>
          <w:tcPr>
            <w:shd w:fill="FFFFFF"/>
          </w:tcPr>
          <w:p>
            <w:pPr>
              <w:spacing w:before="60" w:after="60"/>
            </w:pPr>
            <w:r>
              <w:rPr>
                <w:color w:val="000000"/>
                <w:sz w:val="22"/>
                <w:szCs w:val="22"/>
                <w:rFonts w:ascii="Times New Roman" w:cs="Times New Roman" w:eastAsia="Times New Roman" w:hAnsi="Times New Roman"/>
              </w:rPr>
              <w:t xml:space="preserve">54</w:t>
            </w:r>
          </w:p>
        </w:tc>
      </w:tr>
      <w:tr>
        <w:tc>
          <w:tcPr>
            <w:shd w:fill="FAFAFA"/>
          </w:tcPr>
          <w:p>
            <w:pPr>
              <w:spacing w:before="60" w:after="60"/>
            </w:pPr>
            <w:r>
              <w:rPr>
                <w:color w:val="000000"/>
                <w:sz w:val="22"/>
                <w:szCs w:val="22"/>
                <w:rFonts w:ascii="Times New Roman" w:cs="Times New Roman" w:eastAsia="Times New Roman" w:hAnsi="Times New Roman"/>
              </w:rPr>
              <w:t xml:space="preserve">Vy</w:t>
            </w:r>
          </w:p>
        </w:tc>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0</w:t>
            </w:r>
          </w:p>
        </w:tc>
        <w:tc>
          <w:tcPr>
            <w:shd w:fill="FAFAFA"/>
          </w:tcPr>
          <w:p>
            <w:pPr>
              <w:spacing w:before="60" w:after="60"/>
            </w:pPr>
            <w:r>
              <w:rPr>
                <w:color w:val="000000"/>
                <w:sz w:val="22"/>
                <w:szCs w:val="22"/>
                <w:rFonts w:ascii="Times New Roman" w:cs="Times New Roman" w:eastAsia="Times New Roman" w:hAnsi="Times New Roman"/>
              </w:rPr>
              <w:t xml:space="preserve">60</w:t>
            </w:r>
          </w:p>
        </w:tc>
      </w:tr>
      <w:tr>
        <w:tc>
          <w:tcPr>
            <w:shd w:fill="FFFFFF"/>
          </w:tcPr>
          <w:p>
            <w:pPr>
              <w:spacing w:before="60" w:after="60"/>
            </w:pPr>
            <w:r>
              <w:rPr>
                <w:color w:val="000000"/>
                <w:sz w:val="22"/>
                <w:szCs w:val="22"/>
                <w:rFonts w:ascii="Times New Roman" w:cs="Times New Roman" w:eastAsia="Times New Roman" w:hAnsi="Times New Roman"/>
              </w:rPr>
              <w:t xml:space="preserve">Khoa</w:t>
            </w:r>
          </w:p>
        </w:tc>
        <w:tc>
          <w:tcPr>
            <w:shd w:fill="FFFFFF"/>
          </w:tcPr>
          <w:p>
            <w:pPr>
              <w:spacing w:before="60" w:after="60"/>
            </w:pPr>
            <w:r>
              <w:rPr>
                <w:color w:val="000000"/>
                <w:sz w:val="22"/>
                <w:szCs w:val="22"/>
                <w:rFonts w:ascii="Times New Roman" w:cs="Times New Roman" w:eastAsia="Times New Roman" w:hAnsi="Times New Roman"/>
              </w:rPr>
              <w:t xml:space="preserve">9</w:t>
            </w:r>
          </w:p>
        </w:tc>
        <w:tc>
          <w:tcPr>
            <w:shd w:fill="FFFFFF"/>
          </w:tcPr>
          <w:p>
            <w:pPr>
              <w:spacing w:before="60" w:after="60"/>
            </w:pPr>
            <w:r>
              <w:rPr>
                <w:color w:val="000000"/>
                <w:sz w:val="22"/>
                <w:szCs w:val="22"/>
                <w:rFonts w:ascii="Times New Roman" w:cs="Times New Roman" w:eastAsia="Times New Roman" w:hAnsi="Times New Roman"/>
              </w:rPr>
              <w:t xml:space="preserve">6</w:t>
            </w:r>
          </w:p>
        </w:tc>
        <w:tc>
          <w:tcPr>
            <w:shd w:fill="FFFFFF"/>
          </w:tcPr>
          <w:p>
            <w:pPr>
              <w:spacing w:before="60" w:after="60"/>
            </w:pPr>
            <w:r>
              <w:rPr>
                <w:color w:val="000000"/>
                <w:sz w:val="22"/>
                <w:szCs w:val="22"/>
                <w:rFonts w:ascii="Times New Roman" w:cs="Times New Roman" w:eastAsia="Times New Roman" w:hAnsi="Times New Roman"/>
              </w:rPr>
              <w:t xml:space="preserve">4</w:t>
            </w:r>
          </w:p>
        </w:tc>
        <w:tc>
          <w:tcPr>
            <w:shd w:fill="FFFFFF"/>
          </w:tcPr>
          <w:p>
            <w:pPr>
              <w:spacing w:before="60" w:after="60"/>
            </w:pPr>
            <w:r>
              <w:rPr>
                <w:color w:val="000000"/>
                <w:sz w:val="22"/>
                <w:szCs w:val="22"/>
                <w:rFonts w:ascii="Times New Roman" w:cs="Times New Roman" w:eastAsia="Times New Roman" w:hAnsi="Times New Roman"/>
              </w:rPr>
              <w:t xml:space="preserve">50</w:t>
            </w:r>
          </w:p>
        </w:tc>
      </w:tr>
      <w:tr>
        <w:tc>
          <w:tcPr>
            <w:shd w:fill="FAFAFA"/>
          </w:tcPr>
          <w:p>
            <w:pPr>
              <w:spacing w:before="60" w:after="60"/>
            </w:pPr>
            <w:r>
              <w:rPr>
                <w:color w:val="000000"/>
                <w:sz w:val="22"/>
                <w:szCs w:val="22"/>
                <w:rFonts w:ascii="Times New Roman" w:cs="Times New Roman" w:eastAsia="Times New Roman" w:hAnsi="Times New Roman"/>
              </w:rPr>
              <w:t xml:space="preserve">Hà</w:t>
            </w:r>
          </w:p>
        </w:tc>
        <w:tc>
          <w:tcPr>
            <w:shd w:fill="FAFAFA"/>
          </w:tcPr>
          <w:p>
            <w:pPr>
              <w:spacing w:before="60" w:after="60"/>
            </w:pPr>
            <w:r>
              <w:rPr>
                <w:color w:val="000000"/>
                <w:sz w:val="22"/>
                <w:szCs w:val="22"/>
                <w:rFonts w:ascii="Times New Roman" w:cs="Times New Roman" w:eastAsia="Times New Roman" w:hAnsi="Times New Roman"/>
              </w:rPr>
              <w:t xml:space="preserve">8</w:t>
            </w:r>
          </w:p>
        </w:tc>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0</w:t>
            </w:r>
          </w:p>
        </w:tc>
        <w:tc>
          <w:tcPr>
            <w:shd w:fill="FAFAFA"/>
          </w:tcPr>
          <w:p>
            <w:pPr>
              <w:spacing w:before="60" w:after="60"/>
            </w:pPr>
            <w:r>
              <w:rPr>
                <w:color w:val="000000"/>
                <w:sz w:val="22"/>
                <w:szCs w:val="22"/>
                <w:rFonts w:ascii="Times New Roman" w:cs="Times New Roman" w:eastAsia="Times New Roman" w:hAnsi="Times New Roman"/>
              </w:rPr>
              <w:t xml:space="preserve">48</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Thiết kế Sprint Goal và Lựa chọn PBI</w:t>
      </w:r>
    </w:p>
    <w:p>
      <w:pPr>
        <w:spacing w:after="120" w:line="276"/>
      </w:pPr>
      <w:r>
        <w:rPr>
          <w:color w:val="000000"/>
          <w:sz w:val="24"/>
          <w:szCs w:val="24"/>
          <w:rFonts w:ascii="Times New Roman" w:cs="Times New Roman" w:eastAsia="Times New Roman" w:hAnsi="Times New Roman"/>
        </w:rPr>
        <w:t xml:space="preserve">Sprint Goal: Đảm bảo người dùng có thể thanh toán ổn định bằng ví RikkeiPay và an tâm về số dư khi có sự cố hủy chuyến, đồng thời cải thiện trải nghiệm xem lịch sử giao dịch.</w:t>
      </w:r>
    </w:p>
    <w:p>
      <w:pPr>
        <w:spacing w:after="120" w:line="276"/>
      </w:pPr>
      <w:r>
        <w:rPr>
          <w:color w:val="000000"/>
          <w:sz w:val="24"/>
          <w:szCs w:val="24"/>
          <w:rFonts w:ascii="Times New Roman" w:cs="Times New Roman" w:eastAsia="Times New Roman" w:hAnsi="Times New Roman"/>
        </w:rPr>
        <w:t xml:space="preserve">Dưới đây là danh sách PBI được chọn dựa trên thứ tự ưu tiên của Product Owner và khả năng đáp ứng của đội: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SP dự kiến: 18 SP (Khớp với Velocity trung bình).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Lý do không chọn PBI 'Gửi SMS': Nhà cung cấp dịch vụ chưa ký hợp đồng, PBI này bị chặn (blocked).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Lý do không chọn PBI 'Chat với tài xế': Tổng SP đã đạt ngưỡng 18, việc thêm 5 SP nữa sẽ vượt quá khả năng thực tế của đội trong bối cảnh Hà nghỉ phép.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PBI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w:t>
            </w:r>
          </w:p>
        </w:tc>
      </w:tr>
      <w:tr>
        <w:tc>
          <w:tcPr>
            <w:shd w:fill="FFFFFF"/>
          </w:tcPr>
          <w:p>
            <w:pPr>
              <w:spacing w:before="60" w:after="60"/>
            </w:pPr>
            <w:r>
              <w:rPr>
                <w:color w:val="000000"/>
                <w:sz w:val="22"/>
                <w:szCs w:val="22"/>
                <w:rFonts w:ascii="Times New Roman" w:cs="Times New Roman" w:eastAsia="Times New Roman" w:hAnsi="Times New Roman"/>
              </w:rPr>
              <w:t xml:space="preserve">Thanh toán chuyến đi bằng ví RikkeiPay</w:t>
            </w:r>
          </w:p>
        </w:tc>
        <w:tc>
          <w:tcPr>
            <w:shd w:fill="FFFFFF"/>
          </w:tcPr>
          <w:p>
            <w:pPr>
              <w:spacing w:before="60" w:after="60"/>
            </w:pPr>
            <w:r>
              <w:rPr>
                <w:color w:val="000000"/>
                <w:sz w:val="22"/>
                <w:szCs w:val="22"/>
                <w:rFonts w:ascii="Times New Roman" w:cs="Times New Roman" w:eastAsia="Times New Roman" w:hAnsi="Times New Roman"/>
              </w:rPr>
              <w:t xml:space="preserve">8</w:t>
            </w:r>
          </w:p>
        </w:tc>
        <w:tc>
          <w:tcPr>
            <w:shd w:fill="FFFFFF"/>
          </w:tcPr>
          <w:p>
            <w:pPr>
              <w:spacing w:before="60" w:after="60"/>
            </w:pPr>
            <w:r>
              <w:rPr>
                <w:color w:val="000000"/>
                <w:sz w:val="22"/>
                <w:szCs w:val="22"/>
                <w:rFonts w:ascii="Times New Roman" w:cs="Times New Roman" w:eastAsia="Times New Roman" w:hAnsi="Times New Roman"/>
              </w:rPr>
              <w:t xml:space="preserve">Chọn</w:t>
            </w:r>
          </w:p>
        </w:tc>
      </w:tr>
      <w:tr>
        <w:tc>
          <w:tcPr>
            <w:shd w:fill="FAFAFA"/>
          </w:tcPr>
          <w:p>
            <w:pPr>
              <w:spacing w:before="60" w:after="60"/>
            </w:pPr>
            <w:r>
              <w:rPr>
                <w:color w:val="000000"/>
                <w:sz w:val="22"/>
                <w:szCs w:val="22"/>
                <w:rFonts w:ascii="Times New Roman" w:cs="Times New Roman" w:eastAsia="Times New Roman" w:hAnsi="Times New Roman"/>
              </w:rPr>
              <w:t xml:space="preserve">Hoàn tiền vào ví khi chuyến bị hủy</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Chọn</w:t>
            </w:r>
          </w:p>
        </w:tc>
      </w:tr>
      <w:tr>
        <w:tc>
          <w:tcPr>
            <w:shd w:fill="FFFFFF"/>
          </w:tcPr>
          <w:p>
            <w:pPr>
              <w:spacing w:before="60" w:after="60"/>
            </w:pPr>
            <w:r>
              <w:rPr>
                <w:color w:val="000000"/>
                <w:sz w:val="22"/>
                <w:szCs w:val="22"/>
                <w:rFonts w:ascii="Times New Roman" w:cs="Times New Roman" w:eastAsia="Times New Roman" w:hAnsi="Times New Roman"/>
              </w:rPr>
              <w:t xml:space="preserve">Xem số dư và lịch sử giao dịch ví</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Chọn</w:t>
            </w:r>
          </w:p>
        </w:tc>
      </w:tr>
      <w:tr>
        <w:tc>
          <w:tcPr>
            <w:shd w:fill="FAFAFA"/>
          </w:tcPr>
          <w:p>
            <w:pPr>
              <w:spacing w:before="60" w:after="60"/>
            </w:pPr>
            <w:r>
              <w:rPr>
                <w:color w:val="000000"/>
                <w:sz w:val="22"/>
                <w:szCs w:val="22"/>
                <w:rFonts w:ascii="Times New Roman" w:cs="Times New Roman" w:eastAsia="Times New Roman" w:hAnsi="Times New Roman"/>
              </w:rPr>
              <w:t xml:space="preserve">Giao diện chủ đề Tết</w:t>
            </w:r>
          </w:p>
        </w:tc>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Chọn</w:t>
            </w:r>
          </w:p>
        </w:tc>
      </w:tr>
      <w:tr>
        <w:tc>
          <w:tcPr>
            <w:shd w:fill="FFFFFF"/>
          </w:tcPr>
          <w:p>
            <w:pPr>
              <w:spacing w:before="60" w:after="60"/>
            </w:pPr>
            <w:r>
              <w:rPr>
                <w:color w:val="000000"/>
                <w:sz w:val="22"/>
                <w:szCs w:val="22"/>
                <w:rFonts w:ascii="Times New Roman" w:cs="Times New Roman" w:eastAsia="Times New Roman" w:hAnsi="Times New Roman"/>
              </w:rPr>
              <w:t xml:space="preserve">Gửi SMS khi tài xế sắp đến</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Không chọn</w:t>
            </w:r>
          </w:p>
        </w:tc>
      </w:tr>
      <w:tr>
        <w:tc>
          <w:tcPr>
            <w:shd w:fill="FAFAFA"/>
          </w:tcPr>
          <w:p>
            <w:pPr>
              <w:spacing w:before="60" w:after="60"/>
            </w:pPr>
            <w:r>
              <w:rPr>
                <w:color w:val="000000"/>
                <w:sz w:val="22"/>
                <w:szCs w:val="22"/>
                <w:rFonts w:ascii="Times New Roman" w:cs="Times New Roman" w:eastAsia="Times New Roman" w:hAnsi="Times New Roman"/>
              </w:rPr>
              <w:t xml:space="preserve">Chat với tài xế</w:t>
            </w:r>
          </w:p>
        </w:tc>
        <w:tc>
          <w:tcPr>
            <w:shd w:fill="FAFAFA"/>
          </w:tcPr>
          <w:p>
            <w:pPr>
              <w:spacing w:before="60" w:after="60"/>
            </w:pPr>
            <w:r>
              <w:rPr>
                <w:color w:val="000000"/>
                <w:sz w:val="22"/>
                <w:szCs w:val="22"/>
                <w:rFonts w:ascii="Times New Roman" w:cs="Times New Roman" w:eastAsia="Times New Roman" w:hAnsi="Times New Roman"/>
              </w:rPr>
              <w:t xml:space="preserve">5</w:t>
            </w:r>
          </w:p>
        </w:tc>
        <w:tc>
          <w:tcPr>
            <w:shd w:fill="FAFAFA"/>
          </w:tcPr>
          <w:p>
            <w:pPr>
              <w:spacing w:before="60" w:after="60"/>
            </w:pPr>
            <w:r>
              <w:rPr>
                <w:color w:val="000000"/>
                <w:sz w:val="22"/>
                <w:szCs w:val="22"/>
                <w:rFonts w:ascii="Times New Roman" w:cs="Times New Roman" w:eastAsia="Times New Roman" w:hAnsi="Times New Roman"/>
              </w:rPr>
              <w:t xml:space="preserve">Không chọn</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Phân rã PBI 'Hoàn tiền vào ví khi chuyến bị hủy'</w:t>
      </w:r>
    </w:p>
    <w:p>
      <w:pPr>
        <w:spacing w:after="120" w:line="276"/>
      </w:pPr>
      <w:r>
        <w:rPr>
          <w:color w:val="000000"/>
          <w:sz w:val="24"/>
          <w:szCs w:val="24"/>
          <w:rFonts w:ascii="Times New Roman" w:cs="Times New Roman" w:eastAsia="Times New Roman" w:hAnsi="Times New Roman"/>
        </w:rPr>
        <w:t xml:space="preserve">Để đảm bảo PBI này có thể kiểm chứng được, tôi chia thành 3 Task cụ thể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Task</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Đầu ra kiểm chứng</w:t>
            </w:r>
          </w:p>
        </w:tc>
      </w:tr>
      <w:tr>
        <w:tc>
          <w:tcPr>
            <w:shd w:fill="FFFFFF"/>
          </w:tcPr>
          <w:p>
            <w:pPr>
              <w:spacing w:before="60" w:after="60"/>
            </w:pPr>
            <w:r>
              <w:rPr>
                <w:color w:val="000000"/>
                <w:sz w:val="22"/>
                <w:szCs w:val="22"/>
                <w:rFonts w:ascii="Times New Roman" w:cs="Times New Roman" w:eastAsia="Times New Roman" w:hAnsi="Times New Roman"/>
              </w:rPr>
              <w:t xml:space="preserve">Task 1</w:t>
            </w:r>
          </w:p>
        </w:tc>
        <w:tc>
          <w:tcPr>
            <w:shd w:fill="FFFFFF"/>
          </w:tcPr>
          <w:p>
            <w:pPr>
              <w:spacing w:before="60" w:after="60"/>
            </w:pPr>
            <w:r>
              <w:rPr>
                <w:color w:val="000000"/>
                <w:sz w:val="22"/>
                <w:szCs w:val="22"/>
                <w:rFonts w:ascii="Times New Roman" w:cs="Times New Roman" w:eastAsia="Times New Roman" w:hAnsi="Times New Roman"/>
              </w:rPr>
              <w:t xml:space="preserve">Thiết kế logic trigger hoàn tiền khi trạng thái chuyến chuyển sang 'Hủy'</w:t>
            </w:r>
          </w:p>
        </w:tc>
        <w:tc>
          <w:tcPr>
            <w:shd w:fill="FFFFFF"/>
          </w:tcPr>
          <w:p>
            <w:pPr>
              <w:spacing w:before="60" w:after="60"/>
            </w:pPr>
            <w:r>
              <w:rPr>
                <w:color w:val="000000"/>
                <w:sz w:val="22"/>
                <w:szCs w:val="22"/>
                <w:rFonts w:ascii="Times New Roman" w:cs="Times New Roman" w:eastAsia="Times New Roman" w:hAnsi="Times New Roman"/>
              </w:rPr>
              <w:t xml:space="preserve">Log hệ thống ghi nhận sự kiện hủy và trạng thái hoàn tiền</w:t>
            </w:r>
          </w:p>
        </w:tc>
      </w:tr>
      <w:tr>
        <w:tc>
          <w:tcPr>
            <w:shd w:fill="FAFAFA"/>
          </w:tcPr>
          <w:p>
            <w:pPr>
              <w:spacing w:before="60" w:after="60"/>
            </w:pPr>
            <w:r>
              <w:rPr>
                <w:color w:val="000000"/>
                <w:sz w:val="22"/>
                <w:szCs w:val="22"/>
                <w:rFonts w:ascii="Times New Roman" w:cs="Times New Roman" w:eastAsia="Times New Roman" w:hAnsi="Times New Roman"/>
              </w:rPr>
              <w:t xml:space="preserve">Task 2</w:t>
            </w:r>
          </w:p>
        </w:tc>
        <w:tc>
          <w:tcPr>
            <w:shd w:fill="FAFAFA"/>
          </w:tcPr>
          <w:p>
            <w:pPr>
              <w:spacing w:before="60" w:after="60"/>
            </w:pPr>
            <w:r>
              <w:rPr>
                <w:color w:val="000000"/>
                <w:sz w:val="22"/>
                <w:szCs w:val="22"/>
                <w:rFonts w:ascii="Times New Roman" w:cs="Times New Roman" w:eastAsia="Times New Roman" w:hAnsi="Times New Roman"/>
              </w:rPr>
              <w:t xml:space="preserve">Cập nhật API ví để cộng số dư dựa trên số tiền chuyến đi</w:t>
            </w:r>
          </w:p>
        </w:tc>
        <w:tc>
          <w:tcPr>
            <w:shd w:fill="FAFAFA"/>
          </w:tcPr>
          <w:p>
            <w:pPr>
              <w:spacing w:before="60" w:after="60"/>
            </w:pPr>
            <w:r>
              <w:rPr>
                <w:color w:val="000000"/>
                <w:sz w:val="22"/>
                <w:szCs w:val="22"/>
                <w:rFonts w:ascii="Times New Roman" w:cs="Times New Roman" w:eastAsia="Times New Roman" w:hAnsi="Times New Roman"/>
              </w:rPr>
              <w:t xml:space="preserve">API trả về số dư mới chính xác sau khi gọi hàm hoàn tiền</w:t>
            </w:r>
          </w:p>
        </w:tc>
      </w:tr>
      <w:tr>
        <w:tc>
          <w:tcPr>
            <w:shd w:fill="FFFFFF"/>
          </w:tcPr>
          <w:p>
            <w:pPr>
              <w:spacing w:before="60" w:after="60"/>
            </w:pPr>
            <w:r>
              <w:rPr>
                <w:color w:val="000000"/>
                <w:sz w:val="22"/>
                <w:szCs w:val="22"/>
                <w:rFonts w:ascii="Times New Roman" w:cs="Times New Roman" w:eastAsia="Times New Roman" w:hAnsi="Times New Roman"/>
              </w:rPr>
              <w:t xml:space="preserve">Task 3</w:t>
            </w:r>
          </w:p>
        </w:tc>
        <w:tc>
          <w:tcPr>
            <w:shd w:fill="FFFFFF"/>
          </w:tcPr>
          <w:p>
            <w:pPr>
              <w:spacing w:before="60" w:after="60"/>
            </w:pPr>
            <w:r>
              <w:rPr>
                <w:color w:val="000000"/>
                <w:sz w:val="22"/>
                <w:szCs w:val="22"/>
                <w:rFonts w:ascii="Times New Roman" w:cs="Times New Roman" w:eastAsia="Times New Roman" w:hAnsi="Times New Roman"/>
              </w:rPr>
              <w:t xml:space="preserve">Viết Unit Test cho kịch bản hoàn tiền</w:t>
            </w:r>
          </w:p>
        </w:tc>
        <w:tc>
          <w:tcPr>
            <w:shd w:fill="FFFFFF"/>
          </w:tcPr>
          <w:p>
            <w:pPr>
              <w:spacing w:before="60" w:after="60"/>
            </w:pPr>
            <w:r>
              <w:rPr>
                <w:color w:val="000000"/>
                <w:sz w:val="22"/>
                <w:szCs w:val="22"/>
                <w:rFonts w:ascii="Times New Roman" w:cs="Times New Roman" w:eastAsia="Times New Roman" w:hAnsi="Times New Roman"/>
              </w:rPr>
              <w:t xml:space="preserve">Báo cáo test pass 100% các trường hợp biên (số tiền âm, số tiền bằng 0)</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2026-10-13T16:45:40.374Z</dcterms:created>
  <dcterms:modified xsi:type="dcterms:W3CDTF">2026-10-13T16:45:40.374Z</dcterms:modified>
</cp:coreProperties>
</file>

<file path=docProps/custom.xml><?xml version="1.0" encoding="utf-8"?>
<Properties xmlns="http://schemas.openxmlformats.org/officeDocument/2006/custom-properties" xmlns:vt="http://schemas.openxmlformats.org/officeDocument/2006/docPropsVTypes"/>
</file>