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Bảng 5 giai đoạn Waterfall của dự án MediBook</w:t>
      </w:r>
    </w:p>
    <w:p>
      <w:pPr>
        <w:spacing w:after="120" w:line="276"/>
      </w:pPr>
      <w:r>
        <w:rPr>
          <w:color w:val="000000"/>
          <w:sz w:val="24"/>
          <w:szCs w:val="24"/>
          <w:rFonts w:ascii="Times New Roman" w:cs="Times New Roman" w:eastAsia="Times New Roman" w:hAnsi="Times New Roman"/>
        </w:rPr>
        <w:t xml:space="preserve">Dưới đây là bảng chi tiết 5 giai đoạn tuần tự của dự án MediBook, thể hiện rõ tiến độ và thời điểm khách hàng tiếp cận được phần mềm chạy thực tế theo đặc thù cứng nhắc của mô hình Waterfall.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mô nhân sự: 8 thành viên (1 PM, 1 BA, 4 Dev, 2 Tester).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ngân sách ban đầu: 1.800.000.000đ với đơn giá 25.000.000đ / người / tháng.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Giai đoạn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Thời gian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Sản phẩm bàn giao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Khách hàng có nhìn thấy phần mềm chạy được không</w:t>
            </w:r>
          </w:p>
        </w:tc>
      </w:tr>
      <w:tr>
        <w:tc>
          <w:tcPr>
            <w:shd w:fill="FFFFFF"/>
          </w:tcPr>
          <w:p>
            <w:pPr>
              <w:spacing w:before="60" w:after="60"/>
            </w:pPr>
            <w:r>
              <w:rPr>
                <w:color w:val="000000"/>
                <w:sz w:val="22"/>
                <w:szCs w:val="22"/>
                <w:rFonts w:ascii="Times New Roman" w:cs="Times New Roman" w:eastAsia="Times New Roman" w:hAnsi="Times New Roman"/>
              </w:rPr>
              <w:t xml:space="preserve">Thu thập yêu cầu &amp; SRS</w:t>
            </w:r>
          </w:p>
        </w:tc>
        <w:tc>
          <w:tcPr>
            <w:shd w:fill="FFFFFF"/>
          </w:tcPr>
          <w:p>
            <w:pPr>
              <w:spacing w:before="60" w:after="60"/>
            </w:pPr>
            <w:r>
              <w:rPr>
                <w:color w:val="000000"/>
                <w:sz w:val="22"/>
                <w:szCs w:val="22"/>
                <w:rFonts w:ascii="Times New Roman" w:cs="Times New Roman" w:eastAsia="Times New Roman" w:hAnsi="Times New Roman"/>
              </w:rPr>
              <w:t xml:space="preserve">05/01 - 20/02</w:t>
            </w:r>
          </w:p>
        </w:tc>
        <w:tc>
          <w:tcPr>
            <w:shd w:fill="FFFFFF"/>
          </w:tcPr>
          <w:p>
            <w:pPr>
              <w:spacing w:before="60" w:after="60"/>
            </w:pPr>
            <w:r>
              <w:rPr>
                <w:color w:val="000000"/>
                <w:sz w:val="22"/>
                <w:szCs w:val="22"/>
                <w:rFonts w:ascii="Times New Roman" w:cs="Times New Roman" w:eastAsia="Times New Roman" w:hAnsi="Times New Roman"/>
              </w:rPr>
              <w:t xml:space="preserve">Tài liệu SRS 120 trang</w:t>
            </w:r>
          </w:p>
        </w:tc>
        <w:tc>
          <w:tcPr>
            <w:shd w:fill="FFFFFF"/>
          </w:tcPr>
          <w:p>
            <w:pPr>
              <w:spacing w:before="60" w:after="60"/>
            </w:pPr>
            <w:r>
              <w:rPr>
                <w:color w:val="000000"/>
                <w:sz w:val="22"/>
                <w:szCs w:val="22"/>
                <w:rFonts w:ascii="Times New Roman" w:cs="Times New Roman" w:eastAsia="Times New Roman" w:hAnsi="Times New Roman"/>
              </w:rPr>
              <w:t xml:space="preserve">Không</w:t>
            </w:r>
          </w:p>
        </w:tc>
      </w:tr>
      <w:tr>
        <w:tc>
          <w:tcPr>
            <w:shd w:fill="FAFAFA"/>
          </w:tcPr>
          <w:p>
            <w:pPr>
              <w:spacing w:before="60" w:after="60"/>
            </w:pPr>
            <w:r>
              <w:rPr>
                <w:color w:val="000000"/>
                <w:sz w:val="22"/>
                <w:szCs w:val="22"/>
                <w:rFonts w:ascii="Times New Roman" w:cs="Times New Roman" w:eastAsia="Times New Roman" w:hAnsi="Times New Roman"/>
              </w:rPr>
              <w:t xml:space="preserve">Thiết kế UI/UX &amp; Kiến trúc</w:t>
            </w:r>
          </w:p>
        </w:tc>
        <w:tc>
          <w:tcPr>
            <w:shd w:fill="FAFAFA"/>
          </w:tcPr>
          <w:p>
            <w:pPr>
              <w:spacing w:before="60" w:after="60"/>
            </w:pPr>
            <w:r>
              <w:rPr>
                <w:color w:val="000000"/>
                <w:sz w:val="22"/>
                <w:szCs w:val="22"/>
                <w:rFonts w:ascii="Times New Roman" w:cs="Times New Roman" w:eastAsia="Times New Roman" w:hAnsi="Times New Roman"/>
              </w:rPr>
              <w:t xml:space="preserve">21/02 - 25/03</w:t>
            </w:r>
          </w:p>
        </w:tc>
        <w:tc>
          <w:tcPr>
            <w:shd w:fill="FAFAFA"/>
          </w:tcPr>
          <w:p>
            <w:pPr>
              <w:spacing w:before="60" w:after="60"/>
            </w:pPr>
            <w:r>
              <w:rPr>
                <w:color w:val="000000"/>
                <w:sz w:val="22"/>
                <w:szCs w:val="22"/>
                <w:rFonts w:ascii="Times New Roman" w:cs="Times New Roman" w:eastAsia="Times New Roman" w:hAnsi="Times New Roman"/>
              </w:rPr>
              <w:t xml:space="preserve">Bản vẽ thiết kế &amp; Sơ đồ kiến trúc</w:t>
            </w:r>
          </w:p>
        </w:tc>
        <w:tc>
          <w:tcPr>
            <w:shd w:fill="FAFAFA"/>
          </w:tcPr>
          <w:p>
            <w:pPr>
              <w:spacing w:before="60" w:after="60"/>
            </w:pPr>
            <w:r>
              <w:rPr>
                <w:color w:val="000000"/>
                <w:sz w:val="22"/>
                <w:szCs w:val="22"/>
                <w:rFonts w:ascii="Times New Roman" w:cs="Times New Roman" w:eastAsia="Times New Roman" w:hAnsi="Times New Roman"/>
              </w:rPr>
              <w:t xml:space="preserve">Không</w:t>
            </w:r>
          </w:p>
        </w:tc>
      </w:tr>
      <w:tr>
        <w:tc>
          <w:tcPr>
            <w:shd w:fill="FFFFFF"/>
          </w:tcPr>
          <w:p>
            <w:pPr>
              <w:spacing w:before="60" w:after="60"/>
            </w:pPr>
            <w:r>
              <w:rPr>
                <w:color w:val="000000"/>
                <w:sz w:val="22"/>
                <w:szCs w:val="22"/>
                <w:rFonts w:ascii="Times New Roman" w:cs="Times New Roman" w:eastAsia="Times New Roman" w:hAnsi="Times New Roman"/>
              </w:rPr>
              <w:t xml:space="preserve">Lập trình tính năng</w:t>
            </w:r>
          </w:p>
        </w:tc>
        <w:tc>
          <w:tcPr>
            <w:shd w:fill="FFFFFF"/>
          </w:tcPr>
          <w:p>
            <w:pPr>
              <w:spacing w:before="60" w:after="60"/>
            </w:pPr>
            <w:r>
              <w:rPr>
                <w:color w:val="000000"/>
                <w:sz w:val="22"/>
                <w:szCs w:val="22"/>
                <w:rFonts w:ascii="Times New Roman" w:cs="Times New Roman" w:eastAsia="Times New Roman" w:hAnsi="Times New Roman"/>
              </w:rPr>
              <w:t xml:space="preserve">26/03 - 31/05</w:t>
            </w:r>
          </w:p>
        </w:tc>
        <w:tc>
          <w:tcPr>
            <w:shd w:fill="FFFFFF"/>
          </w:tcPr>
          <w:p>
            <w:pPr>
              <w:spacing w:before="60" w:after="60"/>
            </w:pPr>
            <w:r>
              <w:rPr>
                <w:color w:val="000000"/>
                <w:sz w:val="22"/>
                <w:szCs w:val="22"/>
                <w:rFonts w:ascii="Times New Roman" w:cs="Times New Roman" w:eastAsia="Times New Roman" w:hAnsi="Times New Roman"/>
              </w:rPr>
              <w:t xml:space="preserve">Mã nguồn các tính năng</w:t>
            </w:r>
          </w:p>
        </w:tc>
        <w:tc>
          <w:tcPr>
            <w:shd w:fill="FFFFFF"/>
          </w:tcPr>
          <w:p>
            <w:pPr>
              <w:spacing w:before="60" w:after="60"/>
            </w:pPr>
            <w:r>
              <w:rPr>
                <w:color w:val="000000"/>
                <w:sz w:val="22"/>
                <w:szCs w:val="22"/>
                <w:rFonts w:ascii="Times New Roman" w:cs="Times New Roman" w:eastAsia="Times New Roman" w:hAnsi="Times New Roman"/>
              </w:rPr>
              <w:t xml:space="preserve">Không</w:t>
            </w:r>
          </w:p>
        </w:tc>
      </w:tr>
      <w:tr>
        <w:tc>
          <w:tcPr>
            <w:shd w:fill="FAFAFA"/>
          </w:tcPr>
          <w:p>
            <w:pPr>
              <w:spacing w:before="60" w:after="60"/>
            </w:pPr>
            <w:r>
              <w:rPr>
                <w:color w:val="000000"/>
                <w:sz w:val="22"/>
                <w:szCs w:val="22"/>
                <w:rFonts w:ascii="Times New Roman" w:cs="Times New Roman" w:eastAsia="Times New Roman" w:hAnsi="Times New Roman"/>
              </w:rPr>
              <w:t xml:space="preserve">Kiểm thử &amp; Review</w:t>
            </w:r>
          </w:p>
        </w:tc>
        <w:tc>
          <w:tcPr>
            <w:shd w:fill="FAFAFA"/>
          </w:tcPr>
          <w:p>
            <w:pPr>
              <w:spacing w:before="60" w:after="60"/>
            </w:pPr>
            <w:r>
              <w:rPr>
                <w:color w:val="000000"/>
                <w:sz w:val="22"/>
                <w:szCs w:val="22"/>
                <w:rFonts w:ascii="Times New Roman" w:cs="Times New Roman" w:eastAsia="Times New Roman" w:hAnsi="Times New Roman"/>
              </w:rPr>
              <w:t xml:space="preserve">01/06 - 25/06</w:t>
            </w:r>
          </w:p>
        </w:tc>
        <w:tc>
          <w:tcPr>
            <w:shd w:fill="FAFAFA"/>
          </w:tcPr>
          <w:p>
            <w:pPr>
              <w:spacing w:before="60" w:after="60"/>
            </w:pPr>
            <w:r>
              <w:rPr>
                <w:color w:val="000000"/>
                <w:sz w:val="22"/>
                <w:szCs w:val="22"/>
                <w:rFonts w:ascii="Times New Roman" w:cs="Times New Roman" w:eastAsia="Times New Roman" w:hAnsi="Times New Roman"/>
              </w:rPr>
              <w:t xml:space="preserve">Bản chạy được đầu tiên (Test build)</w:t>
            </w:r>
          </w:p>
        </w:tc>
        <w:tc>
          <w:tcPr>
            <w:shd w:fill="FAFAFA"/>
          </w:tcPr>
          <w:p>
            <w:pPr>
              <w:spacing w:before="60" w:after="60"/>
            </w:pPr>
            <w:r>
              <w:rPr>
                <w:color w:val="000000"/>
                <w:sz w:val="22"/>
                <w:szCs w:val="22"/>
                <w:rFonts w:ascii="Times New Roman" w:cs="Times New Roman" w:eastAsia="Times New Roman" w:hAnsi="Times New Roman"/>
              </w:rPr>
              <w:t xml:space="preserve">Có</w:t>
            </w:r>
          </w:p>
        </w:tc>
      </w:tr>
      <w:tr>
        <w:tc>
          <w:tcPr>
            <w:shd w:fill="FFFFFF"/>
          </w:tcPr>
          <w:p>
            <w:pPr>
              <w:spacing w:before="60" w:after="60"/>
            </w:pPr>
            <w:r>
              <w:rPr>
                <w:color w:val="000000"/>
                <w:sz w:val="22"/>
                <w:szCs w:val="22"/>
                <w:rFonts w:ascii="Times New Roman" w:cs="Times New Roman" w:eastAsia="Times New Roman" w:hAnsi="Times New Roman"/>
              </w:rPr>
              <w:t xml:space="preserve">Triển khai &amp; Go-live</w:t>
            </w:r>
          </w:p>
        </w:tc>
        <w:tc>
          <w:tcPr>
            <w:shd w:fill="FFFFFF"/>
          </w:tcPr>
          <w:p>
            <w:pPr>
              <w:spacing w:before="60" w:after="60"/>
            </w:pPr>
            <w:r>
              <w:rPr>
                <w:color w:val="000000"/>
                <w:sz w:val="22"/>
                <w:szCs w:val="22"/>
                <w:rFonts w:ascii="Times New Roman" w:cs="Times New Roman" w:eastAsia="Times New Roman" w:hAnsi="Times New Roman"/>
              </w:rPr>
              <w:t xml:space="preserve">26/06 - 05/07</w:t>
            </w:r>
          </w:p>
        </w:tc>
        <w:tc>
          <w:tcPr>
            <w:shd w:fill="FFFFFF"/>
          </w:tcPr>
          <w:p>
            <w:pPr>
              <w:spacing w:before="60" w:after="60"/>
            </w:pPr>
            <w:r>
              <w:rPr>
                <w:color w:val="000000"/>
                <w:sz w:val="22"/>
                <w:szCs w:val="22"/>
                <w:rFonts w:ascii="Times New Roman" w:cs="Times New Roman" w:eastAsia="Times New Roman" w:hAnsi="Times New Roman"/>
              </w:rPr>
              <w:t xml:space="preserve">Hệ thống vận hành thực tế</w:t>
            </w:r>
          </w:p>
        </w:tc>
        <w:tc>
          <w:tcPr>
            <w:shd w:fill="FFFFFF"/>
          </w:tcPr>
          <w:p>
            <w:pPr>
              <w:spacing w:before="60" w:after="60"/>
            </w:pPr>
            <w:r>
              <w:rPr>
                <w:color w:val="000000"/>
                <w:sz w:val="22"/>
                <w:szCs w:val="22"/>
                <w:rFonts w:ascii="Times New Roman" w:cs="Times New Roman" w:eastAsia="Times New Roman" w:hAnsi="Times New Roman"/>
              </w:rPr>
              <w:t xml:space="preserve">Có</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Xác định khoảng mù thông tin</w:t>
      </w:r>
    </w:p>
    <w:p>
      <w:pPr>
        <w:spacing w:after="120" w:line="276"/>
      </w:pPr>
      <w:r>
        <w:rPr>
          <w:color w:val="000000"/>
          <w:sz w:val="24"/>
          <w:szCs w:val="24"/>
          <w:rFonts w:ascii="Times New Roman" w:cs="Times New Roman" w:eastAsia="Times New Roman" w:hAnsi="Times New Roman"/>
        </w:rPr>
        <w:t xml:space="preserve">Theo mốc thời gian của dự án MediBook, ngày 01/06 là thời điểm khách hàng lần đầu tiên nhìn thấy bản phần mềm chạy được (bắt đầu giai đoạn kiểm thử).</w:t>
      </w:r>
    </w:p>
    <w:p>
      <w:pPr>
        <w:spacing w:after="120" w:line="276"/>
      </w:pPr>
      <w:r>
        <w:rPr>
          <w:color w:val="000000"/>
          <w:sz w:val="24"/>
          <w:szCs w:val="24"/>
          <w:rFonts w:ascii="Times New Roman" w:cs="Times New Roman" w:eastAsia="Times New Roman" w:hAnsi="Times New Roman"/>
        </w:rPr>
        <w:t xml:space="preserve">Tính từ ngày khởi động dự án là 05/01 đến mốc 01/06, ta có tổng số ngày là 147 ngày. Đây chính là khoảng thời gian khách hàng hoàn toàn mù thông tin về sản phẩm thực tế, chỉ làm việc trên tài liệu giấy tờ tĩnh.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Mốc khởi động: 05/01</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Mốc khách hàng thấy phần mềm: 01/06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Kết quả khoang_mu_thong_tin: 147 ngày</w:t>
      </w:r>
    </w:p>
    <w:p>
      <w:pPr>
        <w:spacing w:before="240" w:after="120"/>
      </w:pPr>
      <w:r>
        <w:rPr>
          <w:b/>
          <w:bCs/>
          <w:color w:val="000000"/>
          <w:sz w:val="26"/>
          <w:szCs w:val="26"/>
          <w:rFonts w:ascii="Times New Roman" w:cs="Times New Roman" w:eastAsia="Times New Roman" w:hAnsi="Times New Roman"/>
        </w:rPr>
        <w:t xml:space="preserve">Nhiệm vụ 3: Phân tích chi phí phát sinh và ngân sách mới</w:t>
      </w:r>
    </w:p>
    <w:p>
      <w:pPr>
        <w:spacing w:after="120" w:line="276"/>
      </w:pPr>
      <w:r>
        <w:rPr>
          <w:color w:val="000000"/>
          <w:sz w:val="24"/>
          <w:szCs w:val="24"/>
          <w:rFonts w:ascii="Times New Roman" w:cs="Times New Roman" w:eastAsia="Times New Roman" w:hAnsi="Times New Roman"/>
        </w:rPr>
        <w:t xml:space="preserve">Vào ngày 01/06, Bộ Y tế ban hành quy định mới khiến toàn bộ luồng lưu trữ hồ sơ bệnh án điện tử phải làm lại, ước tính kéo dài thêm 3 tháng cho toàn đội ngũ.</w:t>
      </w:r>
    </w:p>
    <w:p>
      <w:pPr>
        <w:spacing w:after="120" w:line="276"/>
      </w:pPr>
      <w:r>
        <w:rPr>
          <w:color w:val="000000"/>
          <w:sz w:val="24"/>
          <w:szCs w:val="24"/>
          <w:rFonts w:ascii="Times New Roman" w:cs="Times New Roman" w:eastAsia="Times New Roman" w:hAnsi="Times New Roman"/>
        </w:rPr>
        <w:t xml:space="preserve">Dựa trên công thức nhân sự nhân chi phí nhân số tháng, ta tính được các chỉ số tài chính mới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Chi phí phát sinh = 8 (người) * 25.000.000 (đ/người/tháng) * 3 (tháng) = 600.000.000đ.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ngân sách mới = 1.800.000.000đ + 600.000.000đ = 2.400.000.000đ.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Tỷ lệ vượt ngân sách = 600.000.000 / 1.800.000.000 = 33,3%.</w:t>
      </w:r>
    </w:p>
    <w:p>
      <w:pPr>
        <w:spacing w:before="240" w:after="120"/>
      </w:pPr>
      <w:r>
        <w:rPr>
          <w:b/>
          <w:bCs/>
          <w:color w:val="000000"/>
          <w:sz w:val="26"/>
          <w:szCs w:val="26"/>
          <w:rFonts w:ascii="Times New Roman" w:cs="Times New Roman" w:eastAsia="Times New Roman" w:hAnsi="Times New Roman"/>
        </w:rPr>
        <w:t xml:space="preserve">Nhiệm vụ 4: Phân tích 3 hạn chế cốt lõi của Waterfall trên MediBook</w:t>
      </w:r>
    </w:p>
    <w:p>
      <w:pPr>
        <w:spacing w:after="120" w:line="276"/>
      </w:pPr>
      <w:r>
        <w:rPr>
          <w:color w:val="000000"/>
          <w:sz w:val="24"/>
          <w:szCs w:val="24"/>
          <w:rFonts w:ascii="Times New Roman" w:cs="Times New Roman" w:eastAsia="Times New Roman" w:hAnsi="Times New Roman"/>
        </w:rPr>
        <w:t xml:space="preserve">Mô hình Waterfall bộc lộ rõ 3 điểm yếu chí mạng khi đối diện với sự thay đổi thực tế từ phía cơ quan quản lý nhà nước vào ngày 01/06.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1. Tính cứng nhắc: Giai đoạn thiết kế và lập trình đã đóng băng từ tháng 03 đến cuối tháng 05, hệ thống không cho phép quay lại chỉnh sửa yêu cầu mà phải đợi đến khi xong toàn bộ mới phát hiện sai lệch.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2. Phản hồi muộn: Mãi đến ngày 01/06 (sau 147 ngày làm việc âm thầm từ 05/01), khách hàng mới nhận được bản chạy thử đầu tiên và lúc này các quy định mới buộc phải đập đi làm lại toàn bộ luồng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3. Rủi ro cao và đội chi phí: Sự chậm trễ phản hồi và tính tuần tự bắt buộc team phải mất thêm 3 tháng, làm phát sinh thêm chính xác 600.000.000đ, đẩy tỷ lệ vượt ngân sách lên mức 33,3%.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2026-10-21T07:08:13.853Z</dcterms:created>
  <dcterms:modified xsi:type="dcterms:W3CDTF">2026-10-21T07:08:13.853Z</dcterms:modified>
</cp:coreProperties>
</file>

<file path=docProps/custom.xml><?xml version="1.0" encoding="utf-8"?>
<Properties xmlns="http://schemas.openxmlformats.org/officeDocument/2006/custom-properties" xmlns:vt="http://schemas.openxmlformats.org/officeDocument/2006/docPropsVTypes"/>
</file>