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8D05D4" w14:textId="77777777" w:rsidR="006A19BB" w:rsidRPr="006A19BB" w:rsidRDefault="006A19BB" w:rsidP="006A19BB">
      <w:pPr>
        <w:rPr>
          <w:b/>
          <w:bCs/>
        </w:rPr>
      </w:pPr>
      <w:r w:rsidRPr="006A19BB">
        <w:rPr>
          <w:b/>
          <w:bCs/>
        </w:rPr>
        <w:t>PHẦN 1: ĐỀ XUẤT 2 CHIẾN LƯỢC PHÂN RÃ EPIC</w:t>
      </w:r>
    </w:p>
    <w:p w14:paraId="5D254A12" w14:textId="77777777" w:rsidR="006A19BB" w:rsidRPr="006A19BB" w:rsidRDefault="006A19BB" w:rsidP="006A19BB">
      <w:pPr>
        <w:numPr>
          <w:ilvl w:val="0"/>
          <w:numId w:val="1"/>
        </w:numPr>
      </w:pPr>
      <w:r w:rsidRPr="006A19BB">
        <w:rPr>
          <w:b/>
          <w:bCs/>
        </w:rPr>
        <w:t>Chiến lược 1 - Phân rã theo Luồng nghiệp vụ / Hành trình người dùng (User Journey / Flow-based):</w:t>
      </w:r>
      <w:r w:rsidRPr="006A19BB">
        <w:t xml:space="preserve"> Chia Epic thành các Feature đại diện cho từng kịch bản hủy chuyến hoàn chỉnh theo mốc thời gian/trạng thái chuyến xe từ góc nhìn của khách hàng.</w:t>
      </w:r>
    </w:p>
    <w:p w14:paraId="7A977F75" w14:textId="77777777" w:rsidR="006A19BB" w:rsidRPr="006A19BB" w:rsidRDefault="006A19BB" w:rsidP="006A19BB">
      <w:pPr>
        <w:numPr>
          <w:ilvl w:val="1"/>
          <w:numId w:val="1"/>
        </w:numPr>
      </w:pPr>
      <w:r w:rsidRPr="006A19BB">
        <w:rPr>
          <w:i/>
          <w:iCs/>
        </w:rPr>
        <w:t>Feature 1.1:</w:t>
      </w:r>
      <w:r w:rsidRPr="006A19BB">
        <w:t xml:space="preserve"> Hủy chuyến trước khi tài xế nhận chuyến (Hủy miễn phí).</w:t>
      </w:r>
    </w:p>
    <w:p w14:paraId="2101B36D" w14:textId="77777777" w:rsidR="006A19BB" w:rsidRPr="006A19BB" w:rsidRDefault="006A19BB" w:rsidP="006A19BB">
      <w:pPr>
        <w:numPr>
          <w:ilvl w:val="1"/>
          <w:numId w:val="1"/>
        </w:numPr>
      </w:pPr>
      <w:r w:rsidRPr="006A19BB">
        <w:rPr>
          <w:i/>
          <w:iCs/>
        </w:rPr>
        <w:t>Feature 1.2:</w:t>
      </w:r>
      <w:r w:rsidRPr="006A19BB">
        <w:t xml:space="preserve"> Hủy chuyến sau khi tài xế nhận chuyến (Áp dụng phí hủy 10.000đ).</w:t>
      </w:r>
    </w:p>
    <w:p w14:paraId="594D2341" w14:textId="77777777" w:rsidR="006A19BB" w:rsidRPr="006A19BB" w:rsidRDefault="006A19BB" w:rsidP="006A19BB">
      <w:pPr>
        <w:numPr>
          <w:ilvl w:val="1"/>
          <w:numId w:val="1"/>
        </w:numPr>
      </w:pPr>
      <w:r w:rsidRPr="006A19BB">
        <w:rPr>
          <w:i/>
          <w:iCs/>
        </w:rPr>
        <w:t>Feature 1.3:</w:t>
      </w:r>
      <w:r w:rsidRPr="006A19BB">
        <w:t xml:space="preserve"> Xử lý cạnh tranh thời gian hủy chuyến &amp; tài xế nhận chuyến (Edge Case đồng thời).</w:t>
      </w:r>
    </w:p>
    <w:p w14:paraId="7F4E5977" w14:textId="77777777" w:rsidR="006A19BB" w:rsidRPr="006A19BB" w:rsidRDefault="006A19BB" w:rsidP="006A19BB">
      <w:pPr>
        <w:numPr>
          <w:ilvl w:val="0"/>
          <w:numId w:val="1"/>
        </w:numPr>
      </w:pPr>
      <w:r w:rsidRPr="006A19BB">
        <w:rPr>
          <w:b/>
          <w:bCs/>
        </w:rPr>
        <w:t>Chiến lược 2 - Phân rã theo Kiến trúc / Thành phần hệ thống (Component / Technical-based):</w:t>
      </w:r>
      <w:r w:rsidRPr="006A19BB">
        <w:t xml:space="preserve"> Chia Epic thành các Feature dựa trên các lớp chuyên biệt của phần mềm.</w:t>
      </w:r>
    </w:p>
    <w:p w14:paraId="7BCB16CC" w14:textId="77777777" w:rsidR="006A19BB" w:rsidRPr="006A19BB" w:rsidRDefault="006A19BB" w:rsidP="006A19BB">
      <w:pPr>
        <w:numPr>
          <w:ilvl w:val="1"/>
          <w:numId w:val="1"/>
        </w:numPr>
      </w:pPr>
      <w:r w:rsidRPr="006A19BB">
        <w:rPr>
          <w:i/>
          <w:iCs/>
        </w:rPr>
        <w:t>Feature 2.1:</w:t>
      </w:r>
      <w:r w:rsidRPr="006A19BB">
        <w:t xml:space="preserve"> Giao diện người dùng (UI) cho thao tác hủy chuyến và hiển thị thông báo.</w:t>
      </w:r>
    </w:p>
    <w:p w14:paraId="393697F5" w14:textId="77777777" w:rsidR="006A19BB" w:rsidRPr="006A19BB" w:rsidRDefault="006A19BB" w:rsidP="006A19BB">
      <w:pPr>
        <w:numPr>
          <w:ilvl w:val="1"/>
          <w:numId w:val="1"/>
        </w:numPr>
      </w:pPr>
      <w:r w:rsidRPr="006A19BB">
        <w:rPr>
          <w:i/>
          <w:iCs/>
        </w:rPr>
        <w:t>Feature 2.2:</w:t>
      </w:r>
      <w:r w:rsidRPr="006A19BB">
        <w:t xml:space="preserve"> Module máy chủ (Backend API) tính toán phí hủy và xử lý thời gian server.</w:t>
      </w:r>
    </w:p>
    <w:p w14:paraId="7E70519D" w14:textId="77777777" w:rsidR="006A19BB" w:rsidRPr="006A19BB" w:rsidRDefault="006A19BB" w:rsidP="006A19BB">
      <w:pPr>
        <w:numPr>
          <w:ilvl w:val="1"/>
          <w:numId w:val="1"/>
        </w:numPr>
      </w:pPr>
      <w:r w:rsidRPr="006A19BB">
        <w:rPr>
          <w:i/>
          <w:iCs/>
        </w:rPr>
        <w:t>Feature 2.3:</w:t>
      </w:r>
      <w:r w:rsidRPr="006A19BB">
        <w:t xml:space="preserve"> Service tự động tính lại giá tiền và gửi thông báo Realtime cho các khách còn lại.</w:t>
      </w:r>
    </w:p>
    <w:p w14:paraId="35F7FC68" w14:textId="77777777" w:rsidR="006A19BB" w:rsidRPr="006A19BB" w:rsidRDefault="006A19BB" w:rsidP="006A19BB">
      <w:pPr>
        <w:rPr>
          <w:b/>
          <w:bCs/>
        </w:rPr>
      </w:pPr>
      <w:r w:rsidRPr="006A19BB">
        <w:rPr>
          <w:b/>
          <w:bCs/>
        </w:rPr>
        <w:t>PHẦN 2: BẢNG SO SÁNH THEO TIÊU CHÍ INVEST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646"/>
        <w:gridCol w:w="4197"/>
        <w:gridCol w:w="3507"/>
      </w:tblGrid>
      <w:tr w:rsidR="006A19BB" w:rsidRPr="006A19BB" w14:paraId="23A2F2B9" w14:textId="77777777" w:rsidTr="006A19BB">
        <w:tc>
          <w:tcPr>
            <w:tcW w:w="0" w:type="auto"/>
            <w:hideMark/>
          </w:tcPr>
          <w:p w14:paraId="059AEBBD" w14:textId="77777777" w:rsidR="006A19BB" w:rsidRPr="006A19BB" w:rsidRDefault="006A19BB" w:rsidP="006A19BB">
            <w:pPr>
              <w:spacing w:after="200" w:line="288" w:lineRule="auto"/>
            </w:pPr>
            <w:r w:rsidRPr="006A19BB">
              <w:rPr>
                <w:b/>
                <w:bCs/>
              </w:rPr>
              <w:t>Tiêu chí INVEST</w:t>
            </w:r>
          </w:p>
        </w:tc>
        <w:tc>
          <w:tcPr>
            <w:tcW w:w="0" w:type="auto"/>
            <w:hideMark/>
          </w:tcPr>
          <w:p w14:paraId="23526FDA" w14:textId="77777777" w:rsidR="006A19BB" w:rsidRPr="006A19BB" w:rsidRDefault="006A19BB" w:rsidP="006A19BB">
            <w:pPr>
              <w:spacing w:after="200" w:line="288" w:lineRule="auto"/>
            </w:pPr>
            <w:r w:rsidRPr="006A19BB">
              <w:rPr>
                <w:b/>
                <w:bCs/>
              </w:rPr>
              <w:t>Chiến lược 1: Theo Luồng nghiệp vụ</w:t>
            </w:r>
          </w:p>
        </w:tc>
        <w:tc>
          <w:tcPr>
            <w:tcW w:w="0" w:type="auto"/>
            <w:hideMark/>
          </w:tcPr>
          <w:p w14:paraId="2C99CEE5" w14:textId="77777777" w:rsidR="006A19BB" w:rsidRPr="006A19BB" w:rsidRDefault="006A19BB" w:rsidP="006A19BB">
            <w:pPr>
              <w:spacing w:after="200" w:line="288" w:lineRule="auto"/>
            </w:pPr>
            <w:r w:rsidRPr="006A19BB">
              <w:rPr>
                <w:b/>
                <w:bCs/>
              </w:rPr>
              <w:t>Chiến lược 2: Theo Kiến trúc hệ thống</w:t>
            </w:r>
          </w:p>
        </w:tc>
      </w:tr>
      <w:tr w:rsidR="006A19BB" w:rsidRPr="006A19BB" w14:paraId="40D1AEC0" w14:textId="77777777" w:rsidTr="006A19BB">
        <w:tc>
          <w:tcPr>
            <w:tcW w:w="0" w:type="auto"/>
            <w:hideMark/>
          </w:tcPr>
          <w:p w14:paraId="3D465A48" w14:textId="77777777" w:rsidR="006A19BB" w:rsidRPr="006A19BB" w:rsidRDefault="006A19BB" w:rsidP="006A19BB">
            <w:pPr>
              <w:spacing w:after="200" w:line="288" w:lineRule="auto"/>
            </w:pPr>
            <w:r w:rsidRPr="006A19BB">
              <w:rPr>
                <w:b/>
                <w:bCs/>
              </w:rPr>
              <w:t>Independent (Độc lập)</w:t>
            </w:r>
          </w:p>
        </w:tc>
        <w:tc>
          <w:tcPr>
            <w:tcW w:w="0" w:type="auto"/>
            <w:hideMark/>
          </w:tcPr>
          <w:p w14:paraId="4F02430A" w14:textId="77777777" w:rsidR="006A19BB" w:rsidRPr="006A19BB" w:rsidRDefault="006A19BB" w:rsidP="006A19BB">
            <w:pPr>
              <w:spacing w:after="200" w:line="288" w:lineRule="auto"/>
            </w:pPr>
            <w:r w:rsidRPr="006A19BB">
              <w:rPr>
                <w:b/>
                <w:bCs/>
              </w:rPr>
              <w:t>(+) Ưu điểm:</w:t>
            </w:r>
            <w:r w:rsidRPr="006A19BB">
              <w:t xml:space="preserve"> Các Feature theo kịch bản có thể phát triển, kiểm thử và ra mắt độc lập từng luồng mà không phụ thuộc lẫn nhau.</w:t>
            </w:r>
          </w:p>
        </w:tc>
        <w:tc>
          <w:tcPr>
            <w:tcW w:w="0" w:type="auto"/>
            <w:hideMark/>
          </w:tcPr>
          <w:p w14:paraId="24D2AA08" w14:textId="77777777" w:rsidR="006A19BB" w:rsidRPr="006A19BB" w:rsidRDefault="006A19BB" w:rsidP="006A19BB">
            <w:pPr>
              <w:spacing w:after="200" w:line="288" w:lineRule="auto"/>
            </w:pPr>
            <w:r w:rsidRPr="006A19BB">
              <w:rPr>
                <w:b/>
                <w:bCs/>
              </w:rPr>
              <w:t>(–) Nhược điểm:</w:t>
            </w:r>
            <w:r w:rsidRPr="006A19BB">
              <w:t xml:space="preserve"> Phụ thuộc lẫn nhau cao; UI không thể chạy độc lập nếu chưa có API Backend và Service tính tiền hoàn thiện.</w:t>
            </w:r>
          </w:p>
        </w:tc>
      </w:tr>
      <w:tr w:rsidR="006A19BB" w:rsidRPr="006A19BB" w14:paraId="06E5B713" w14:textId="77777777" w:rsidTr="006A19BB">
        <w:tc>
          <w:tcPr>
            <w:tcW w:w="0" w:type="auto"/>
            <w:hideMark/>
          </w:tcPr>
          <w:p w14:paraId="4729DE48" w14:textId="77777777" w:rsidR="006A19BB" w:rsidRPr="006A19BB" w:rsidRDefault="006A19BB" w:rsidP="006A19BB">
            <w:pPr>
              <w:spacing w:after="200" w:line="288" w:lineRule="auto"/>
            </w:pPr>
            <w:r w:rsidRPr="006A19BB">
              <w:rPr>
                <w:b/>
                <w:bCs/>
              </w:rPr>
              <w:t>Small (Nhỏ gọn)</w:t>
            </w:r>
          </w:p>
        </w:tc>
        <w:tc>
          <w:tcPr>
            <w:tcW w:w="0" w:type="auto"/>
            <w:hideMark/>
          </w:tcPr>
          <w:p w14:paraId="2C414487" w14:textId="77777777" w:rsidR="006A19BB" w:rsidRPr="006A19BB" w:rsidRDefault="006A19BB" w:rsidP="006A19BB">
            <w:pPr>
              <w:spacing w:after="200" w:line="288" w:lineRule="auto"/>
            </w:pPr>
            <w:r w:rsidRPr="006A19BB">
              <w:rPr>
                <w:b/>
                <w:bCs/>
              </w:rPr>
              <w:t>(–) Nhược điểm:</w:t>
            </w:r>
            <w:r w:rsidRPr="006A19BB">
              <w:t xml:space="preserve"> Mỗi luồng nghiệp vụ cần làm đủ từ UI đến Backend nên phạm vi Feature lớn hơn một chút nhưng vẫn vừa vặn trong 1 Sprint.</w:t>
            </w:r>
          </w:p>
        </w:tc>
        <w:tc>
          <w:tcPr>
            <w:tcW w:w="0" w:type="auto"/>
            <w:hideMark/>
          </w:tcPr>
          <w:p w14:paraId="5EEEB6BF" w14:textId="77777777" w:rsidR="006A19BB" w:rsidRPr="006A19BB" w:rsidRDefault="006A19BB" w:rsidP="006A19BB">
            <w:pPr>
              <w:spacing w:after="200" w:line="288" w:lineRule="auto"/>
            </w:pPr>
            <w:r w:rsidRPr="006A19BB">
              <w:rPr>
                <w:b/>
                <w:bCs/>
              </w:rPr>
              <w:t>(+) Ưu điểm:</w:t>
            </w:r>
            <w:r w:rsidRPr="006A19BB">
              <w:t xml:space="preserve"> Kích thước từng Feature lẻ (chỉ làm UI hoặc chỉ làm API) rất nhỏ, dễ ước lượng độc lập cho từng lập trình viên.</w:t>
            </w:r>
          </w:p>
        </w:tc>
      </w:tr>
      <w:tr w:rsidR="006A19BB" w:rsidRPr="006A19BB" w14:paraId="16E2A6E0" w14:textId="77777777" w:rsidTr="006A19BB">
        <w:tc>
          <w:tcPr>
            <w:tcW w:w="0" w:type="auto"/>
            <w:hideMark/>
          </w:tcPr>
          <w:p w14:paraId="35AD06C8" w14:textId="77777777" w:rsidR="006A19BB" w:rsidRPr="006A19BB" w:rsidRDefault="006A19BB" w:rsidP="006A19BB">
            <w:pPr>
              <w:spacing w:after="200" w:line="288" w:lineRule="auto"/>
            </w:pPr>
            <w:r w:rsidRPr="006A19BB">
              <w:rPr>
                <w:b/>
                <w:bCs/>
              </w:rPr>
              <w:t>Valuable (Giá trị)</w:t>
            </w:r>
          </w:p>
        </w:tc>
        <w:tc>
          <w:tcPr>
            <w:tcW w:w="0" w:type="auto"/>
            <w:hideMark/>
          </w:tcPr>
          <w:p w14:paraId="49E9E6F2" w14:textId="77777777" w:rsidR="006A19BB" w:rsidRPr="006A19BB" w:rsidRDefault="006A19BB" w:rsidP="006A19BB">
            <w:pPr>
              <w:spacing w:after="200" w:line="288" w:lineRule="auto"/>
            </w:pPr>
            <w:r w:rsidRPr="006A19BB">
              <w:rPr>
                <w:b/>
                <w:bCs/>
              </w:rPr>
              <w:t>(+) Ưu điểm:</w:t>
            </w:r>
            <w:r w:rsidRPr="006A19BB">
              <w:t xml:space="preserve"> Mang lại phần mềm chạy được (End-to-End) có giá trị dùng thử ngay cho người dùng sau mỗi Feature/Sprint.</w:t>
            </w:r>
          </w:p>
        </w:tc>
        <w:tc>
          <w:tcPr>
            <w:tcW w:w="0" w:type="auto"/>
            <w:hideMark/>
          </w:tcPr>
          <w:p w14:paraId="2D4DA5E9" w14:textId="77777777" w:rsidR="006A19BB" w:rsidRPr="006A19BB" w:rsidRDefault="006A19BB" w:rsidP="006A19BB">
            <w:pPr>
              <w:spacing w:after="200" w:line="288" w:lineRule="auto"/>
            </w:pPr>
            <w:r w:rsidRPr="006A19BB">
              <w:rPr>
                <w:b/>
                <w:bCs/>
              </w:rPr>
              <w:t>(–) Nhược điểm:</w:t>
            </w:r>
            <w:r w:rsidRPr="006A19BB">
              <w:t xml:space="preserve"> Không tạo ra giá trị độc lập cho người dùng cuối nếu chỉ hoàn thành đơn lẻ phần UI hoặc phần Database API.</w:t>
            </w:r>
          </w:p>
        </w:tc>
      </w:tr>
    </w:tbl>
    <w:p w14:paraId="1028A0F1" w14:textId="77777777" w:rsidR="006A19BB" w:rsidRPr="006A19BB" w:rsidRDefault="006A19BB" w:rsidP="006A19BB">
      <w:pPr>
        <w:rPr>
          <w:b/>
          <w:bCs/>
        </w:rPr>
      </w:pPr>
      <w:r w:rsidRPr="006A19BB">
        <w:rPr>
          <w:b/>
          <w:bCs/>
        </w:rPr>
        <w:t>PHẦN 3: LỰA CHỌN VÀ ĐẶC TẢ</w:t>
      </w:r>
    </w:p>
    <w:p w14:paraId="01B2EE8F" w14:textId="77777777" w:rsidR="006A19BB" w:rsidRPr="006A19BB" w:rsidRDefault="006A19BB" w:rsidP="006A19BB">
      <w:pPr>
        <w:rPr>
          <w:b/>
          <w:bCs/>
        </w:rPr>
      </w:pPr>
      <w:r w:rsidRPr="006A19BB">
        <w:rPr>
          <w:b/>
          <w:bCs/>
        </w:rPr>
        <w:t>1. Lựa chọn chiến lược</w:t>
      </w:r>
    </w:p>
    <w:p w14:paraId="48768F7B" w14:textId="77777777" w:rsidR="006A19BB" w:rsidRPr="006A19BB" w:rsidRDefault="006A19BB" w:rsidP="006A19BB">
      <w:r w:rsidRPr="006A19BB">
        <w:lastRenderedPageBreak/>
        <w:t xml:space="preserve">Chốt </w:t>
      </w:r>
      <w:r w:rsidRPr="006A19BB">
        <w:rPr>
          <w:b/>
          <w:bCs/>
        </w:rPr>
        <w:t>Chiến lược 1 (Phân rã theo Luồng nghiệp vụ)</w:t>
      </w:r>
      <w:r w:rsidRPr="006A19BB">
        <w:t xml:space="preserve"> vì chiến lược này tuân thủ nguyên tắc cốt lõi của Agile/Scrum: tạo ra các phần tăng trưởng có giá trị hoàn chỉnh (Vertical Slices), giúp kiểm thử End-to-End và thu nhận phản hồi thực tế từ người dùng nhanh nhất sau mỗi Sprint.</w:t>
      </w:r>
    </w:p>
    <w:p w14:paraId="076B4FFC" w14:textId="77777777" w:rsidR="006A19BB" w:rsidRPr="006A19BB" w:rsidRDefault="006A19BB" w:rsidP="006A19BB">
      <w:pPr>
        <w:rPr>
          <w:b/>
          <w:bCs/>
        </w:rPr>
      </w:pPr>
      <w:r w:rsidRPr="006A19BB">
        <w:rPr>
          <w:b/>
          <w:bCs/>
        </w:rPr>
        <w:t>2. Viết User Story</w:t>
      </w:r>
    </w:p>
    <w:p w14:paraId="3AE8290D" w14:textId="77777777" w:rsidR="006A19BB" w:rsidRPr="006A19BB" w:rsidRDefault="006A19BB" w:rsidP="006A19BB">
      <w:r w:rsidRPr="006A19BB">
        <w:rPr>
          <w:b/>
          <w:bCs/>
        </w:rPr>
        <w:t>As a</w:t>
      </w:r>
      <w:r w:rsidRPr="006A19BB">
        <w:t xml:space="preserve"> Khách hàng đặt xe ghép,</w:t>
      </w:r>
    </w:p>
    <w:p w14:paraId="777B9B88" w14:textId="77777777" w:rsidR="006A19BB" w:rsidRPr="006A19BB" w:rsidRDefault="006A19BB" w:rsidP="006A19BB">
      <w:r w:rsidRPr="006A19BB">
        <w:rPr>
          <w:b/>
          <w:bCs/>
        </w:rPr>
        <w:t>I want to</w:t>
      </w:r>
      <w:r w:rsidRPr="006A19BB">
        <w:t xml:space="preserve"> hủy chuyến xe đã đặt và nhận thông báo rõ ràng về mức phí áp dụng,</w:t>
      </w:r>
    </w:p>
    <w:p w14:paraId="5C0A9901" w14:textId="77777777" w:rsidR="006A19BB" w:rsidRPr="006A19BB" w:rsidRDefault="006A19BB" w:rsidP="006A19BB">
      <w:r w:rsidRPr="006A19BB">
        <w:rPr>
          <w:b/>
          <w:bCs/>
        </w:rPr>
        <w:t>So that</w:t>
      </w:r>
      <w:r w:rsidRPr="006A19BB">
        <w:t xml:space="preserve"> tôi có thể chủ động thay đổi kế hoạch di chuyển mà vẫn đảm bảo tính minh bạch về chi phí.</w:t>
      </w:r>
    </w:p>
    <w:p w14:paraId="1D9CAB15" w14:textId="77777777" w:rsidR="006A19BB" w:rsidRPr="006A19BB" w:rsidRDefault="006A19BB" w:rsidP="006A19BB">
      <w:pPr>
        <w:rPr>
          <w:b/>
          <w:bCs/>
        </w:rPr>
      </w:pPr>
      <w:r w:rsidRPr="006A19BB">
        <w:rPr>
          <w:b/>
          <w:bCs/>
        </w:rPr>
        <w:t>3. Kịch bản Acceptance Criteria (Given – When – Then) cho Edge Case</w:t>
      </w:r>
    </w:p>
    <w:p w14:paraId="1E5C17CD" w14:textId="77777777" w:rsidR="006A19BB" w:rsidRPr="006A19BB" w:rsidRDefault="006A19BB" w:rsidP="006A19BB">
      <w:pPr>
        <w:numPr>
          <w:ilvl w:val="0"/>
          <w:numId w:val="2"/>
        </w:numPr>
      </w:pPr>
      <w:r w:rsidRPr="006A19BB">
        <w:rPr>
          <w:b/>
          <w:bCs/>
        </w:rPr>
        <w:t>Bối cảnh:</w:t>
      </w:r>
      <w:r w:rsidRPr="006A19BB">
        <w:t xml:space="preserve"> Khách bấm hủy đúng lúc tài xế vừa bấm nhận chuyến (Xử lý đồng thời / Race Condition).</w:t>
      </w:r>
    </w:p>
    <w:p w14:paraId="0DE690ED" w14:textId="77777777" w:rsidR="006A19BB" w:rsidRDefault="006A19BB" w:rsidP="006A19BB">
      <w:r>
        <w:t>Scenario: Khách bấm hủy chuyến trùng thời điểm tài xế bấm nhận chuyến</w:t>
      </w:r>
    </w:p>
    <w:p w14:paraId="6152809A" w14:textId="77777777" w:rsidR="006A19BB" w:rsidRDefault="006A19BB" w:rsidP="006A19BB">
      <w:r>
        <w:t xml:space="preserve">  Given Khách hàng A đang ở giao diện chuyến xe ghép chưa có tài xế nhận</w:t>
      </w:r>
    </w:p>
    <w:p w14:paraId="351C901A" w14:textId="77777777" w:rsidR="006A19BB" w:rsidRDefault="006A19BB" w:rsidP="006A19BB">
      <w:r>
        <w:t xml:space="preserve">  When Khách hàng A bấm nút "Hủy chuyến" trùng thời điểm tài xế B bấm "Nhận chuyến" trên ứng dụng</w:t>
      </w:r>
    </w:p>
    <w:p w14:paraId="23D10E76" w14:textId="77777777" w:rsidR="006A19BB" w:rsidRDefault="006A19BB" w:rsidP="006A19BB">
      <w:r>
        <w:t xml:space="preserve">  And Hệ thống ghi nhận mốc thời gian (timestamp) tài xế B "Nhận chuyến" trên máy chủ TRƯỚC mốc thời gian khách A "Hủy chuyến"</w:t>
      </w:r>
    </w:p>
    <w:p w14:paraId="2624969E" w14:textId="77777777" w:rsidR="006A19BB" w:rsidRDefault="006A19BB" w:rsidP="006A19BB">
      <w:r>
        <w:t xml:space="preserve">  Then Hệ thống xác định chuyến xe đã ở trạng thái "Đã có tài xế nhận"</w:t>
      </w:r>
    </w:p>
    <w:p w14:paraId="64B2E564" w14:textId="77777777" w:rsidR="006A19BB" w:rsidRDefault="006A19BB" w:rsidP="006A19BB">
      <w:r>
        <w:t xml:space="preserve">  And Hệ thống tính phí hủy chuyến của Khách hàng A là 10.000đ</w:t>
      </w:r>
    </w:p>
    <w:p w14:paraId="52C8A87C" w14:textId="3E171DCC" w:rsidR="00E87241" w:rsidRPr="006A19BB" w:rsidRDefault="006A19BB" w:rsidP="006A19BB">
      <w:r>
        <w:t xml:space="preserve">  And Hệ thống tự động tính lại giá cước cho các khách còn lại trong chuyến ghép và gửi thông báo cập nhật ngay lập tức.</w:t>
      </w:r>
    </w:p>
    <w:sectPr w:rsidR="00E87241" w:rsidRPr="006A19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6D3CA4"/>
    <w:multiLevelType w:val="multilevel"/>
    <w:tmpl w:val="4C886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72A4ED0"/>
    <w:multiLevelType w:val="multilevel"/>
    <w:tmpl w:val="74CE6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1860285">
    <w:abstractNumId w:val="0"/>
  </w:num>
  <w:num w:numId="2" w16cid:durableId="17034801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19BB"/>
    <w:rsid w:val="00191C9D"/>
    <w:rsid w:val="002D575E"/>
    <w:rsid w:val="00593161"/>
    <w:rsid w:val="005E44E5"/>
    <w:rsid w:val="006A19BB"/>
    <w:rsid w:val="00796A30"/>
    <w:rsid w:val="00973779"/>
    <w:rsid w:val="00E60481"/>
    <w:rsid w:val="00E872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0A1D23"/>
  <w15:chartTrackingRefBased/>
  <w15:docId w15:val="{92F16FB4-63B6-4144-AE6B-54099A006B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1"/>
        <w:szCs w:val="21"/>
        <w:lang w:val="en-US" w:eastAsia="en-US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0481"/>
  </w:style>
  <w:style w:type="paragraph" w:styleId="Heading1">
    <w:name w:val="heading 1"/>
    <w:basedOn w:val="Normal"/>
    <w:next w:val="Normal"/>
    <w:link w:val="Heading1Char"/>
    <w:uiPriority w:val="9"/>
    <w:qFormat/>
    <w:rsid w:val="00E60481"/>
    <w:pPr>
      <w:keepNext/>
      <w:keepLines/>
      <w:spacing w:before="360" w:after="40" w:line="240" w:lineRule="auto"/>
      <w:outlineLvl w:val="0"/>
    </w:pPr>
    <w:rPr>
      <w:rFonts w:asciiTheme="majorHAnsi" w:eastAsiaTheme="majorEastAsia" w:hAnsiTheme="majorHAnsi" w:cstheme="majorBidi"/>
      <w:color w:val="00833B" w:themeColor="accent6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0481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00833B" w:themeColor="accent6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0481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00833B" w:themeColor="accent6" w:themeShade="B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0481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color w:val="00B050" w:themeColor="accent6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0481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00B050" w:themeColor="accent6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0481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00B050" w:themeColor="accent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0481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00B050" w:themeColor="accent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0481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00B050" w:themeColor="accent6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0481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00B050" w:themeColor="accent6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0481"/>
    <w:rPr>
      <w:rFonts w:asciiTheme="majorHAnsi" w:eastAsiaTheme="majorEastAsia" w:hAnsiTheme="majorHAnsi" w:cstheme="majorBidi"/>
      <w:color w:val="00833B" w:themeColor="accent6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0481"/>
    <w:rPr>
      <w:rFonts w:asciiTheme="majorHAnsi" w:eastAsiaTheme="majorEastAsia" w:hAnsiTheme="majorHAnsi" w:cstheme="majorBidi"/>
      <w:color w:val="00833B" w:themeColor="accent6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0481"/>
    <w:rPr>
      <w:rFonts w:asciiTheme="majorHAnsi" w:eastAsiaTheme="majorEastAsia" w:hAnsiTheme="majorHAnsi" w:cstheme="majorBidi"/>
      <w:color w:val="00833B" w:themeColor="accent6" w:themeShade="B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0481"/>
    <w:rPr>
      <w:rFonts w:asciiTheme="majorHAnsi" w:eastAsiaTheme="majorEastAsia" w:hAnsiTheme="majorHAnsi" w:cstheme="majorBidi"/>
      <w:color w:val="00B050" w:themeColor="accent6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0481"/>
    <w:rPr>
      <w:rFonts w:asciiTheme="majorHAnsi" w:eastAsiaTheme="majorEastAsia" w:hAnsiTheme="majorHAnsi" w:cstheme="majorBidi"/>
      <w:i/>
      <w:iCs/>
      <w:color w:val="00B050" w:themeColor="accent6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0481"/>
    <w:rPr>
      <w:rFonts w:asciiTheme="majorHAnsi" w:eastAsiaTheme="majorEastAsia" w:hAnsiTheme="majorHAnsi" w:cstheme="majorBidi"/>
      <w:color w:val="00B050" w:themeColor="accent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0481"/>
    <w:rPr>
      <w:rFonts w:asciiTheme="majorHAnsi" w:eastAsiaTheme="majorEastAsia" w:hAnsiTheme="majorHAnsi" w:cstheme="majorBidi"/>
      <w:b/>
      <w:bCs/>
      <w:color w:val="00B050" w:themeColor="accent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0481"/>
    <w:rPr>
      <w:rFonts w:asciiTheme="majorHAnsi" w:eastAsiaTheme="majorEastAsia" w:hAnsiTheme="majorHAnsi" w:cstheme="majorBidi"/>
      <w:b/>
      <w:bCs/>
      <w:i/>
      <w:iCs/>
      <w:color w:val="00B050" w:themeColor="accent6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0481"/>
    <w:rPr>
      <w:rFonts w:asciiTheme="majorHAnsi" w:eastAsiaTheme="majorEastAsia" w:hAnsiTheme="majorHAnsi" w:cstheme="majorBidi"/>
      <w:i/>
      <w:iCs/>
      <w:color w:val="00B050" w:themeColor="accent6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60481"/>
    <w:pPr>
      <w:spacing w:line="240" w:lineRule="auto"/>
    </w:pPr>
    <w:rPr>
      <w:b/>
      <w:bCs/>
      <w:smallCaps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E60481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E60481"/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0481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E60481"/>
    <w:rPr>
      <w:rFonts w:asciiTheme="majorHAnsi" w:eastAsiaTheme="majorEastAsia" w:hAnsiTheme="majorHAnsi" w:cstheme="majorBidi"/>
      <w:sz w:val="30"/>
      <w:szCs w:val="30"/>
    </w:rPr>
  </w:style>
  <w:style w:type="character" w:styleId="Strong">
    <w:name w:val="Strong"/>
    <w:basedOn w:val="DefaultParagraphFont"/>
    <w:uiPriority w:val="22"/>
    <w:qFormat/>
    <w:rsid w:val="00E60481"/>
    <w:rPr>
      <w:b/>
      <w:bCs/>
    </w:rPr>
  </w:style>
  <w:style w:type="character" w:styleId="Emphasis">
    <w:name w:val="Emphasis"/>
    <w:basedOn w:val="DefaultParagraphFont"/>
    <w:uiPriority w:val="20"/>
    <w:qFormat/>
    <w:rsid w:val="00E60481"/>
    <w:rPr>
      <w:i/>
      <w:iCs/>
      <w:color w:val="00B050" w:themeColor="accent6"/>
    </w:rPr>
  </w:style>
  <w:style w:type="paragraph" w:styleId="NoSpacing">
    <w:name w:val="No Spacing"/>
    <w:uiPriority w:val="1"/>
    <w:qFormat/>
    <w:rsid w:val="00E60481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E60481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E60481"/>
    <w:pPr>
      <w:spacing w:before="160"/>
      <w:ind w:left="720" w:right="720"/>
      <w:jc w:val="center"/>
    </w:pPr>
    <w:rPr>
      <w:i/>
      <w:iCs/>
      <w:color w:val="262626" w:themeColor="text1" w:themeTint="D9"/>
    </w:rPr>
  </w:style>
  <w:style w:type="character" w:customStyle="1" w:styleId="QuoteChar">
    <w:name w:val="Quote Char"/>
    <w:basedOn w:val="DefaultParagraphFont"/>
    <w:link w:val="Quote"/>
    <w:uiPriority w:val="29"/>
    <w:rsid w:val="00E60481"/>
    <w:rPr>
      <w:i/>
      <w:iCs/>
      <w:color w:val="262626" w:themeColor="text1" w:themeTint="D9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0481"/>
    <w:pPr>
      <w:spacing w:before="160" w:after="160" w:line="264" w:lineRule="auto"/>
      <w:ind w:left="720" w:right="720"/>
      <w:jc w:val="center"/>
    </w:pPr>
    <w:rPr>
      <w:rFonts w:asciiTheme="majorHAnsi" w:eastAsiaTheme="majorEastAsia" w:hAnsiTheme="majorHAnsi" w:cstheme="majorBidi"/>
      <w:i/>
      <w:iCs/>
      <w:color w:val="00B050" w:themeColor="accent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0481"/>
    <w:rPr>
      <w:rFonts w:asciiTheme="majorHAnsi" w:eastAsiaTheme="majorEastAsia" w:hAnsiTheme="majorHAnsi" w:cstheme="majorBidi"/>
      <w:i/>
      <w:iCs/>
      <w:color w:val="00B050" w:themeColor="accent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E60481"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E60481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E60481"/>
    <w:rPr>
      <w:smallCaps/>
      <w:color w:val="595959" w:themeColor="text1" w:themeTint="A6"/>
    </w:rPr>
  </w:style>
  <w:style w:type="character" w:styleId="IntenseReference">
    <w:name w:val="Intense Reference"/>
    <w:basedOn w:val="DefaultParagraphFont"/>
    <w:uiPriority w:val="32"/>
    <w:qFormat/>
    <w:rsid w:val="00E60481"/>
    <w:rPr>
      <w:b/>
      <w:bCs/>
      <w:smallCaps/>
      <w:color w:val="00B050" w:themeColor="accent6"/>
    </w:rPr>
  </w:style>
  <w:style w:type="character" w:styleId="BookTitle">
    <w:name w:val="Book Title"/>
    <w:basedOn w:val="DefaultParagraphFont"/>
    <w:uiPriority w:val="33"/>
    <w:qFormat/>
    <w:rsid w:val="00E60481"/>
    <w:rPr>
      <w:b/>
      <w:bCs/>
      <w:caps w:val="0"/>
      <w:smallCaps/>
      <w:spacing w:val="7"/>
      <w:sz w:val="21"/>
      <w:szCs w:val="2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60481"/>
    <w:pPr>
      <w:outlineLvl w:val="9"/>
    </w:pPr>
  </w:style>
  <w:style w:type="table" w:styleId="TableGridLight">
    <w:name w:val="Grid Table Light"/>
    <w:basedOn w:val="TableNormal"/>
    <w:uiPriority w:val="40"/>
    <w:rsid w:val="006A19BB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Custom 2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00B050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482</Words>
  <Characters>2753</Characters>
  <Application>Microsoft Office Word</Application>
  <DocSecurity>0</DocSecurity>
  <Lines>22</Lines>
  <Paragraphs>6</Paragraphs>
  <ScaleCrop>false</ScaleCrop>
  <Company/>
  <LinksUpToDate>false</LinksUpToDate>
  <CharactersWithSpaces>3229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leeducanh.1001@gmail.com</dc:creator>
  <cp:keywords/>
  <dc:description/>
  <cp:lastModifiedBy>leeducanh.1001@gmail.com</cp:lastModifiedBy>
  <cp:revision>1</cp:revision>
  <dcterms:created xsi:type="dcterms:W3CDTF">2026-10-07T02:47:00Z</dcterms:created>
  <dcterms:modified xsi:type="dcterms:W3CDTF">2026-10-07T02:48:00Z</dcterms:modified>
</cp:coreProperties>
</file>