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BÁO CÁO TƯ VẤN AGILE COACH</w:t>
      </w:r>
    </w:p>
    <w:p>
      <w:pPr>
        <w:jc w:val="center"/>
      </w:pPr>
      <w:r>
        <w:rPr>
          <w:b/>
          <w:color w:val="595959"/>
          <w:sz w:val="26"/>
        </w:rPr>
        <w:t>CHUẨN HÓA NHỊP SPRINT &amp; QUY TRÌNH VẬN HÀNH CHO ĐỘI RIKKEIGO</w:t>
      </w:r>
    </w:p>
    <w:p>
      <w:pPr>
        <w:spacing w:before="120" w:after="120"/>
      </w:pPr>
    </w:p>
    <w:p>
      <w:r>
        <w:rPr>
          <w:b/>
        </w:rPr>
        <w:t xml:space="preserve">Dự án: </w:t>
      </w:r>
      <w:r>
        <w:t>Phát triển ứng dụng RikkeiGo</w:t>
        <w:br/>
      </w:r>
      <w:r>
        <w:rPr>
          <w:b/>
        </w:rPr>
        <w:t xml:space="preserve">Thành phần tham vấn: </w:t>
      </w:r>
      <w:r>
        <w:t>Scrum Master (Lan), Product Owner (Đức)</w:t>
        <w:br/>
      </w:r>
      <w:r>
        <w:rPr>
          <w:b/>
        </w:rPr>
        <w:t xml:space="preserve">Vấn đề cần giải quyết: </w:t>
      </w:r>
      <w:r>
        <w:t>Người dùng phản ánh không rõ lịch phát hành bản mới, tính năng còn lỗi và lỗi cũ lặp lại.</w:t>
      </w:r>
    </w:p>
    <w:p>
      <w:pPr>
        <w:pStyle w:val="Heading1"/>
      </w:pPr>
      <w:r>
        <w:t>Phần 1: Bảng phân tích 4 quy tắc vận hành của đội</w:t>
      </w:r>
    </w:p>
    <w:tbl>
      <w:tblPr>
        <w:tblW w:type="auto" w:w="0"/>
        <w:jc w:val="center"/>
        <w:tblLayout w:type="fixed"/>
        <w:tblLook w:firstColumn="1" w:firstRow="1" w:lastColumn="0" w:lastRow="0" w:noHBand="0" w:noVBand="1" w:val="04A0"/>
        <w:tblBorders>
          <w:top w:val="single" w:sz="6" w:space="0" w:color="CCCCCC"/>
          <w:bottom w:val="single" w:sz="6" w:space="0" w:color="CCCCCC"/>
          <w:insideH w:val="single" w:sz="4" w:space="0" w:color="E0E0E0"/>
          <w:insideV w:val="none"/>
          <w:left w:val="none"/>
          <w:right w:val="none"/>
        </w:tblBorders>
      </w:tblPr>
      <w:tblGrid>
        <w:gridCol w:w="1872"/>
        <w:gridCol w:w="1872"/>
        <w:gridCol w:w="1872"/>
        <w:gridCol w:w="1872"/>
        <w:gridCol w:w="1872"/>
      </w:tblGrid>
      <w:tr>
        <w:trPr>
          <w:trHeight w:val="380" w:hRule="atLeast"/>
        </w:trPr>
        <w:tc>
          <w:tcPr>
            <w:tcW w:type="dxa" w:w="1872"/>
            <w:vAlign w:val="center"/>
            <w:shd w:fill="1F4E79" w:val="clear"/>
          </w:tcPr>
          <w:p>
            <w:pPr>
              <w:spacing w:before="80" w:after="80"/>
              <w:jc w:val="center"/>
            </w:pPr>
            <w:r>
              <w:rPr>
                <w:b/>
                <w:color w:val="FFFFFF"/>
              </w:rPr>
              <w:t>Quy tắc</w:t>
            </w:r>
          </w:p>
        </w:tc>
        <w:tc>
          <w:tcPr>
            <w:tcW w:type="dxa" w:w="1152"/>
            <w:vAlign w:val="center"/>
            <w:shd w:fill="1F4E79" w:val="clear"/>
          </w:tcPr>
          <w:p>
            <w:pPr>
              <w:spacing w:before="80" w:after="80"/>
              <w:jc w:val="center"/>
            </w:pPr>
            <w:r>
              <w:rPr>
                <w:b/>
                <w:color w:val="FFFFFF"/>
              </w:rPr>
              <w:t>Đánh giá</w:t>
            </w:r>
          </w:p>
        </w:tc>
        <w:tc>
          <w:tcPr>
            <w:tcW w:type="dxa" w:w="1872"/>
            <w:vAlign w:val="center"/>
            <w:shd w:fill="1F4E79" w:val="clear"/>
          </w:tcPr>
          <w:p>
            <w:pPr>
              <w:spacing w:before="80" w:after="80"/>
              <w:jc w:val="center"/>
            </w:pPr>
            <w:r>
              <w:rPr>
                <w:b/>
                <w:color w:val="FFFFFF"/>
              </w:rPr>
              <w:t>Vi phạm sự kiện / Artifact</w:t>
            </w:r>
          </w:p>
        </w:tc>
        <w:tc>
          <w:tcPr>
            <w:tcW w:type="dxa" w:w="1584"/>
            <w:vAlign w:val="center"/>
            <w:shd w:fill="1F4E79" w:val="clear"/>
          </w:tcPr>
          <w:p>
            <w:pPr>
              <w:spacing w:before="80" w:after="80"/>
              <w:jc w:val="center"/>
            </w:pPr>
            <w:r>
              <w:rPr>
                <w:b/>
                <w:color w:val="FFFFFF"/>
              </w:rPr>
              <w:t>Trụ cột bị ảnh hưởng</w:t>
            </w:r>
          </w:p>
        </w:tc>
        <w:tc>
          <w:tcPr>
            <w:tcW w:type="dxa" w:w="3312"/>
            <w:vAlign w:val="center"/>
            <w:shd w:fill="1F4E79" w:val="clear"/>
          </w:tcPr>
          <w:p>
            <w:pPr>
              <w:spacing w:before="80" w:after="80"/>
              <w:jc w:val="center"/>
            </w:pPr>
            <w:r>
              <w:rPr>
                <w:b/>
                <w:color w:val="FFFFFF"/>
              </w:rPr>
              <w:t>Hậu quả thực tế / Lý do đúng</w:t>
            </w:r>
          </w:p>
        </w:tc>
      </w:tr>
      <w:tr>
        <w:trPr>
          <w:trHeight w:val="380" w:hRule="atLeast"/>
        </w:trPr>
        <w:tc>
          <w:tcPr>
            <w:tcW w:type="dxa" w:w="1872"/>
            <w:vAlign w:val="center"/>
          </w:tcPr>
          <w:p>
            <w:pPr>
              <w:spacing w:before="80" w:after="80"/>
              <w:jc w:val="left"/>
            </w:pPr>
            <w:r>
              <w:t>QT1: Độ dài Sprint linh hoạt (nhiều việc kéo dài 3–4 tuần, ít việc rút còn 1 tuần).</w:t>
            </w:r>
          </w:p>
        </w:tc>
        <w:tc>
          <w:tcPr>
            <w:tcW w:type="dxa" w:w="1152"/>
            <w:vAlign w:val="center"/>
          </w:tcPr>
          <w:p>
            <w:pPr>
              <w:spacing w:before="80" w:after="80"/>
              <w:jc w:val="center"/>
            </w:pPr>
            <w:r>
              <w:rPr>
                <w:b/>
                <w:color w:val="C00000"/>
              </w:rPr>
              <w:t>SAI</w:t>
            </w:r>
          </w:p>
        </w:tc>
        <w:tc>
          <w:tcPr>
            <w:tcW w:type="dxa" w:w="1872"/>
            <w:vAlign w:val="center"/>
          </w:tcPr>
          <w:p>
            <w:pPr>
              <w:spacing w:before="80" w:after="80"/>
              <w:jc w:val="left"/>
            </w:pPr>
            <w:r>
              <w:t>Sự kiện: Sprint</w:t>
            </w:r>
          </w:p>
        </w:tc>
        <w:tc>
          <w:tcPr>
            <w:tcW w:type="dxa" w:w="1584"/>
            <w:vAlign w:val="center"/>
          </w:tcPr>
          <w:p>
            <w:pPr>
              <w:spacing w:before="80" w:after="80"/>
              <w:jc w:val="left"/>
            </w:pPr>
            <w:r>
              <w:t>Minh bạch, Thanh tra</w:t>
            </w:r>
          </w:p>
        </w:tc>
        <w:tc>
          <w:tcPr>
            <w:tcW w:type="dxa" w:w="3312"/>
            <w:vAlign w:val="center"/>
          </w:tcPr>
          <w:p>
            <w:pPr>
              <w:spacing w:before="80" w:after="80"/>
              <w:jc w:val="left"/>
            </w:pPr>
            <w:r>
              <w:t>Phá vỡ nhịp làm việc ổn định (cadence), khiến đội không thể đo lường vận tốc (velocity) và người dùng không biết khi nào có bản phát hành mới.</w:t>
            </w:r>
          </w:p>
        </w:tc>
      </w:tr>
      <w:tr>
        <w:trPr>
          <w:trHeight w:val="380" w:hRule="atLeast"/>
        </w:trPr>
        <w:tc>
          <w:tcPr>
            <w:tcW w:type="dxa" w:w="1872"/>
            <w:vAlign w:val="center"/>
          </w:tcPr>
          <w:p>
            <w:pPr>
              <w:spacing w:before="80" w:after="80"/>
              <w:jc w:val="left"/>
            </w:pPr>
            <w:r>
              <w:t>QT2: Cuối Sprint, trình diễn cho người dùng thử cả phần chưa kiểm thử để thấy đội làm việc chăm chỉ.</w:t>
            </w:r>
          </w:p>
        </w:tc>
        <w:tc>
          <w:tcPr>
            <w:tcW w:type="dxa" w:w="1152"/>
            <w:vAlign w:val="center"/>
          </w:tcPr>
          <w:p>
            <w:pPr>
              <w:spacing w:before="80" w:after="80"/>
              <w:jc w:val="center"/>
            </w:pPr>
            <w:r>
              <w:rPr>
                <w:b/>
                <w:color w:val="C00000"/>
              </w:rPr>
              <w:t>SAI</w:t>
            </w:r>
          </w:p>
        </w:tc>
        <w:tc>
          <w:tcPr>
            <w:tcW w:type="dxa" w:w="1872"/>
            <w:vAlign w:val="center"/>
          </w:tcPr>
          <w:p>
            <w:pPr>
              <w:spacing w:before="80" w:after="80"/>
              <w:jc w:val="left"/>
            </w:pPr>
            <w:r>
              <w:t>Artifact: Increment (và Definition of Done)</w:t>
            </w:r>
          </w:p>
        </w:tc>
        <w:tc>
          <w:tcPr>
            <w:tcW w:type="dxa" w:w="1584"/>
            <w:vAlign w:val="center"/>
          </w:tcPr>
          <w:p>
            <w:pPr>
              <w:spacing w:before="80" w:after="80"/>
              <w:jc w:val="left"/>
            </w:pPr>
            <w:r>
              <w:t>Minh bạch, Thích nghi</w:t>
            </w:r>
          </w:p>
        </w:tc>
        <w:tc>
          <w:tcPr>
            <w:tcW w:type="dxa" w:w="3312"/>
            <w:vAlign w:val="center"/>
          </w:tcPr>
          <w:p>
            <w:pPr>
              <w:spacing w:before="80" w:after="80"/>
              <w:jc w:val="left"/>
            </w:pPr>
            <w:r>
              <w:t>Gây hiểu nhầm về tiến độ thực tế, làm người dùng thử mất niềm tin vì trải nghiệm tính năng lỗi và đưa ra phản hồi sai lệch trên sản phẩm chưa hoàn thiện.</w:t>
            </w:r>
          </w:p>
        </w:tc>
      </w:tr>
      <w:tr>
        <w:trPr>
          <w:trHeight w:val="380" w:hRule="atLeast"/>
        </w:trPr>
        <w:tc>
          <w:tcPr>
            <w:tcW w:type="dxa" w:w="1872"/>
            <w:vAlign w:val="center"/>
          </w:tcPr>
          <w:p>
            <w:pPr>
              <w:spacing w:before="80" w:after="80"/>
              <w:jc w:val="left"/>
            </w:pPr>
            <w:r>
              <w:t>QT3: Sau buổi Sprint Review, Đức cập nhật lại Product Backlog dựa trên góp ý của người dùng thử.</w:t>
            </w:r>
          </w:p>
        </w:tc>
        <w:tc>
          <w:tcPr>
            <w:tcW w:type="dxa" w:w="1152"/>
            <w:vAlign w:val="center"/>
          </w:tcPr>
          <w:p>
            <w:pPr>
              <w:spacing w:before="80" w:after="80"/>
              <w:jc w:val="center"/>
            </w:pPr>
            <w:r>
              <w:rPr>
                <w:b/>
                <w:color w:val="2E75B6"/>
              </w:rPr>
              <w:t>ĐÚNG</w:t>
            </w:r>
          </w:p>
        </w:tc>
        <w:tc>
          <w:tcPr>
            <w:tcW w:type="dxa" w:w="1872"/>
            <w:vAlign w:val="center"/>
          </w:tcPr>
          <w:p>
            <w:pPr>
              <w:spacing w:before="80" w:after="80"/>
              <w:jc w:val="left"/>
            </w:pPr>
            <w:r>
              <w:t>—</w:t>
            </w:r>
          </w:p>
        </w:tc>
        <w:tc>
          <w:tcPr>
            <w:tcW w:type="dxa" w:w="1584"/>
            <w:vAlign w:val="center"/>
          </w:tcPr>
          <w:p>
            <w:pPr>
              <w:spacing w:before="80" w:after="80"/>
              <w:jc w:val="left"/>
            </w:pPr>
            <w:r>
              <w:t>—</w:t>
            </w:r>
          </w:p>
        </w:tc>
        <w:tc>
          <w:tcPr>
            <w:tcW w:type="dxa" w:w="3312"/>
            <w:vAlign w:val="center"/>
          </w:tcPr>
          <w:p>
            <w:pPr>
              <w:spacing w:before="80" w:after="80"/>
              <w:jc w:val="left"/>
            </w:pPr>
            <w:r>
              <w:t>Lý do đúng: Đây là mục tiêu cốt lõi của Sprint Review — thanh tra Increment và thích nghi Product Backlog dựa trên phản hồi thực tế từ người dùng/Stakeholders.</w:t>
            </w:r>
          </w:p>
        </w:tc>
      </w:tr>
      <w:tr>
        <w:trPr>
          <w:trHeight w:val="380" w:hRule="atLeast"/>
        </w:trPr>
        <w:tc>
          <w:tcPr>
            <w:tcW w:type="dxa" w:w="1872"/>
            <w:vAlign w:val="center"/>
          </w:tcPr>
          <w:p>
            <w:pPr>
              <w:spacing w:before="80" w:after="80"/>
              <w:jc w:val="left"/>
            </w:pPr>
            <w:r>
              <w:t>QT4: Sprint vừa rồi không có sự cố nào nên đội bỏ buổi Sprint Retrospective cho đỡ tốn thời gian.</w:t>
            </w:r>
          </w:p>
        </w:tc>
        <w:tc>
          <w:tcPr>
            <w:tcW w:type="dxa" w:w="1152"/>
            <w:vAlign w:val="center"/>
          </w:tcPr>
          <w:p>
            <w:pPr>
              <w:spacing w:before="80" w:after="80"/>
              <w:jc w:val="center"/>
            </w:pPr>
            <w:r>
              <w:rPr>
                <w:b/>
                <w:color w:val="C00000"/>
              </w:rPr>
              <w:t>SAI</w:t>
            </w:r>
          </w:p>
        </w:tc>
        <w:tc>
          <w:tcPr>
            <w:tcW w:type="dxa" w:w="1872"/>
            <w:vAlign w:val="center"/>
          </w:tcPr>
          <w:p>
            <w:pPr>
              <w:spacing w:before="80" w:after="80"/>
              <w:jc w:val="left"/>
            </w:pPr>
            <w:r>
              <w:t>Sự kiện: Sprint Retrospective</w:t>
            </w:r>
          </w:p>
        </w:tc>
        <w:tc>
          <w:tcPr>
            <w:tcW w:type="dxa" w:w="1584"/>
            <w:vAlign w:val="center"/>
          </w:tcPr>
          <w:p>
            <w:pPr>
              <w:spacing w:before="80" w:after="80"/>
              <w:jc w:val="left"/>
            </w:pPr>
            <w:r>
              <w:t>Thanh tra, Thích nghi</w:t>
            </w:r>
          </w:p>
        </w:tc>
        <w:tc>
          <w:tcPr>
            <w:tcW w:type="dxa" w:w="3312"/>
            <w:vAlign w:val="center"/>
          </w:tcPr>
          <w:p>
            <w:pPr>
              <w:spacing w:before="80" w:after="80"/>
              <w:jc w:val="left"/>
            </w:pPr>
            <w:r>
              <w:t>Triệt tiêu cơ hội cải tiến quy trình và con người, khiến các lỗi kỹ thuật và bất cập âm thầm lặp lại ở các Sprint tiếp theo.</w:t>
            </w:r>
          </w:p>
        </w:tc>
      </w:tr>
    </w:tbl>
    <w:p>
      <w:pPr>
        <w:spacing w:before="240"/>
      </w:pPr>
    </w:p>
    <w:p>
      <w:pPr>
        <w:pStyle w:val="Heading1"/>
      </w:pPr>
      <w:r>
        <w:t>Phần 2: Chuẩn hóa bộ quy tắc (Áp dụng ngay từ Sprint kế tiếp)</w:t>
      </w:r>
    </w:p>
    <w:p>
      <w:r>
        <w:t>Để khắc phục triệt để các vấn đề của người dùng và tuân thủ chuẩn Scrum, đội RikkeiGo áp dụng ngay 3 quy tắc được viết lại sau đây:</w:t>
      </w:r>
    </w:p>
    <w:p>
      <w:pPr>
        <w:pStyle w:val="ListBullet"/>
      </w:pPr>
      <w:r>
        <w:rPr>
          <w:b/>
          <w:color w:val="1F4E79"/>
        </w:rPr>
        <w:t xml:space="preserve">QT1 (Sửa lại): </w:t>
      </w:r>
      <w:r>
        <w:t>Đội RikkeiGo chốt độ dài Sprint cố định (khuyến nghị 2 tuần) xuyên suốt quá trình phát triển để tạo nhịp độ bàn giao đều đặn và có thể dự báo trước.</w:t>
      </w:r>
    </w:p>
    <w:p>
      <w:pPr>
        <w:pStyle w:val="ListBullet"/>
      </w:pPr>
      <w:r>
        <w:rPr>
          <w:b/>
          <w:color w:val="1F4E79"/>
        </w:rPr>
        <w:t xml:space="preserve">QT2 (Sửa lại): </w:t>
      </w:r>
      <w:r>
        <w:t>Tại buổi Sprint Review, đội chỉ trình diễn và bàn giao những hạng mục đã hoàn thành toàn diện, đáp ứng 100% Định nghĩa Hoàn thành (Definition of Done - đã code, kiểm thử và chạy ổn định).</w:t>
      </w:r>
    </w:p>
    <w:p>
      <w:pPr>
        <w:pStyle w:val="ListBullet"/>
      </w:pPr>
      <w:r>
        <w:rPr>
          <w:b/>
          <w:color w:val="1F4E79"/>
        </w:rPr>
        <w:t xml:space="preserve">QT4 (Sửa lại): </w:t>
      </w:r>
      <w:r>
        <w:t>Buổi Sprint Retrospective là sự kiện bắt buộc cuối mỗi Sprint nhằm thanh tra quy trình làm việc, phát hiện các điểm nghẽn tiềm ẩn và thống nhất ít nhất một hành động cải tiến cụ thể cho Sprint kế tiếp.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