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BÀI 2: SPRINT RETROSPECTIVE – RIKKEIRETECH</w:t>
      </w:r>
    </w:p>
    <w:p>
      <w:pPr>
        <w:pStyle w:val="Heading2"/>
      </w:pPr>
      <w:r>
        <w:t>Nhiệm vụ 1. Chọn kỹ thuật và xếp thẻ ý kiến</w:t>
      </w:r>
    </w:p>
    <w:p>
      <w:r>
        <w:rPr>
          <w:b/>
        </w:rPr>
        <w:t xml:space="preserve">Kỹ thuật chọn và lý do: </w:t>
      </w:r>
      <w:r>
        <w:t>Chọn Start–Stop–Continue vì các vấn đề chính của Sprint đã rõ, kỹ thuật này giúp nhóm nhanh chóng xác định việc cần bắt đầu, dừng và tiếp tục trong 45 phút.</w:t>
      </w:r>
    </w:p>
    <w:tbl>
      <w:tblPr>
        <w:tblStyle w:val="TableGrid"/>
        <w:tblW w:type="auto" w:w="0"/>
        <w:jc w:val="center"/>
        <w:tblLook w:firstColumn="1" w:firstRow="1" w:lastColumn="0" w:lastRow="0" w:noHBand="0" w:noVBand="1" w:val="04A0"/>
      </w:tblPr>
      <w:tblGrid>
        <w:gridCol w:w="3408"/>
        <w:gridCol w:w="3408"/>
        <w:gridCol w:w="3408"/>
      </w:tblGrid>
      <w:tr>
        <w:tc>
          <w:tcPr>
            <w:tcW w:type="dxa" w:w="792"/>
            <w:vAlign w:val="center"/>
            <w:shd w:fill="D9EAF7"/>
          </w:tcPr>
          <w:p>
            <w:pPr>
              <w:spacing w:after="40" w:before="40"/>
            </w:pPr>
            <w:r/>
            <w:r>
              <w:rPr>
                <w:rFonts w:ascii="Times New Roman" w:hAnsi="Times New Roman" w:eastAsia="Times New Roman"/>
                <w:b/>
                <w:sz w:val="20"/>
              </w:rPr>
              <w:t>Thẻ</w:t>
            </w:r>
          </w:p>
        </w:tc>
        <w:tc>
          <w:tcPr>
            <w:tcW w:type="dxa" w:w="3672"/>
            <w:vAlign w:val="center"/>
            <w:shd w:fill="D9EAF7"/>
          </w:tcPr>
          <w:p>
            <w:pPr>
              <w:spacing w:after="40" w:before="40"/>
            </w:pPr>
            <w:r/>
            <w:r>
              <w:rPr>
                <w:rFonts w:ascii="Times New Roman" w:hAnsi="Times New Roman" w:eastAsia="Times New Roman"/>
                <w:b/>
                <w:sz w:val="20"/>
              </w:rPr>
              <w:t>Nội dung thẻ</w:t>
            </w:r>
          </w:p>
        </w:tc>
        <w:tc>
          <w:tcPr>
            <w:tcW w:type="dxa" w:w="6480"/>
            <w:vAlign w:val="center"/>
            <w:shd w:fill="D9EAF7"/>
          </w:tcPr>
          <w:p>
            <w:pPr>
              <w:spacing w:after="40" w:before="40"/>
            </w:pPr>
            <w:r/>
            <w:r>
              <w:rPr>
                <w:rFonts w:ascii="Times New Roman" w:hAnsi="Times New Roman" w:eastAsia="Times New Roman"/>
                <w:b/>
                <w:sz w:val="20"/>
              </w:rPr>
              <w:t>Xếp vào cột nào, lý do ngắn</w:t>
            </w:r>
          </w:p>
        </w:tc>
      </w:tr>
      <w:tr>
        <w:tc>
          <w:tcPr>
            <w:tcW w:type="dxa" w:w="792"/>
            <w:vAlign w:val="center"/>
          </w:tcPr>
          <w:p>
            <w:pPr>
              <w:spacing w:after="40" w:before="40"/>
            </w:pPr>
            <w:r/>
            <w:r>
              <w:rPr>
                <w:rFonts w:ascii="Times New Roman" w:hAnsi="Times New Roman" w:eastAsia="Times New Roman"/>
                <w:b w:val="0"/>
                <w:sz w:val="20"/>
              </w:rPr>
              <w:t>T1</w:t>
            </w:r>
          </w:p>
        </w:tc>
        <w:tc>
          <w:tcPr>
            <w:tcW w:type="dxa" w:w="3672"/>
            <w:vAlign w:val="center"/>
          </w:tcPr>
          <w:p>
            <w:pPr>
              <w:spacing w:after="40" w:before="40"/>
            </w:pPr>
            <w:r/>
            <w:r>
              <w:rPr>
                <w:rFonts w:ascii="Times New Roman" w:hAnsi="Times New Roman" w:eastAsia="Times New Roman"/>
                <w:b w:val="0"/>
                <w:sz w:val="20"/>
              </w:rPr>
              <w:t>Review chéo giúp sửa lỗi trước khi kiểm thử.</w:t>
            </w:r>
          </w:p>
        </w:tc>
        <w:tc>
          <w:tcPr>
            <w:tcW w:type="dxa" w:w="6480"/>
            <w:vAlign w:val="center"/>
          </w:tcPr>
          <w:p>
            <w:pPr>
              <w:spacing w:after="40" w:before="40"/>
            </w:pPr>
            <w:r/>
            <w:r>
              <w:rPr>
                <w:rFonts w:ascii="Times New Roman" w:hAnsi="Times New Roman" w:eastAsia="Times New Roman"/>
                <w:b w:val="0"/>
                <w:sz w:val="20"/>
              </w:rPr>
              <w:t>Continue. Cách làm này hiệu quả nên tiếp tục duy trì.</w:t>
            </w:r>
          </w:p>
        </w:tc>
      </w:tr>
      <w:tr>
        <w:tc>
          <w:tcPr>
            <w:tcW w:type="dxa" w:w="792"/>
            <w:vAlign w:val="center"/>
          </w:tcPr>
          <w:p>
            <w:pPr>
              <w:spacing w:after="40" w:before="40"/>
            </w:pPr>
            <w:r/>
            <w:r>
              <w:rPr>
                <w:rFonts w:ascii="Times New Roman" w:hAnsi="Times New Roman" w:eastAsia="Times New Roman"/>
                <w:b w:val="0"/>
                <w:sz w:val="20"/>
              </w:rPr>
              <w:t>T2</w:t>
            </w:r>
          </w:p>
        </w:tc>
        <w:tc>
          <w:tcPr>
            <w:tcW w:type="dxa" w:w="3672"/>
            <w:vAlign w:val="center"/>
          </w:tcPr>
          <w:p>
            <w:pPr>
              <w:spacing w:after="40" w:before="40"/>
            </w:pPr>
            <w:r/>
            <w:r>
              <w:rPr>
                <w:rFonts w:ascii="Times New Roman" w:hAnsi="Times New Roman" w:eastAsia="Times New Roman"/>
                <w:b w:val="0"/>
                <w:sz w:val="20"/>
              </w:rPr>
              <w:t>Kiểm thử dồn đến ngày 9 mới bắt đầu.</w:t>
            </w:r>
          </w:p>
        </w:tc>
        <w:tc>
          <w:tcPr>
            <w:tcW w:type="dxa" w:w="6480"/>
            <w:vAlign w:val="center"/>
          </w:tcPr>
          <w:p>
            <w:pPr>
              <w:spacing w:after="40" w:before="40"/>
            </w:pPr>
            <w:r/>
            <w:r>
              <w:rPr>
                <w:rFonts w:ascii="Times New Roman" w:hAnsi="Times New Roman" w:eastAsia="Times New Roman"/>
                <w:b w:val="0"/>
                <w:sz w:val="20"/>
              </w:rPr>
              <w:t>Stop. Không để kiểm thử dồn đến cuối Sprint; cần kiểm thử sớm và liên tục.</w:t>
            </w:r>
          </w:p>
        </w:tc>
      </w:tr>
      <w:tr>
        <w:tc>
          <w:tcPr>
            <w:tcW w:type="dxa" w:w="792"/>
            <w:vAlign w:val="center"/>
          </w:tcPr>
          <w:p>
            <w:pPr>
              <w:spacing w:after="40" w:before="40"/>
            </w:pPr>
            <w:r/>
            <w:r>
              <w:rPr>
                <w:rFonts w:ascii="Times New Roman" w:hAnsi="Times New Roman" w:eastAsia="Times New Roman"/>
                <w:b w:val="0"/>
                <w:sz w:val="20"/>
              </w:rPr>
              <w:t>T3</w:t>
            </w:r>
          </w:p>
        </w:tc>
        <w:tc>
          <w:tcPr>
            <w:tcW w:type="dxa" w:w="3672"/>
            <w:vAlign w:val="center"/>
          </w:tcPr>
          <w:p>
            <w:pPr>
              <w:spacing w:after="40" w:before="40"/>
            </w:pPr>
            <w:r/>
            <w:r>
              <w:rPr>
                <w:rFonts w:ascii="Times New Roman" w:hAnsi="Times New Roman" w:eastAsia="Times New Roman"/>
                <w:b w:val="0"/>
                <w:sz w:val="20"/>
              </w:rPr>
              <w:t>Hải báo lỗi muộn khiến cả nhóm phải sửa gấp.</w:t>
            </w:r>
          </w:p>
        </w:tc>
        <w:tc>
          <w:tcPr>
            <w:tcW w:type="dxa" w:w="6480"/>
            <w:vAlign w:val="center"/>
          </w:tcPr>
          <w:p>
            <w:pPr>
              <w:spacing w:after="40" w:before="40"/>
            </w:pPr>
            <w:r/>
            <w:r>
              <w:rPr>
                <w:rFonts w:ascii="Times New Roman" w:hAnsi="Times New Roman" w:eastAsia="Times New Roman"/>
                <w:b w:val="0"/>
                <w:sz w:val="20"/>
              </w:rPr>
              <w:t>Viết lại: Thông tin về lỗi chưa được chia sẻ đủ sớm nên nhóm phải sửa gấp. Stop. Cần chia sẻ và xử lý lỗi ngay khi phát hiện, không quy trách nhiệm cho cá nhân.</w:t>
            </w:r>
          </w:p>
        </w:tc>
      </w:tr>
      <w:tr>
        <w:tc>
          <w:tcPr>
            <w:tcW w:type="dxa" w:w="792"/>
            <w:vAlign w:val="center"/>
          </w:tcPr>
          <w:p>
            <w:pPr>
              <w:spacing w:after="40" w:before="40"/>
            </w:pPr>
            <w:r/>
            <w:r>
              <w:rPr>
                <w:rFonts w:ascii="Times New Roman" w:hAnsi="Times New Roman" w:eastAsia="Times New Roman"/>
                <w:b w:val="0"/>
                <w:sz w:val="20"/>
              </w:rPr>
              <w:t>T4</w:t>
            </w:r>
          </w:p>
        </w:tc>
        <w:tc>
          <w:tcPr>
            <w:tcW w:type="dxa" w:w="3672"/>
            <w:vAlign w:val="center"/>
          </w:tcPr>
          <w:p>
            <w:pPr>
              <w:spacing w:after="40" w:before="40"/>
            </w:pPr>
            <w:r/>
            <w:r>
              <w:rPr>
                <w:rFonts w:ascii="Times New Roman" w:hAnsi="Times New Roman" w:eastAsia="Times New Roman"/>
                <w:b w:val="0"/>
                <w:sz w:val="20"/>
              </w:rPr>
              <w:t>Bộ lọc giá chưa hợp nhu cầu của người mua.</w:t>
            </w:r>
          </w:p>
        </w:tc>
        <w:tc>
          <w:tcPr>
            <w:tcW w:type="dxa" w:w="6480"/>
            <w:vAlign w:val="center"/>
          </w:tcPr>
          <w:p>
            <w:pPr>
              <w:spacing w:after="40" w:before="40"/>
            </w:pPr>
            <w:r/>
            <w:r>
              <w:rPr>
                <w:rFonts w:ascii="Times New Roman" w:hAnsi="Times New Roman" w:eastAsia="Times New Roman"/>
                <w:b w:val="0"/>
                <w:sz w:val="20"/>
              </w:rPr>
              <w:t>Chuyển cho Product Owner Thảo để làm rõ nhu cầu người dùng và xem xét cập nhật, sắp xếp ưu tiên Product Backlog; đây là vấn đề về sản phẩm, không phải hành động cải tiến quy trình nội bộ của Retrospective.</w:t>
            </w:r>
          </w:p>
        </w:tc>
      </w:tr>
      <w:tr>
        <w:tc>
          <w:tcPr>
            <w:tcW w:type="dxa" w:w="792"/>
            <w:vAlign w:val="center"/>
          </w:tcPr>
          <w:p>
            <w:pPr>
              <w:spacing w:after="40" w:before="40"/>
            </w:pPr>
            <w:r/>
            <w:r>
              <w:rPr>
                <w:rFonts w:ascii="Times New Roman" w:hAnsi="Times New Roman" w:eastAsia="Times New Roman"/>
                <w:b w:val="0"/>
                <w:sz w:val="20"/>
              </w:rPr>
              <w:t>T5</w:t>
            </w:r>
          </w:p>
        </w:tc>
        <w:tc>
          <w:tcPr>
            <w:tcW w:type="dxa" w:w="3672"/>
            <w:vAlign w:val="center"/>
          </w:tcPr>
          <w:p>
            <w:pPr>
              <w:spacing w:after="40" w:before="40"/>
            </w:pPr>
            <w:r/>
            <w:r>
              <w:rPr>
                <w:rFonts w:ascii="Times New Roman" w:hAnsi="Times New Roman" w:eastAsia="Times New Roman"/>
                <w:b w:val="0"/>
                <w:sz w:val="20"/>
              </w:rPr>
              <w:t>Definition of Done (DoD) chưa ghi việc kiểm thử trên điện thoại.</w:t>
            </w:r>
          </w:p>
        </w:tc>
        <w:tc>
          <w:tcPr>
            <w:tcW w:type="dxa" w:w="6480"/>
            <w:vAlign w:val="center"/>
          </w:tcPr>
          <w:p>
            <w:pPr>
              <w:spacing w:after="40" w:before="40"/>
            </w:pPr>
            <w:r/>
            <w:r>
              <w:rPr>
                <w:rFonts w:ascii="Times New Roman" w:hAnsi="Times New Roman" w:eastAsia="Times New Roman"/>
                <w:b w:val="0"/>
                <w:sz w:val="20"/>
              </w:rPr>
              <w:t>Start. Cập nhật DoD để nêu rõ yêu cầu kiểm thử trên điện thoại trước khi PBI được xem là Done.</w:t>
            </w:r>
          </w:p>
        </w:tc>
      </w:tr>
    </w:tbl>
    <w:p>
      <w:pPr>
        <w:spacing w:after="20"/>
      </w:pPr>
    </w:p>
    <w:p>
      <w:pPr>
        <w:pStyle w:val="Heading2"/>
      </w:pPr>
      <w:r>
        <w:t>Nhiệm vụ 2. Từ Data đến Improvement</w:t>
      </w:r>
    </w:p>
    <w:tbl>
      <w:tblPr>
        <w:tblStyle w:val="TableGrid"/>
        <w:tblW w:type="auto" w:w="0"/>
        <w:jc w:val="center"/>
        <w:tblLook w:firstColumn="1" w:firstRow="1" w:lastColumn="0" w:lastRow="0" w:noHBand="0" w:noVBand="1" w:val="04A0"/>
      </w:tblPr>
      <w:tblGrid>
        <w:gridCol w:w="3408"/>
        <w:gridCol w:w="3408"/>
        <w:gridCol w:w="3408"/>
      </w:tblGrid>
      <w:tr>
        <w:tc>
          <w:tcPr>
            <w:tcW w:type="dxa" w:w="3816"/>
            <w:vAlign w:val="center"/>
            <w:shd w:fill="D9EAF7"/>
          </w:tcPr>
          <w:p>
            <w:pPr>
              <w:spacing w:after="40" w:before="40"/>
            </w:pPr>
            <w:r/>
            <w:r>
              <w:rPr>
                <w:rFonts w:ascii="Times New Roman" w:hAnsi="Times New Roman" w:eastAsia="Times New Roman"/>
                <w:b/>
                <w:sz w:val="20"/>
              </w:rPr>
              <w:t>Data đã chọn</w:t>
            </w:r>
          </w:p>
        </w:tc>
        <w:tc>
          <w:tcPr>
            <w:tcW w:type="dxa" w:w="1440"/>
            <w:vAlign w:val="center"/>
            <w:shd w:fill="D9EAF7"/>
          </w:tcPr>
          <w:p>
            <w:pPr>
              <w:spacing w:after="40" w:before="40"/>
            </w:pPr>
            <w:r/>
            <w:r>
              <w:rPr>
                <w:rFonts w:ascii="Times New Roman" w:hAnsi="Times New Roman" w:eastAsia="Times New Roman"/>
                <w:b/>
                <w:sz w:val="20"/>
              </w:rPr>
              <w:t>Khía cạnh</w:t>
            </w:r>
          </w:p>
        </w:tc>
        <w:tc>
          <w:tcPr>
            <w:tcW w:type="dxa" w:w="5688"/>
            <w:vAlign w:val="center"/>
            <w:shd w:fill="D9EAF7"/>
          </w:tcPr>
          <w:p>
            <w:pPr>
              <w:spacing w:after="40" w:before="40"/>
            </w:pPr>
            <w:r/>
            <w:r>
              <w:rPr>
                <w:rFonts w:ascii="Times New Roman" w:hAnsi="Times New Roman" w:eastAsia="Times New Roman"/>
                <w:b/>
                <w:sz w:val="20"/>
              </w:rPr>
              <w:t>Insight (vì sao xảy ra)</w:t>
            </w:r>
          </w:p>
        </w:tc>
      </w:tr>
      <w:tr>
        <w:tc>
          <w:tcPr>
            <w:tcW w:type="dxa" w:w="3816"/>
            <w:vAlign w:val="center"/>
          </w:tcPr>
          <w:p>
            <w:pPr>
              <w:spacing w:after="40" w:before="40"/>
            </w:pPr>
            <w:r/>
            <w:r>
              <w:rPr>
                <w:rFonts w:ascii="Times New Roman" w:hAnsi="Times New Roman" w:eastAsia="Times New Roman"/>
                <w:b w:val="0"/>
                <w:sz w:val="20"/>
              </w:rPr>
              <w:t>DT-01: Ngày 9 mới bắt đầu kiểm thử chức năng đặt giữ máy; lỗi phát hiện muộn nên chức năng chưa Done.</w:t>
            </w:r>
          </w:p>
        </w:tc>
        <w:tc>
          <w:tcPr>
            <w:tcW w:type="dxa" w:w="1440"/>
            <w:vAlign w:val="center"/>
          </w:tcPr>
          <w:p>
            <w:pPr>
              <w:spacing w:after="40" w:before="40"/>
            </w:pPr>
            <w:r/>
            <w:r>
              <w:rPr>
                <w:rFonts w:ascii="Times New Roman" w:hAnsi="Times New Roman" w:eastAsia="Times New Roman"/>
                <w:b w:val="0"/>
                <w:sz w:val="20"/>
              </w:rPr>
              <w:t>Quy trình</w:t>
            </w:r>
          </w:p>
        </w:tc>
        <w:tc>
          <w:tcPr>
            <w:tcW w:type="dxa" w:w="5688"/>
            <w:vAlign w:val="center"/>
          </w:tcPr>
          <w:p>
            <w:pPr>
              <w:spacing w:after="40" w:before="40"/>
            </w:pPr>
            <w:r/>
            <w:r>
              <w:rPr>
                <w:rFonts w:ascii="Times New Roman" w:hAnsi="Times New Roman" w:eastAsia="Times New Roman"/>
                <w:b w:val="0"/>
                <w:sz w:val="20"/>
              </w:rPr>
              <w:t>Nhóm chưa đưa kiểm thử vào công việc hằng ngày và chưa kiểm tra tiến độ kiểm thử sớm, nên lỗi chỉ được phát hiện gần cuối Sprint.</w:t>
            </w:r>
          </w:p>
        </w:tc>
      </w:tr>
    </w:tbl>
    <w:p>
      <w:pPr>
        <w:spacing w:after="2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16"/>
            <w:vAlign w:val="center"/>
            <w:shd w:fill="D9EAF7"/>
          </w:tcPr>
          <w:p>
            <w:pPr>
              <w:spacing w:after="40" w:before="40"/>
            </w:pPr>
            <w:r/>
            <w:r>
              <w:rPr>
                <w:rFonts w:ascii="Times New Roman" w:hAnsi="Times New Roman" w:eastAsia="Times New Roman"/>
                <w:b/>
                <w:sz w:val="20"/>
              </w:rPr>
              <w:t>Hành động cụ thể</w:t>
            </w:r>
          </w:p>
        </w:tc>
        <w:tc>
          <w:tcPr>
            <w:tcW w:type="dxa" w:w="2232"/>
            <w:vAlign w:val="center"/>
            <w:shd w:fill="D9EAF7"/>
          </w:tcPr>
          <w:p>
            <w:pPr>
              <w:spacing w:after="40" w:before="40"/>
            </w:pPr>
            <w:r/>
            <w:r>
              <w:rPr>
                <w:rFonts w:ascii="Times New Roman" w:hAnsi="Times New Roman" w:eastAsia="Times New Roman"/>
                <w:b/>
                <w:sz w:val="20"/>
              </w:rPr>
              <w:t>Người/nhóm theo dõi</w:t>
            </w:r>
          </w:p>
        </w:tc>
        <w:tc>
          <w:tcPr>
            <w:tcW w:type="dxa" w:w="2088"/>
            <w:vAlign w:val="center"/>
            <w:shd w:fill="D9EAF7"/>
          </w:tcPr>
          <w:p>
            <w:pPr>
              <w:spacing w:after="40" w:before="40"/>
            </w:pPr>
            <w:r/>
            <w:r>
              <w:rPr>
                <w:rFonts w:ascii="Times New Roman" w:hAnsi="Times New Roman" w:eastAsia="Times New Roman"/>
                <w:b/>
                <w:sz w:val="20"/>
              </w:rPr>
              <w:t>Khi kiểm tra lại</w:t>
            </w:r>
          </w:p>
        </w:tc>
        <w:tc>
          <w:tcPr>
            <w:tcW w:type="dxa" w:w="2808"/>
            <w:vAlign w:val="center"/>
            <w:shd w:fill="D9EAF7"/>
          </w:tcPr>
          <w:p>
            <w:pPr>
              <w:spacing w:after="40" w:before="40"/>
            </w:pPr>
            <w:r/>
            <w:r>
              <w:rPr>
                <w:rFonts w:ascii="Times New Roman" w:hAnsi="Times New Roman" w:eastAsia="Times New Roman"/>
                <w:b/>
                <w:sz w:val="20"/>
              </w:rPr>
              <w:t>Bằng chứng</w:t>
            </w:r>
          </w:p>
        </w:tc>
      </w:tr>
      <w:tr>
        <w:tc>
          <w:tcPr>
            <w:tcW w:type="dxa" w:w="3816"/>
            <w:vAlign w:val="center"/>
          </w:tcPr>
          <w:p>
            <w:pPr>
              <w:spacing w:after="40" w:before="40"/>
            </w:pPr>
            <w:r/>
            <w:r>
              <w:rPr>
                <w:rFonts w:ascii="Times New Roman" w:hAnsi="Times New Roman" w:eastAsia="Times New Roman"/>
                <w:b w:val="0"/>
                <w:sz w:val="20"/>
              </w:rPr>
              <w:t>Ngay từ Sprint sau, Developers chia nhỏ việc kiểm thử và bắt đầu kiểm thử chức năng ngay khi có phần hoàn thành đầu tiên; cập nhật trạng thái kiểm thử hằng ngày. Trong Daily Scrum, kiểm tra xem có PBI nào chưa được kiểm thử hoặc đang bị chặn không.</w:t>
            </w:r>
          </w:p>
        </w:tc>
        <w:tc>
          <w:tcPr>
            <w:tcW w:type="dxa" w:w="2232"/>
            <w:vAlign w:val="center"/>
          </w:tcPr>
          <w:p>
            <w:pPr>
              <w:spacing w:after="40" w:before="40"/>
            </w:pPr>
            <w:r/>
            <w:r>
              <w:rPr>
                <w:rFonts w:ascii="Times New Roman" w:hAnsi="Times New Roman" w:eastAsia="Times New Roman"/>
                <w:b w:val="0"/>
                <w:sz w:val="20"/>
              </w:rPr>
              <w:t>Developers; Scrum Master Duy theo dõi việc thực hiện và nhắc nhóm xem xét trở ngại.</w:t>
            </w:r>
          </w:p>
        </w:tc>
        <w:tc>
          <w:tcPr>
            <w:tcW w:type="dxa" w:w="2088"/>
            <w:vAlign w:val="center"/>
          </w:tcPr>
          <w:p>
            <w:pPr>
              <w:spacing w:after="40" w:before="40"/>
            </w:pPr>
            <w:r/>
            <w:r>
              <w:rPr>
                <w:rFonts w:ascii="Times New Roman" w:hAnsi="Times New Roman" w:eastAsia="Times New Roman"/>
                <w:b w:val="0"/>
                <w:sz w:val="20"/>
              </w:rPr>
              <w:t>Kiểm tra tại Daily Scrum hằng ngày và đánh giá lại ở Sprint Retrospective tiếp theo.</w:t>
            </w:r>
          </w:p>
        </w:tc>
        <w:tc>
          <w:tcPr>
            <w:tcW w:type="dxa" w:w="2808"/>
            <w:vAlign w:val="center"/>
          </w:tcPr>
          <w:p>
            <w:pPr>
              <w:spacing w:after="40" w:before="40"/>
            </w:pPr>
            <w:r/>
            <w:r>
              <w:rPr>
                <w:rFonts w:ascii="Times New Roman" w:hAnsi="Times New Roman" w:eastAsia="Times New Roman"/>
                <w:b w:val="0"/>
                <w:sz w:val="20"/>
              </w:rPr>
              <w:t>Bảng công việc có trạng thái kiểm thử được cập nhật; có bằng chứng kiểm thử trước ngày cuối Sprint; không để kiểm thử của PBI dồn đến ngày 9.</w:t>
            </w:r>
          </w:p>
        </w:tc>
      </w:tr>
    </w:tbl>
    <w:p>
      <w:pPr>
        <w:spacing w:after="20"/>
      </w:pPr>
    </w:p>
    <w:p>
      <w:pPr>
        <w:pStyle w:val="Heading2"/>
      </w:pPr>
      <w:r>
        <w:t>Nhiệm vụ 3. Sắp xếp và mở đầu buổi Retrospective</w:t>
      </w:r>
    </w:p>
    <w:p>
      <w:r>
        <w:rPr>
          <w:b/>
        </w:rPr>
        <w:t xml:space="preserve">Thứ tự 5 bước: </w:t>
      </w:r>
      <w:r>
        <w:t>H3 → H2 → H5 → H1 → H6.</w:t>
      </w:r>
    </w:p>
    <w:p>
      <w:r>
        <w:rPr>
          <w:b/>
        </w:rPr>
        <w:t xml:space="preserve">Hoạt động bị loại và lý do: </w:t>
      </w:r>
      <w:r>
        <w:t>Loại H4 vì Scrum Master không chọn sẵn giải pháp và áp đặt cho nhóm; cả nhóm cần cùng tìm nguyên nhân và thống nhất Improvement.</w:t>
      </w:r>
    </w:p>
    <w:p>
      <w:r>
        <w:rPr>
          <w:b/>
        </w:rPr>
        <w:t xml:space="preserve">Lời mở đầu: </w:t>
      </w:r>
      <w:r>
        <w:t>“Chào mọi người, mục tiêu hôm nay là cùng nhìn lại cách chúng ta làm việc trong Sprint để tìm ra điều nên cải thiện, không phải tìm người có lỗi. Mỗi người hãy chia sẻ dựa trên sự việc cụ thể và tôn trọng ý kiến của nhau; chúng ta sẽ tập trung vào quy trình, cách phối hợp và những thay đổi có thể thử ngay. Trước tiên, mình sẽ cùng xem lại hành động cải tiến của Sprint trước và kiểm tra kết quả của nó.”</w:t>
      </w:r>
    </w:p>
    <w:p>
      <w:pPr>
        <w:spacing w:before="80"/>
      </w:pPr>
      <w:r>
        <w:rPr>
          <w:i/>
          <w:sz w:val="18"/>
        </w:rPr>
        <w:t>Lưu ý: Đổi tên file theo mẫu HoTen_MaLop_Bai2.docx trước khi nộp.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