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CHỌN CÁCH DỰ BÁO PHẠM VI CHO SPRINT 6</w:t>
      </w:r>
    </w:p>
    <w:p>
      <w:pPr>
        <w:jc w:val="center"/>
      </w:pPr>
      <w:r>
        <w:rPr>
          <w:i/>
        </w:rPr>
        <w:t>Dự án RikkeiGo | Vai trò: Vy (Developer) phối hợp cùng Lan (Scrum Master)</w:t>
      </w:r>
    </w:p>
    <w:p>
      <w:pPr>
        <w:pStyle w:val="Heading1"/>
      </w:pPr>
      <w:r>
        <w:t>Cơ sở dữ liệu</w:t>
      </w:r>
    </w:p>
    <w:p>
      <w:r>
        <w:t>Velocity 5 Sprint gần nhất: 18, 20, 19, 15, 13 SP. Average Velocity = (18 + 20 + 19 + 15 + 13) / 5 = 17 SP. Velocity Range quan sát được là 13–20 SP. Capacity Sprint 6 là 186 giờ, giảm 26 giờ so với Sprint 5 (212 giờ), tương đương khoảng 12,3%. Đây là tín hiệu để thận trọng khi dự báo, nhưng không có nghĩa Velocity phải giảm đúng 12,3%.</w:t>
      </w:r>
    </w:p>
    <w:p>
      <w:pPr>
        <w:pStyle w:val="Heading1"/>
      </w:pPr>
      <w:r>
        <w:t>Phần 1 – Hai cách dự báo phạm vi</w:t>
      </w:r>
    </w:p>
    <w:p>
      <w:pPr>
        <w:pStyle w:val="Heading2"/>
      </w:pPr>
      <w:r>
        <w:t>Cách 1: Dự báo theo Average Velocity</w:t>
      </w:r>
    </w:p>
    <w:p>
      <w:r>
        <w:t>Con số tham chiếu: 17 SP. Đây là mức trung bình lịch sử, không phải cam kết phải hoàn thành đúng 17 SP. Do PBI không thể chia tùy ý và PBI #2 (13 SP) chưa đủ Acceptance Criteria cho tình huống mất GPS, phương án chọn các PBI rõ ràng có tổng 15 SP:</w:t>
      </w:r>
    </w:p>
    <w:p>
      <w:pPr>
        <w:pStyle w:val="ListBullet"/>
      </w:pPr>
      <w:r>
        <w:t>PBI #1 – Hẹn giờ đặt xe trước: 5 SP</w:t>
      </w:r>
    </w:p>
    <w:p>
      <w:pPr>
        <w:pStyle w:val="ListBullet"/>
      </w:pPr>
      <w:r>
        <w:t>PBI #3 – Gửi SMS khi tài xế sắp đến: 3 SP</w:t>
      </w:r>
    </w:p>
    <w:p>
      <w:pPr>
        <w:pStyle w:val="ListBullet"/>
      </w:pPr>
      <w:r>
        <w:t>PBI #4 – Chat với tài xế: 5 SP</w:t>
      </w:r>
    </w:p>
    <w:p>
      <w:pPr>
        <w:pStyle w:val="ListBullet"/>
      </w:pPr>
      <w:r>
        <w:t>PBI #5 – Giao diện chủ đề Tết: 2 SP</w:t>
      </w:r>
    </w:p>
    <w:p>
      <w:r>
        <w:t>Tổng phạm vi dự kiến: 15 SP. Tổng này gần mức trung bình 17 SP nhưng ưu tiên các PBI đã có Acceptance Criteria đầy đủ hoặc hợp đồng tích hợp đã ký.</w:t>
      </w:r>
    </w:p>
    <w:p>
      <w:pPr>
        <w:pStyle w:val="Heading2"/>
      </w:pPr>
      <w:r>
        <w:t>Cách 2: Dự báo theo Velocity Range và kịch bản thận trọng</w:t>
      </w:r>
    </w:p>
    <w:p>
      <w:r>
        <w:t>Khoảng lịch sử là 13–20 SP. Vì Sprint 6 có Capacity thấp hơn Sprint 5, có thành viên mới đang làm quen và một Developer nghỉ phép, dùng đầu thấp của khoảng lịch sử (13 SP) làm mốc lập kế hoạch thận trọng; không áp dụng phép giảm tỷ lệ Capacity để suy ra Velocity.</w:t>
      </w:r>
    </w:p>
    <w:p>
      <w:pPr>
        <w:pStyle w:val="ListBullet"/>
      </w:pPr>
      <w:r>
        <w:t>PBI #1 – Hẹn giờ đặt xe trước: 5 SP</w:t>
      </w:r>
    </w:p>
    <w:p>
      <w:pPr>
        <w:pStyle w:val="ListBullet"/>
      </w:pPr>
      <w:r>
        <w:t>PBI #3 – Gửi SMS khi tài xế sắp đến: 3 SP</w:t>
      </w:r>
    </w:p>
    <w:p>
      <w:pPr>
        <w:pStyle w:val="ListBullet"/>
      </w:pPr>
      <w:r>
        <w:t>PBI #4 – Chat với tài xế: 5 SP</w:t>
      </w:r>
    </w:p>
    <w:p>
      <w:r>
        <w:t>Tổng phạm vi dự kiến: 13 SP. PBI #5 (2 SP) được giữ làm ứng viên tiếp theo nếu Developers đánh giá Capacity và rủi ro thực tế cho phép; PBI #2 không đưa vào Sprint cho đến khi làm rõ Acceptance Criteria về mất tín hiệu GPS.</w:t>
      </w:r>
    </w:p>
    <w:p>
      <w:pPr>
        <w:pStyle w:val="Heading1"/>
      </w:pPr>
      <w:r>
        <w:t>Phần 2 – So sánh hai cách dự báo</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Tiêu chí</w:t>
            </w:r>
          </w:p>
        </w:tc>
        <w:tc>
          <w:tcPr>
            <w:tcW w:type="dxa" w:w="3456"/>
            <w:shd w:fill="D9EAF7"/>
          </w:tcPr>
          <w:p>
            <w:r>
              <w:rPr>
                <w:b/>
                <w:sz w:val="17"/>
              </w:rPr>
              <w:t>Cách 1: Average Velocity (17 SP tham chiếu; chọn 15 SP)</w:t>
            </w:r>
          </w:p>
        </w:tc>
        <w:tc>
          <w:tcPr>
            <w:tcW w:type="dxa" w:w="3456"/>
            <w:shd w:fill="D9EAF7"/>
          </w:tcPr>
          <w:p>
            <w:r>
              <w:rPr>
                <w:b/>
                <w:sz w:val="17"/>
              </w:rPr>
              <w:t>Cách 2: Velocity Range thận trọng (13 SP)</w:t>
            </w:r>
          </w:p>
        </w:tc>
      </w:tr>
      <w:tr>
        <w:tc>
          <w:tcPr>
            <w:tcW w:type="dxa" w:w="1872"/>
            <w:vAlign w:val="top"/>
          </w:tcPr>
          <w:p>
            <w:pPr>
              <w:spacing w:after="40"/>
            </w:pPr>
            <w:r>
              <w:rPr>
                <w:sz w:val="16"/>
              </w:rPr>
              <w:t>Phản ánh thay đổi Capacity</w:t>
            </w:r>
          </w:p>
        </w:tc>
        <w:tc>
          <w:tcPr>
            <w:tcW w:type="dxa" w:w="4176"/>
            <w:vAlign w:val="top"/>
          </w:tcPr>
          <w:p>
            <w:pPr>
              <w:spacing w:after="40"/>
            </w:pPr>
            <w:r>
              <w:rPr>
                <w:sz w:val="16"/>
              </w:rPr>
              <w:t>(+) Dùng lịch sử làm mốc dễ hiểu; có thể điều chỉnh phạm vi dựa trên Capacity và tình hình nhân sự. (–) Bản thân số trung bình chưa phản ánh trực tiếp các thay đổi ở Sprint 6.</w:t>
            </w:r>
          </w:p>
        </w:tc>
        <w:tc>
          <w:tcPr>
            <w:tcW w:type="dxa" w:w="4176"/>
            <w:vAlign w:val="top"/>
          </w:tcPr>
          <w:p>
            <w:pPr>
              <w:spacing w:after="40"/>
            </w:pPr>
            <w:r>
              <w:rPr>
                <w:sz w:val="16"/>
              </w:rPr>
              <w:t>(+) Chọn đầu thấp của khoảng lịch sử để tính đến bất định về Capacity và thành viên mới. (–) Là lựa chọn thận trọng, không phải công thức chính xác dự đoán Velocity.</w:t>
            </w:r>
          </w:p>
        </w:tc>
      </w:tr>
      <w:tr>
        <w:tc>
          <w:tcPr>
            <w:tcW w:type="dxa" w:w="1872"/>
            <w:vAlign w:val="top"/>
          </w:tcPr>
          <w:p>
            <w:pPr>
              <w:spacing w:after="40"/>
            </w:pPr>
            <w:r>
              <w:rPr>
                <w:sz w:val="16"/>
              </w:rPr>
              <w:t>Bảo vệ Sprint Goal</w:t>
            </w:r>
          </w:p>
        </w:tc>
        <w:tc>
          <w:tcPr>
            <w:tcW w:type="dxa" w:w="4176"/>
            <w:vAlign w:val="top"/>
          </w:tcPr>
          <w:p>
            <w:pPr>
              <w:spacing w:after="40"/>
            </w:pPr>
            <w:r>
              <w:rPr>
                <w:sz w:val="16"/>
              </w:rPr>
              <w:t>(+) Có thể đạt phạm vi 15 SP bằng các PBI đã đủ rõ. (–) Có nguy cơ cố lấp đủ gần mức trung bình nếu nhóm coi 17 SP là mục tiêu bắt buộc.</w:t>
            </w:r>
          </w:p>
        </w:tc>
        <w:tc>
          <w:tcPr>
            <w:tcW w:type="dxa" w:w="4176"/>
            <w:vAlign w:val="top"/>
          </w:tcPr>
          <w:p>
            <w:pPr>
              <w:spacing w:after="40"/>
            </w:pPr>
            <w:r>
              <w:rPr>
                <w:sz w:val="16"/>
              </w:rPr>
              <w:t>(+) Phạm vi 13 SP tạo khoảng đệm cho việc làm quen dự án và rủi ro; loại PBI #2 chưa rõ. (–) Có thể bỏ lỡ thêm giá trị nếu nhóm thực tế có Capacity tốt hơn dự kiến.</w:t>
            </w:r>
          </w:p>
        </w:tc>
      </w:tr>
      <w:tr>
        <w:tc>
          <w:tcPr>
            <w:tcW w:type="dxa" w:w="1872"/>
            <w:vAlign w:val="top"/>
          </w:tcPr>
          <w:p>
            <w:pPr>
              <w:spacing w:after="40"/>
            </w:pPr>
            <w:r>
              <w:rPr>
                <w:sz w:val="16"/>
              </w:rPr>
              <w:t>Dễ giải thích với Product Owner</w:t>
            </w:r>
          </w:p>
        </w:tc>
        <w:tc>
          <w:tcPr>
            <w:tcW w:type="dxa" w:w="4176"/>
            <w:vAlign w:val="top"/>
          </w:tcPr>
          <w:p>
            <w:pPr>
              <w:spacing w:after="40"/>
            </w:pPr>
            <w:r>
              <w:rPr>
                <w:sz w:val="16"/>
              </w:rPr>
              <w:t>(+) Công thức trung bình đơn giản, dễ trình bày như dữ liệu tham khảo. (–) Cần nhấn mạnh 17 SP không phải cam kết.</w:t>
            </w:r>
          </w:p>
        </w:tc>
        <w:tc>
          <w:tcPr>
            <w:tcW w:type="dxa" w:w="4176"/>
            <w:vAlign w:val="top"/>
          </w:tcPr>
          <w:p>
            <w:pPr>
              <w:spacing w:after="40"/>
            </w:pPr>
            <w:r>
              <w:rPr>
                <w:sz w:val="16"/>
              </w:rPr>
              <w:t>(+) Dễ giải thích bằng khoảng lịch sử, Capacity thấp hơn và PBI chưa rõ. (–) Cần nói rõ vì sao chọn đầu thấp thay vì lấy một con số cố định từ công thức.</w:t>
            </w:r>
          </w:p>
        </w:tc>
      </w:tr>
    </w:tbl>
    <w:p>
      <w:pPr>
        <w:pStyle w:val="Heading1"/>
      </w:pPr>
      <w:r>
        <w:t>Phần 3 – Lựa chọn và đề xuất cho Sprint Planning</w:t>
      </w:r>
    </w:p>
    <w:p>
      <w:r>
        <w:t>Lựa chọn: Cách 2 – dự báo thận trọng 13 SP. Lý do là Capacity giảm từ 212 xuống 186 giờ, có thành viên mới chỉ dành khoảng một nửa thời gian cho công việc Sprint vì đang làm quen, và PBI lớn nhất trong danh sách chưa đủ Acceptance Criteria. Mức 13 SP nằm trong Velocity Range lịch sử và không biến Velocity thành chỉ tiêu phải tăng.</w:t>
      </w:r>
    </w:p>
    <w:p>
      <w:r>
        <w:rPr>
          <w:b/>
        </w:rPr>
        <w:t xml:space="preserve">Sprint Goal đề xuất: </w:t>
      </w:r>
      <w:r>
        <w:t>Giúp khách hàng chủ động hơn trong thời gian chờ tài xế bằng cách tăng khả năng liên lạc và chuẩn bị chuyến đi.</w:t>
      </w:r>
    </w:p>
    <w:p>
      <w:r>
        <w:rPr>
          <w:b/>
        </w:rPr>
        <w:t>PBI đề xuất mang vào Sprint Planning (tổng 13 SP):</w:t>
      </w:r>
    </w:p>
    <w:p>
      <w:pPr>
        <w:pStyle w:val="ListBullet"/>
      </w:pPr>
      <w:r>
        <w:t>PBI #1 – Hẹn giờ đặt xe trước: 5 SP.</w:t>
      </w:r>
    </w:p>
    <w:p>
      <w:pPr>
        <w:pStyle w:val="ListBullet"/>
      </w:pPr>
      <w:r>
        <w:t>PBI #3 – Gửi SMS khi tài xế sắp đến: 3 SP.</w:t>
      </w:r>
    </w:p>
    <w:p>
      <w:pPr>
        <w:pStyle w:val="ListBullet"/>
      </w:pPr>
      <w:r>
        <w:t>PBI #4 – Chat với tài xế: 5 SP.</w:t>
      </w:r>
    </w:p>
    <w:p>
      <w:r>
        <w:t>Không đưa PBI #2 – Theo dõi vị trí tài xế trên bản đồ (13 SP) vào Sprint lúc này vì thiếu Acceptance Criteria cho trường hợp mất GPS. Đức (Product Owner) cần làm rõ hành vi mong muốn khi GPS mất tín hiệu trước khi Developers xem xét ước lượng và lựa chọn lại. PBI #5 có thể là ứng viên tiếp theo nếu sau khi kiểm tra Capacity, Developers thống nhất còn đủ khả năng.</w:t>
      </w:r>
    </w:p>
    <w:p>
      <w:r>
        <w:rPr>
          <w:b/>
        </w:rPr>
        <w:t>Phản hồi đề nghị nhận 20 SP của quản lý:</w:t>
      </w:r>
    </w:p>
    <w:p>
      <w:r>
        <w:t>“20 SP nằm trong khoảng Velocity lịch sử của đội, nhưng đó không phải lý do để đặt thành chỉ tiêu cho Sprint 6. Capacity hiện tại thấp hơn Sprint 5 và đội có thay đổi nhân sự, nên Developers cần dự báo dựa trên dữ liệu quá khứ, Capacity thực tế, Sprint Goal và độ rõ của từng PBI. Chúng tôi đề xuất bắt đầu với phạm vi 13 SP có Acceptance Criteria rõ ràng, sau đó xác nhận trong Sprint Planning; Velocity dùng để dự báo và cải thiện cách lập kế hoạch, không phải KPI cần tăng.”</w:t>
      </w:r>
    </w:p>
    <w:p>
      <w:pPr>
        <w:pStyle w:val="Heading1"/>
      </w:pPr>
      <w:r>
        <w:t>Kết luận</w:t>
      </w:r>
    </w:p>
    <w:p>
      <w:r>
        <w:t>Average Velocity 17 SP là chỉ báo lịch sử; Velocity Range 13–20 SP cho thấy mức dao động của đội. Với điều kiện Sprint 6, phương án thận trọng 13 SP phù hợp hơn. Sprint Backlog cuối cùng vẫn do Developers lập kế hoạch dựa trên Sprint Goal, Capacity và trao đổi với Product Owner; dự báo không phải cam kết tuyệt đối.</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