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D528" w14:textId="130D74A4" w:rsidR="007C75D0" w:rsidRPr="002E4479" w:rsidRDefault="007C75D0" w:rsidP="007C75D0">
      <w:pPr>
        <w:jc w:val="center"/>
        <w:rPr>
          <w:rFonts w:asciiTheme="majorHAnsi" w:hAnsiTheme="majorHAnsi" w:cstheme="majorHAnsi"/>
          <w:b/>
          <w:bCs/>
          <w:sz w:val="32"/>
          <w:szCs w:val="32"/>
        </w:rPr>
      </w:pPr>
      <w:r w:rsidRPr="002E4479">
        <w:rPr>
          <w:rFonts w:asciiTheme="majorHAnsi" w:hAnsiTheme="majorHAnsi" w:cstheme="majorHAnsi"/>
          <w:b/>
          <w:bCs/>
          <w:sz w:val="32"/>
          <w:szCs w:val="32"/>
        </w:rPr>
        <w:t>CHUẨN HÓA NHỊP SPRINT CỦA ĐỘI RIKKEIGO</w:t>
      </w:r>
    </w:p>
    <w:p w14:paraId="615BFC34" w14:textId="5D0E73BC" w:rsidR="00BD00EE" w:rsidRPr="002E4479" w:rsidRDefault="00BD00EE" w:rsidP="00BD00EE">
      <w:pPr>
        <w:rPr>
          <w:rFonts w:asciiTheme="majorHAnsi" w:hAnsiTheme="majorHAnsi" w:cstheme="majorHAnsi"/>
          <w:b/>
          <w:bCs/>
          <w:sz w:val="28"/>
          <w:szCs w:val="28"/>
        </w:rPr>
      </w:pPr>
      <w:r w:rsidRPr="002E4479">
        <w:rPr>
          <w:rFonts w:asciiTheme="majorHAnsi" w:hAnsiTheme="majorHAnsi" w:cstheme="majorHAnsi"/>
          <w:b/>
          <w:bCs/>
          <w:sz w:val="28"/>
          <w:szCs w:val="28"/>
        </w:rPr>
        <w:t>Phần 1 – Phân tích</w:t>
      </w:r>
    </w:p>
    <w:tbl>
      <w:tblPr>
        <w:tblStyle w:val="TableGrid"/>
        <w:tblW w:w="0" w:type="auto"/>
        <w:tblLook w:val="04A0" w:firstRow="1" w:lastRow="0" w:firstColumn="1" w:lastColumn="0" w:noHBand="0" w:noVBand="1"/>
      </w:tblPr>
      <w:tblGrid>
        <w:gridCol w:w="2122"/>
        <w:gridCol w:w="1164"/>
        <w:gridCol w:w="2663"/>
        <w:gridCol w:w="1185"/>
        <w:gridCol w:w="1882"/>
      </w:tblGrid>
      <w:tr w:rsidR="00BD00EE" w:rsidRPr="002E4479" w14:paraId="42CBA5B8" w14:textId="77777777" w:rsidTr="002E4479">
        <w:tc>
          <w:tcPr>
            <w:tcW w:w="2122" w:type="dxa"/>
            <w:hideMark/>
          </w:tcPr>
          <w:p w14:paraId="20E73C45" w14:textId="77777777" w:rsidR="00BD00EE" w:rsidRPr="002E4479" w:rsidRDefault="00BD00EE" w:rsidP="00BD00EE">
            <w:pPr>
              <w:spacing w:after="160" w:line="278" w:lineRule="auto"/>
              <w:rPr>
                <w:rFonts w:asciiTheme="majorHAnsi" w:hAnsiTheme="majorHAnsi" w:cstheme="majorHAnsi"/>
                <w:b/>
                <w:bCs/>
              </w:rPr>
            </w:pPr>
            <w:r w:rsidRPr="002E4479">
              <w:rPr>
                <w:rFonts w:asciiTheme="majorHAnsi" w:hAnsiTheme="majorHAnsi" w:cstheme="majorHAnsi"/>
                <w:b/>
                <w:bCs/>
              </w:rPr>
              <w:t>Quy tắc</w:t>
            </w:r>
          </w:p>
        </w:tc>
        <w:tc>
          <w:tcPr>
            <w:tcW w:w="1164" w:type="dxa"/>
            <w:hideMark/>
          </w:tcPr>
          <w:p w14:paraId="61FFF3B0" w14:textId="77777777" w:rsidR="00BD00EE" w:rsidRPr="002E4479" w:rsidRDefault="00BD00EE" w:rsidP="00BD00EE">
            <w:pPr>
              <w:spacing w:after="160" w:line="278" w:lineRule="auto"/>
              <w:rPr>
                <w:rFonts w:asciiTheme="majorHAnsi" w:hAnsiTheme="majorHAnsi" w:cstheme="majorHAnsi"/>
                <w:b/>
                <w:bCs/>
              </w:rPr>
            </w:pPr>
            <w:r w:rsidRPr="002E4479">
              <w:rPr>
                <w:rFonts w:asciiTheme="majorHAnsi" w:hAnsiTheme="majorHAnsi" w:cstheme="majorHAnsi"/>
                <w:b/>
                <w:bCs/>
              </w:rPr>
              <w:t>Đúng/Sai</w:t>
            </w:r>
          </w:p>
        </w:tc>
        <w:tc>
          <w:tcPr>
            <w:tcW w:w="2663" w:type="dxa"/>
            <w:hideMark/>
          </w:tcPr>
          <w:p w14:paraId="333491DC" w14:textId="77777777" w:rsidR="00BD00EE" w:rsidRPr="002E4479" w:rsidRDefault="00BD00EE" w:rsidP="00BD00EE">
            <w:pPr>
              <w:spacing w:after="160" w:line="278" w:lineRule="auto"/>
              <w:rPr>
                <w:rFonts w:asciiTheme="majorHAnsi" w:hAnsiTheme="majorHAnsi" w:cstheme="majorHAnsi"/>
                <w:b/>
                <w:bCs/>
              </w:rPr>
            </w:pPr>
            <w:r w:rsidRPr="002E4479">
              <w:rPr>
                <w:rFonts w:asciiTheme="majorHAnsi" w:hAnsiTheme="majorHAnsi" w:cstheme="majorHAnsi"/>
                <w:b/>
                <w:bCs/>
              </w:rPr>
              <w:t>Vi phạm sự kiện/Artifact nào</w:t>
            </w:r>
          </w:p>
        </w:tc>
        <w:tc>
          <w:tcPr>
            <w:tcW w:w="1185" w:type="dxa"/>
            <w:hideMark/>
          </w:tcPr>
          <w:p w14:paraId="02CC867C" w14:textId="77777777" w:rsidR="00BD00EE" w:rsidRPr="002E4479" w:rsidRDefault="00BD00EE" w:rsidP="00BD00EE">
            <w:pPr>
              <w:spacing w:after="160" w:line="278" w:lineRule="auto"/>
              <w:rPr>
                <w:rFonts w:asciiTheme="majorHAnsi" w:hAnsiTheme="majorHAnsi" w:cstheme="majorHAnsi"/>
                <w:b/>
                <w:bCs/>
              </w:rPr>
            </w:pPr>
            <w:r w:rsidRPr="002E4479">
              <w:rPr>
                <w:rFonts w:asciiTheme="majorHAnsi" w:hAnsiTheme="majorHAnsi" w:cstheme="majorHAnsi"/>
                <w:b/>
                <w:bCs/>
              </w:rPr>
              <w:t>Trụ cột bị ảnh hưởng</w:t>
            </w:r>
          </w:p>
        </w:tc>
        <w:tc>
          <w:tcPr>
            <w:tcW w:w="0" w:type="auto"/>
            <w:hideMark/>
          </w:tcPr>
          <w:p w14:paraId="7B4FE330" w14:textId="77777777" w:rsidR="00BD00EE" w:rsidRPr="002E4479" w:rsidRDefault="00BD00EE" w:rsidP="00BD00EE">
            <w:pPr>
              <w:spacing w:after="160" w:line="278" w:lineRule="auto"/>
              <w:rPr>
                <w:rFonts w:asciiTheme="majorHAnsi" w:hAnsiTheme="majorHAnsi" w:cstheme="majorHAnsi"/>
                <w:b/>
                <w:bCs/>
              </w:rPr>
            </w:pPr>
            <w:r w:rsidRPr="002E4479">
              <w:rPr>
                <w:rFonts w:asciiTheme="majorHAnsi" w:hAnsiTheme="majorHAnsi" w:cstheme="majorHAnsi"/>
                <w:b/>
                <w:bCs/>
              </w:rPr>
              <w:t>Hậu quả thực tế</w:t>
            </w:r>
          </w:p>
        </w:tc>
      </w:tr>
      <w:tr w:rsidR="00BD00EE" w:rsidRPr="002E4479" w14:paraId="52CEF96C" w14:textId="77777777" w:rsidTr="002E4479">
        <w:tc>
          <w:tcPr>
            <w:tcW w:w="2122" w:type="dxa"/>
            <w:hideMark/>
          </w:tcPr>
          <w:p w14:paraId="19A16960"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QT1.</w:t>
            </w:r>
            <w:r w:rsidRPr="002E4479">
              <w:rPr>
                <w:rFonts w:asciiTheme="majorHAnsi" w:hAnsiTheme="majorHAnsi" w:cstheme="majorHAnsi"/>
              </w:rPr>
              <w:t xml:space="preserve"> Độ dài Sprint linh hoạt: tuần nhiều việc thì kéo dài 3–4 tuần, ít việc thì rút còn 1 tuần.</w:t>
            </w:r>
          </w:p>
        </w:tc>
        <w:tc>
          <w:tcPr>
            <w:tcW w:w="1164" w:type="dxa"/>
            <w:hideMark/>
          </w:tcPr>
          <w:p w14:paraId="60544012"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Sai</w:t>
            </w:r>
          </w:p>
        </w:tc>
        <w:tc>
          <w:tcPr>
            <w:tcW w:w="2663" w:type="dxa"/>
            <w:hideMark/>
          </w:tcPr>
          <w:p w14:paraId="1B2AD539"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Sprint</w:t>
            </w:r>
            <w:r w:rsidRPr="002E4479">
              <w:rPr>
                <w:rFonts w:asciiTheme="majorHAnsi" w:hAnsiTheme="majorHAnsi" w:cstheme="majorHAnsi"/>
              </w:rPr>
              <w:t xml:space="preserve"> – Sprint phải có độ dài cố định để tạo nhịp làm việc đều đặn.</w:t>
            </w:r>
          </w:p>
        </w:tc>
        <w:tc>
          <w:tcPr>
            <w:tcW w:w="1185" w:type="dxa"/>
            <w:hideMark/>
          </w:tcPr>
          <w:p w14:paraId="5542A7A6"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Minh bạch, Thanh tra, Thích nghi</w:t>
            </w:r>
          </w:p>
        </w:tc>
        <w:tc>
          <w:tcPr>
            <w:tcW w:w="0" w:type="auto"/>
            <w:hideMark/>
          </w:tcPr>
          <w:p w14:paraId="79267121"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Người dùng không biết chính xác khi nào có bản mới, đồng thời đội khó duy trì việc kiểm tra và thích nghi theo một nhịp ổn định.</w:t>
            </w:r>
          </w:p>
        </w:tc>
      </w:tr>
      <w:tr w:rsidR="00BD00EE" w:rsidRPr="002E4479" w14:paraId="1D657DF4" w14:textId="77777777" w:rsidTr="002E4479">
        <w:tc>
          <w:tcPr>
            <w:tcW w:w="2122" w:type="dxa"/>
            <w:hideMark/>
          </w:tcPr>
          <w:p w14:paraId="69437694"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QT2.</w:t>
            </w:r>
            <w:r w:rsidRPr="002E4479">
              <w:rPr>
                <w:rFonts w:asciiTheme="majorHAnsi" w:hAnsiTheme="majorHAnsi" w:cstheme="majorHAnsi"/>
              </w:rPr>
              <w:t xml:space="preserve"> Cuối Sprint, đội trình diễn cho người dùng thử mọi thứ đã code, kể cả phần chưa kiểm thử, để họ thấy đội làm việc chăm chỉ.</w:t>
            </w:r>
          </w:p>
        </w:tc>
        <w:tc>
          <w:tcPr>
            <w:tcW w:w="1164" w:type="dxa"/>
            <w:hideMark/>
          </w:tcPr>
          <w:p w14:paraId="5C28FD81"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Sai</w:t>
            </w:r>
          </w:p>
        </w:tc>
        <w:tc>
          <w:tcPr>
            <w:tcW w:w="2663" w:type="dxa"/>
            <w:hideMark/>
          </w:tcPr>
          <w:p w14:paraId="2B9233BA"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Sprint Review và Increment</w:t>
            </w:r>
            <w:r w:rsidRPr="002E4479">
              <w:rPr>
                <w:rFonts w:asciiTheme="majorHAnsi" w:hAnsiTheme="majorHAnsi" w:cstheme="majorHAnsi"/>
              </w:rPr>
              <w:t xml:space="preserve"> – phần chưa kiểm thử, chưa đạt tiêu chuẩn “xong” không được coi là Increment hoàn chỉnh để trình diễn như sản phẩm đã hoàn thành.</w:t>
            </w:r>
          </w:p>
        </w:tc>
        <w:tc>
          <w:tcPr>
            <w:tcW w:w="1185" w:type="dxa"/>
            <w:hideMark/>
          </w:tcPr>
          <w:p w14:paraId="22D735B2"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Minh bạch, Thanh tra</w:t>
            </w:r>
          </w:p>
        </w:tc>
        <w:tc>
          <w:tcPr>
            <w:tcW w:w="0" w:type="auto"/>
            <w:hideMark/>
          </w:tcPr>
          <w:p w14:paraId="3533C050"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Người dùng nhìn thấy những tính năng còn lỗi hoặc chưa hoàn thiện, khiến chất lượng thực tế của sản phẩm không được phản ánh chính xác.</w:t>
            </w:r>
          </w:p>
        </w:tc>
      </w:tr>
      <w:tr w:rsidR="00BD00EE" w:rsidRPr="002E4479" w14:paraId="755F815E" w14:textId="77777777" w:rsidTr="002E4479">
        <w:tc>
          <w:tcPr>
            <w:tcW w:w="2122" w:type="dxa"/>
            <w:hideMark/>
          </w:tcPr>
          <w:p w14:paraId="599DB8A7"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QT3.</w:t>
            </w:r>
            <w:r w:rsidRPr="002E4479">
              <w:rPr>
                <w:rFonts w:asciiTheme="majorHAnsi" w:hAnsiTheme="majorHAnsi" w:cstheme="majorHAnsi"/>
              </w:rPr>
              <w:t xml:space="preserve"> Sau buổi Sprint Review, Đức cập nhật lại Product Backlog dựa trên góp ý của người dùng thử.</w:t>
            </w:r>
          </w:p>
        </w:tc>
        <w:tc>
          <w:tcPr>
            <w:tcW w:w="1164" w:type="dxa"/>
            <w:hideMark/>
          </w:tcPr>
          <w:p w14:paraId="12C1D5A8"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Đúng</w:t>
            </w:r>
          </w:p>
        </w:tc>
        <w:tc>
          <w:tcPr>
            <w:tcW w:w="2663" w:type="dxa"/>
            <w:hideMark/>
          </w:tcPr>
          <w:p w14:paraId="312E5298"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w:t>
            </w:r>
          </w:p>
        </w:tc>
        <w:tc>
          <w:tcPr>
            <w:tcW w:w="1185" w:type="dxa"/>
            <w:hideMark/>
          </w:tcPr>
          <w:p w14:paraId="59234C69"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w:t>
            </w:r>
          </w:p>
        </w:tc>
        <w:tc>
          <w:tcPr>
            <w:tcW w:w="0" w:type="auto"/>
            <w:hideMark/>
          </w:tcPr>
          <w:p w14:paraId="3A374504"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Đây là quy tắc đúng vì Sprint Review là cơ hội để kiểm tra kết quả với người dùng và thích nghi Product Backlog dựa trên phản hồi mới.</w:t>
            </w:r>
          </w:p>
        </w:tc>
      </w:tr>
      <w:tr w:rsidR="00BD00EE" w:rsidRPr="002E4479" w14:paraId="065EC51F" w14:textId="77777777" w:rsidTr="002E4479">
        <w:tc>
          <w:tcPr>
            <w:tcW w:w="2122" w:type="dxa"/>
            <w:hideMark/>
          </w:tcPr>
          <w:p w14:paraId="6BF2E7F6"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QT4.</w:t>
            </w:r>
            <w:r w:rsidRPr="002E4479">
              <w:rPr>
                <w:rFonts w:asciiTheme="majorHAnsi" w:hAnsiTheme="majorHAnsi" w:cstheme="majorHAnsi"/>
              </w:rPr>
              <w:t xml:space="preserve"> Sprint vừa rồi không có sự cố nào nên đội bỏ buổi Sprint Retrospective cho đỡ tốn thời gian.</w:t>
            </w:r>
          </w:p>
        </w:tc>
        <w:tc>
          <w:tcPr>
            <w:tcW w:w="1164" w:type="dxa"/>
            <w:hideMark/>
          </w:tcPr>
          <w:p w14:paraId="60B9A919"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Sai</w:t>
            </w:r>
          </w:p>
        </w:tc>
        <w:tc>
          <w:tcPr>
            <w:tcW w:w="2663" w:type="dxa"/>
            <w:hideMark/>
          </w:tcPr>
          <w:p w14:paraId="4D99111A"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b/>
                <w:bCs/>
              </w:rPr>
              <w:t>Sprint Retrospective</w:t>
            </w:r>
            <w:r w:rsidRPr="002E4479">
              <w:rPr>
                <w:rFonts w:asciiTheme="majorHAnsi" w:hAnsiTheme="majorHAnsi" w:cstheme="majorHAnsi"/>
              </w:rPr>
              <w:t xml:space="preserve"> – đây là sự kiện Scrum chính thức để kiểm tra cách làm việc và xác định cải tiến.</w:t>
            </w:r>
          </w:p>
        </w:tc>
        <w:tc>
          <w:tcPr>
            <w:tcW w:w="1185" w:type="dxa"/>
            <w:hideMark/>
          </w:tcPr>
          <w:p w14:paraId="0431F74E"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Thanh tra, Thích nghi</w:t>
            </w:r>
          </w:p>
        </w:tc>
        <w:tc>
          <w:tcPr>
            <w:tcW w:w="0" w:type="auto"/>
            <w:hideMark/>
          </w:tcPr>
          <w:p w14:paraId="0BE90B2F" w14:textId="77777777" w:rsidR="00BD00EE" w:rsidRPr="002E4479" w:rsidRDefault="00BD00EE" w:rsidP="00BD00EE">
            <w:pPr>
              <w:spacing w:after="160" w:line="278" w:lineRule="auto"/>
              <w:rPr>
                <w:rFonts w:asciiTheme="majorHAnsi" w:hAnsiTheme="majorHAnsi" w:cstheme="majorHAnsi"/>
              </w:rPr>
            </w:pPr>
            <w:r w:rsidRPr="002E4479">
              <w:rPr>
                <w:rFonts w:asciiTheme="majorHAnsi" w:hAnsiTheme="majorHAnsi" w:cstheme="majorHAnsi"/>
              </w:rPr>
              <w:t xml:space="preserve">Đội mất cơ hội phát hiện và cải thiện những vấn đề trong cách làm việc, khiến các lỗi hoặc </w:t>
            </w:r>
            <w:r w:rsidRPr="002E4479">
              <w:rPr>
                <w:rFonts w:asciiTheme="majorHAnsi" w:hAnsiTheme="majorHAnsi" w:cstheme="majorHAnsi"/>
              </w:rPr>
              <w:lastRenderedPageBreak/>
              <w:t>điểm chưa tốt có thể tiếp tục lặp lại.</w:t>
            </w:r>
          </w:p>
        </w:tc>
      </w:tr>
    </w:tbl>
    <w:p w14:paraId="7CBCEED4" w14:textId="466EEF79" w:rsidR="00BD00EE" w:rsidRPr="002E4479" w:rsidRDefault="00BD00EE" w:rsidP="00BD00EE">
      <w:pPr>
        <w:rPr>
          <w:rFonts w:asciiTheme="majorHAnsi" w:hAnsiTheme="majorHAnsi" w:cstheme="majorHAnsi"/>
        </w:rPr>
      </w:pPr>
    </w:p>
    <w:p w14:paraId="77234089" w14:textId="77777777" w:rsidR="00BD00EE" w:rsidRPr="002E4479" w:rsidRDefault="00BD00EE" w:rsidP="00BD00EE">
      <w:pPr>
        <w:rPr>
          <w:rFonts w:asciiTheme="majorHAnsi" w:hAnsiTheme="majorHAnsi" w:cstheme="majorHAnsi"/>
          <w:b/>
          <w:bCs/>
          <w:sz w:val="28"/>
          <w:szCs w:val="28"/>
        </w:rPr>
      </w:pPr>
      <w:r w:rsidRPr="002E4479">
        <w:rPr>
          <w:rFonts w:asciiTheme="majorHAnsi" w:hAnsiTheme="majorHAnsi" w:cstheme="majorHAnsi"/>
          <w:b/>
          <w:bCs/>
          <w:sz w:val="28"/>
          <w:szCs w:val="28"/>
        </w:rPr>
        <w:t>Phần 2 – Sửa lỗi</w:t>
      </w:r>
    </w:p>
    <w:p w14:paraId="1E6FBBFC" w14:textId="77777777" w:rsidR="00BD00EE" w:rsidRPr="002E4479" w:rsidRDefault="00BD00EE" w:rsidP="00BD00EE">
      <w:pPr>
        <w:rPr>
          <w:rFonts w:asciiTheme="majorHAnsi" w:hAnsiTheme="majorHAnsi" w:cstheme="majorHAnsi"/>
          <w:b/>
          <w:bCs/>
        </w:rPr>
      </w:pPr>
      <w:r w:rsidRPr="002E4479">
        <w:rPr>
          <w:rFonts w:asciiTheme="majorHAnsi" w:hAnsiTheme="majorHAnsi" w:cstheme="majorHAnsi"/>
          <w:b/>
          <w:bCs/>
        </w:rPr>
        <w:t>QT1 – Quy tắc đúng</w:t>
      </w:r>
    </w:p>
    <w:p w14:paraId="3F8B81E5" w14:textId="77777777" w:rsidR="00BD00EE" w:rsidRPr="002E4479" w:rsidRDefault="00BD00EE" w:rsidP="00BD00EE">
      <w:pPr>
        <w:rPr>
          <w:rFonts w:asciiTheme="majorHAnsi" w:hAnsiTheme="majorHAnsi" w:cstheme="majorHAnsi"/>
        </w:rPr>
      </w:pPr>
      <w:r w:rsidRPr="002E4479">
        <w:rPr>
          <w:rFonts w:asciiTheme="majorHAnsi" w:hAnsiTheme="majorHAnsi" w:cstheme="majorHAnsi"/>
        </w:rPr>
        <w:t>Đội RikkeiGo phải duy trì Sprint với độ dài cố định, thống nhất trước và không tự ý kéo dài hoặc rút ngắn Sprint theo khối lượng công việc.</w:t>
      </w:r>
    </w:p>
    <w:p w14:paraId="660315BE" w14:textId="77777777" w:rsidR="00BD00EE" w:rsidRPr="002E4479" w:rsidRDefault="00BD00EE" w:rsidP="00BD00EE">
      <w:pPr>
        <w:rPr>
          <w:rFonts w:asciiTheme="majorHAnsi" w:hAnsiTheme="majorHAnsi" w:cstheme="majorHAnsi"/>
          <w:b/>
          <w:bCs/>
        </w:rPr>
      </w:pPr>
      <w:r w:rsidRPr="002E4479">
        <w:rPr>
          <w:rFonts w:asciiTheme="majorHAnsi" w:hAnsiTheme="majorHAnsi" w:cstheme="majorHAnsi"/>
          <w:b/>
          <w:bCs/>
        </w:rPr>
        <w:t>QT2 – Quy tắc đúng</w:t>
      </w:r>
    </w:p>
    <w:p w14:paraId="1F65F4EA" w14:textId="77777777" w:rsidR="00BD00EE" w:rsidRPr="002E4479" w:rsidRDefault="00BD00EE" w:rsidP="00BD00EE">
      <w:pPr>
        <w:rPr>
          <w:rFonts w:asciiTheme="majorHAnsi" w:hAnsiTheme="majorHAnsi" w:cstheme="majorHAnsi"/>
        </w:rPr>
      </w:pPr>
      <w:r w:rsidRPr="002E4479">
        <w:rPr>
          <w:rFonts w:asciiTheme="majorHAnsi" w:hAnsiTheme="majorHAnsi" w:cstheme="majorHAnsi"/>
        </w:rPr>
        <w:t>Cuối Sprint, đội RikkeiGo chỉ trình diễn những phần sản phẩm đã đạt tiêu chuẩn “xong” (đã kiểm thử và chạy ổn định) để được coi là Increment.</w:t>
      </w:r>
    </w:p>
    <w:p w14:paraId="25717526" w14:textId="77777777" w:rsidR="00BD00EE" w:rsidRPr="002E4479" w:rsidRDefault="00BD00EE" w:rsidP="00BD00EE">
      <w:pPr>
        <w:rPr>
          <w:rFonts w:asciiTheme="majorHAnsi" w:hAnsiTheme="majorHAnsi" w:cstheme="majorHAnsi"/>
          <w:b/>
          <w:bCs/>
        </w:rPr>
      </w:pPr>
      <w:r w:rsidRPr="002E4479">
        <w:rPr>
          <w:rFonts w:asciiTheme="majorHAnsi" w:hAnsiTheme="majorHAnsi" w:cstheme="majorHAnsi"/>
          <w:b/>
          <w:bCs/>
        </w:rPr>
        <w:t>QT4 – Quy tắc đúng</w:t>
      </w:r>
    </w:p>
    <w:p w14:paraId="0CA7F8DE" w14:textId="77777777" w:rsidR="00BD00EE" w:rsidRPr="002E4479" w:rsidRDefault="00BD00EE" w:rsidP="00BD00EE">
      <w:pPr>
        <w:rPr>
          <w:rFonts w:asciiTheme="majorHAnsi" w:hAnsiTheme="majorHAnsi" w:cstheme="majorHAnsi"/>
        </w:rPr>
      </w:pPr>
      <w:r w:rsidRPr="002E4479">
        <w:rPr>
          <w:rFonts w:asciiTheme="majorHAnsi" w:hAnsiTheme="majorHAnsi" w:cstheme="majorHAnsi"/>
        </w:rPr>
        <w:t>Đội RikkeiGo phải tổ chức Sprint Retrospective sau mỗi Sprint, kể cả khi Sprint không có sự cố, để kiểm tra cách làm việc và xác định các cải tiến cho Sprint tiếp theo.</w:t>
      </w:r>
    </w:p>
    <w:p w14:paraId="470C67D5" w14:textId="77777777" w:rsidR="00FF3EC6" w:rsidRPr="002E4479" w:rsidRDefault="00FF3EC6">
      <w:pPr>
        <w:rPr>
          <w:rFonts w:asciiTheme="majorHAnsi" w:hAnsiTheme="majorHAnsi" w:cstheme="majorHAnsi"/>
        </w:rPr>
      </w:pPr>
    </w:p>
    <w:sectPr w:rsidR="00FF3EC6" w:rsidRPr="002E4479"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EE"/>
    <w:rsid w:val="001A7A6D"/>
    <w:rsid w:val="002A7F3F"/>
    <w:rsid w:val="002E4479"/>
    <w:rsid w:val="00331809"/>
    <w:rsid w:val="00515861"/>
    <w:rsid w:val="006415DA"/>
    <w:rsid w:val="007C75D0"/>
    <w:rsid w:val="00883AD7"/>
    <w:rsid w:val="00BD00EE"/>
    <w:rsid w:val="00DB36B1"/>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3BA3"/>
  <w15:chartTrackingRefBased/>
  <w15:docId w15:val="{786ACDA6-FE95-4FDE-B2C5-F428216E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0EE"/>
    <w:rPr>
      <w:rFonts w:eastAsiaTheme="majorEastAsia" w:cstheme="majorBidi"/>
      <w:color w:val="272727" w:themeColor="text1" w:themeTint="D8"/>
    </w:rPr>
  </w:style>
  <w:style w:type="paragraph" w:styleId="Title">
    <w:name w:val="Title"/>
    <w:basedOn w:val="Normal"/>
    <w:next w:val="Normal"/>
    <w:link w:val="TitleChar"/>
    <w:uiPriority w:val="10"/>
    <w:qFormat/>
    <w:rsid w:val="00BD0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0EE"/>
    <w:pPr>
      <w:spacing w:before="160"/>
      <w:jc w:val="center"/>
    </w:pPr>
    <w:rPr>
      <w:i/>
      <w:iCs/>
      <w:color w:val="404040" w:themeColor="text1" w:themeTint="BF"/>
    </w:rPr>
  </w:style>
  <w:style w:type="character" w:customStyle="1" w:styleId="QuoteChar">
    <w:name w:val="Quote Char"/>
    <w:basedOn w:val="DefaultParagraphFont"/>
    <w:link w:val="Quote"/>
    <w:uiPriority w:val="29"/>
    <w:rsid w:val="00BD00EE"/>
    <w:rPr>
      <w:i/>
      <w:iCs/>
      <w:color w:val="404040" w:themeColor="text1" w:themeTint="BF"/>
    </w:rPr>
  </w:style>
  <w:style w:type="paragraph" w:styleId="ListParagraph">
    <w:name w:val="List Paragraph"/>
    <w:basedOn w:val="Normal"/>
    <w:uiPriority w:val="34"/>
    <w:qFormat/>
    <w:rsid w:val="00BD00EE"/>
    <w:pPr>
      <w:ind w:left="720"/>
      <w:contextualSpacing/>
    </w:pPr>
  </w:style>
  <w:style w:type="character" w:styleId="IntenseEmphasis">
    <w:name w:val="Intense Emphasis"/>
    <w:basedOn w:val="DefaultParagraphFont"/>
    <w:uiPriority w:val="21"/>
    <w:qFormat/>
    <w:rsid w:val="00BD00EE"/>
    <w:rPr>
      <w:i/>
      <w:iCs/>
      <w:color w:val="0F4761" w:themeColor="accent1" w:themeShade="BF"/>
    </w:rPr>
  </w:style>
  <w:style w:type="paragraph" w:styleId="IntenseQuote">
    <w:name w:val="Intense Quote"/>
    <w:basedOn w:val="Normal"/>
    <w:next w:val="Normal"/>
    <w:link w:val="IntenseQuoteChar"/>
    <w:uiPriority w:val="30"/>
    <w:qFormat/>
    <w:rsid w:val="00BD0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0EE"/>
    <w:rPr>
      <w:i/>
      <w:iCs/>
      <w:color w:val="0F4761" w:themeColor="accent1" w:themeShade="BF"/>
    </w:rPr>
  </w:style>
  <w:style w:type="character" w:styleId="IntenseReference">
    <w:name w:val="Intense Reference"/>
    <w:basedOn w:val="DefaultParagraphFont"/>
    <w:uiPriority w:val="32"/>
    <w:qFormat/>
    <w:rsid w:val="00BD00EE"/>
    <w:rPr>
      <w:b/>
      <w:bCs/>
      <w:smallCaps/>
      <w:color w:val="0F4761" w:themeColor="accent1" w:themeShade="BF"/>
      <w:spacing w:val="5"/>
    </w:rPr>
  </w:style>
  <w:style w:type="table" w:styleId="TableGrid">
    <w:name w:val="Table Grid"/>
    <w:basedOn w:val="TableNormal"/>
    <w:uiPriority w:val="39"/>
    <w:rsid w:val="00BD0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3</cp:revision>
  <dcterms:created xsi:type="dcterms:W3CDTF">2026-10-06T00:01:00Z</dcterms:created>
  <dcterms:modified xsi:type="dcterms:W3CDTF">2026-10-06T02:16:00Z</dcterms:modified>
</cp:coreProperties>
</file>