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NHẬN DIỆN VÀ SỬA KẾ HOẠCH SPRINT REVIEW</w:t>
      </w:r>
    </w:p>
    <w:p>
      <w:pPr>
        <w:jc w:val="center"/>
      </w:pPr>
      <w:r>
        <w:rPr>
          <w:i/>
          <w:sz w:val="20"/>
        </w:rPr>
        <w:t>Bài tập vận dụng cơ bản - 1 | Hệ thống RikkeiAssist</w:t>
      </w:r>
    </w:p>
    <w:p>
      <w:pPr>
        <w:pStyle w:val="Heading1"/>
      </w:pPr>
      <w:r>
        <w:t>PHẦN 1. RÀ SOÁT KẾ HOẠCH SPRINT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1F4E79"/>
          </w:tcPr>
          <w:p>
            <w:pPr>
              <w:spacing w:after="20"/>
            </w:pPr>
            <w:r/>
            <w:r>
              <w:rPr>
                <w:rFonts w:ascii="Arial" w:hAnsi="Arial" w:eastAsia="Arial"/>
                <w:b/>
                <w:color w:val="FFFFFF"/>
                <w:sz w:val="18"/>
              </w:rPr>
              <w:t>Mã</w:t>
            </w:r>
          </w:p>
        </w:tc>
        <w:tc>
          <w:tcPr>
            <w:tcW w:type="dxa" w:w="1440"/>
            <w:vAlign w:val="center"/>
            <w:shd w:fill="1F4E79"/>
          </w:tcPr>
          <w:p>
            <w:pPr>
              <w:spacing w:after="20"/>
            </w:pPr>
            <w:r/>
            <w:r>
              <w:rPr>
                <w:rFonts w:ascii="Arial" w:hAnsi="Arial" w:eastAsia="Arial"/>
                <w:b/>
                <w:color w:val="FFFFFF"/>
                <w:sz w:val="18"/>
              </w:rPr>
              <w:t>Đánh giá</w:t>
            </w:r>
          </w:p>
        </w:tc>
        <w:tc>
          <w:tcPr>
            <w:tcW w:type="dxa" w:w="936"/>
            <w:vAlign w:val="center"/>
            <w:shd w:fill="1F4E79"/>
          </w:tcPr>
          <w:p>
            <w:pPr>
              <w:spacing w:after="20"/>
            </w:pPr>
            <w:r/>
            <w:r>
              <w:rPr>
                <w:rFonts w:ascii="Arial" w:hAnsi="Arial" w:eastAsia="Arial"/>
                <w:b/>
                <w:color w:val="FFFFFF"/>
                <w:sz w:val="18"/>
              </w:rPr>
              <w:t>Quy tắc</w:t>
            </w:r>
          </w:p>
        </w:tc>
        <w:tc>
          <w:tcPr>
            <w:tcW w:type="dxa" w:w="7200"/>
            <w:vAlign w:val="center"/>
            <w:shd w:fill="1F4E79"/>
          </w:tcPr>
          <w:p>
            <w:pPr>
              <w:spacing w:after="20"/>
            </w:pPr>
            <w:r/>
            <w:r>
              <w:rPr>
                <w:rFonts w:ascii="Arial" w:hAnsi="Arial" w:eastAsia="Arial"/>
                <w:b/>
                <w:color w:val="FFFFFF"/>
                <w:sz w:val="18"/>
              </w:rPr>
              <w:t>Cách sửa ngắn gọn</w:t>
            </w:r>
          </w:p>
        </w:tc>
      </w:tr>
      <w:tr>
        <w:tc>
          <w:tcPr>
            <w:tcW w:type="dxa" w:w="792"/>
            <w:vAlign w:val="center"/>
          </w:tcPr>
          <w:p>
            <w:pPr>
              <w:spacing w:after="20"/>
            </w:pPr>
            <w:r/>
            <w:r>
              <w:rPr>
                <w:rFonts w:ascii="Arial" w:hAnsi="Arial" w:eastAsia="Arial"/>
                <w:b w:val="0"/>
                <w:sz w:val="18"/>
              </w:rPr>
              <w:t>K-01</w:t>
            </w:r>
          </w:p>
        </w:tc>
        <w:tc>
          <w:tcPr>
            <w:tcW w:type="dxa" w:w="1440"/>
            <w:vAlign w:val="center"/>
          </w:tcPr>
          <w:p>
            <w:pPr>
              <w:spacing w:after="20"/>
            </w:pPr>
            <w:r/>
            <w:r>
              <w:rPr>
                <w:rFonts w:ascii="Arial" w:hAnsi="Arial" w:eastAsia="Arial"/>
                <w:b w:val="0"/>
                <w:sz w:val="18"/>
              </w:rPr>
              <w:t>Phù hợp</w:t>
            </w:r>
          </w:p>
        </w:tc>
        <w:tc>
          <w:tcPr>
            <w:tcW w:type="dxa" w:w="936"/>
            <w:vAlign w:val="center"/>
          </w:tcPr>
          <w:p>
            <w:pPr>
              <w:spacing w:after="20"/>
            </w:pPr>
            <w:r/>
            <w:r>
              <w:rPr>
                <w:rFonts w:ascii="Arial" w:hAnsi="Arial" w:eastAsia="Arial"/>
                <w:b w:val="0"/>
                <w:sz w:val="18"/>
              </w:rPr>
              <w:t>QT1</w:t>
            </w:r>
          </w:p>
        </w:tc>
        <w:tc>
          <w:tcPr>
            <w:tcW w:type="dxa" w:w="7200"/>
            <w:vAlign w:val="center"/>
          </w:tcPr>
          <w:p>
            <w:pPr>
              <w:spacing w:after="20"/>
            </w:pPr>
            <w:r/>
            <w:r>
              <w:rPr>
                <w:rFonts w:ascii="Arial" w:hAnsi="Arial" w:eastAsia="Arial"/>
                <w:b w:val="0"/>
                <w:sz w:val="18"/>
              </w:rPr>
              <w:t>Giữ nguyên. Product Owner nhắc lại Sprint Goal để mọi người thống nhất mục tiêu buổi Review.</w:t>
            </w:r>
          </w:p>
        </w:tc>
      </w:tr>
      <w:tr>
        <w:tc>
          <w:tcPr>
            <w:tcW w:type="dxa" w:w="792"/>
            <w:vAlign w:val="center"/>
          </w:tcPr>
          <w:p>
            <w:pPr>
              <w:spacing w:after="20"/>
            </w:pPr>
            <w:r/>
            <w:r>
              <w:rPr>
                <w:rFonts w:ascii="Arial" w:hAnsi="Arial" w:eastAsia="Arial"/>
                <w:b w:val="0"/>
                <w:sz w:val="18"/>
              </w:rPr>
              <w:t>K-02</w:t>
            </w:r>
          </w:p>
        </w:tc>
        <w:tc>
          <w:tcPr>
            <w:tcW w:type="dxa" w:w="1440"/>
            <w:vAlign w:val="center"/>
          </w:tcPr>
          <w:p>
            <w:pPr>
              <w:spacing w:after="20"/>
            </w:pPr>
            <w:r/>
            <w:r>
              <w:rPr>
                <w:rFonts w:ascii="Arial" w:hAnsi="Arial" w:eastAsia="Arial"/>
                <w:b w:val="0"/>
                <w:sz w:val="18"/>
              </w:rPr>
              <w:t>Chưa phù hợp</w:t>
            </w:r>
          </w:p>
        </w:tc>
        <w:tc>
          <w:tcPr>
            <w:tcW w:type="dxa" w:w="936"/>
            <w:vAlign w:val="center"/>
          </w:tcPr>
          <w:p>
            <w:pPr>
              <w:spacing w:after="20"/>
            </w:pPr>
            <w:r/>
            <w:r>
              <w:rPr>
                <w:rFonts w:ascii="Arial" w:hAnsi="Arial" w:eastAsia="Arial"/>
                <w:b w:val="0"/>
                <w:sz w:val="18"/>
              </w:rPr>
              <w:t>QT1</w:t>
            </w:r>
          </w:p>
        </w:tc>
        <w:tc>
          <w:tcPr>
            <w:tcW w:type="dxa" w:w="7200"/>
            <w:vAlign w:val="center"/>
          </w:tcPr>
          <w:p>
            <w:pPr>
              <w:spacing w:after="20"/>
            </w:pPr>
            <w:r/>
            <w:r>
              <w:rPr>
                <w:rFonts w:ascii="Arial" w:hAnsi="Arial" w:eastAsia="Arial"/>
                <w:b w:val="0"/>
                <w:sz w:val="18"/>
              </w:rPr>
              <w:t>Developers trình bày kết quả thực tế, các phần đã Done và chưa Done, tập trung vào giá trị sản phẩm thay vì báo cáo lý do nhóm bận.</w:t>
            </w:r>
          </w:p>
        </w:tc>
      </w:tr>
      <w:tr>
        <w:tc>
          <w:tcPr>
            <w:tcW w:type="dxa" w:w="792"/>
            <w:vAlign w:val="center"/>
          </w:tcPr>
          <w:p>
            <w:pPr>
              <w:spacing w:after="20"/>
            </w:pPr>
            <w:r/>
            <w:r>
              <w:rPr>
                <w:rFonts w:ascii="Arial" w:hAnsi="Arial" w:eastAsia="Arial"/>
                <w:b w:val="0"/>
                <w:sz w:val="18"/>
              </w:rPr>
              <w:t>K-03</w:t>
            </w:r>
          </w:p>
        </w:tc>
        <w:tc>
          <w:tcPr>
            <w:tcW w:type="dxa" w:w="1440"/>
            <w:vAlign w:val="center"/>
          </w:tcPr>
          <w:p>
            <w:pPr>
              <w:spacing w:after="20"/>
            </w:pPr>
            <w:r/>
            <w:r>
              <w:rPr>
                <w:rFonts w:ascii="Arial" w:hAnsi="Arial" w:eastAsia="Arial"/>
                <w:b w:val="0"/>
                <w:sz w:val="18"/>
              </w:rPr>
              <w:t>Chưa phù hợp</w:t>
            </w:r>
          </w:p>
        </w:tc>
        <w:tc>
          <w:tcPr>
            <w:tcW w:type="dxa" w:w="936"/>
            <w:vAlign w:val="center"/>
          </w:tcPr>
          <w:p>
            <w:pPr>
              <w:spacing w:after="20"/>
            </w:pPr>
            <w:r/>
            <w:r>
              <w:rPr>
                <w:rFonts w:ascii="Arial" w:hAnsi="Arial" w:eastAsia="Arial"/>
                <w:b w:val="0"/>
                <w:sz w:val="18"/>
              </w:rPr>
              <w:t>QT2</w:t>
            </w:r>
          </w:p>
        </w:tc>
        <w:tc>
          <w:tcPr>
            <w:tcW w:type="dxa" w:w="7200"/>
            <w:vAlign w:val="center"/>
          </w:tcPr>
          <w:p>
            <w:pPr>
              <w:spacing w:after="20"/>
            </w:pPr>
            <w:r/>
            <w:r>
              <w:rPr>
                <w:rFonts w:ascii="Arial" w:hAnsi="Arial" w:eastAsia="Arial"/>
                <w:b w:val="0"/>
                <w:sz w:val="18"/>
              </w:rPr>
              <w:t>Chỉ demo PBI-41 đã Done. User Journey: khách hàng tra cứu trạng thái đơn trên website, nhân viên xem kết quả và xử lý hội thoại. PBI-42 và PBI-44 phải nêu rõ lỗi còn tồn tại, không giới thiệu là Increment Done.</w:t>
            </w:r>
          </w:p>
        </w:tc>
      </w:tr>
      <w:tr>
        <w:tc>
          <w:tcPr>
            <w:tcW w:type="dxa" w:w="792"/>
            <w:vAlign w:val="center"/>
          </w:tcPr>
          <w:p>
            <w:pPr>
              <w:spacing w:after="20"/>
            </w:pPr>
            <w:r/>
            <w:r>
              <w:rPr>
                <w:rFonts w:ascii="Arial" w:hAnsi="Arial" w:eastAsia="Arial"/>
                <w:b w:val="0"/>
                <w:sz w:val="18"/>
              </w:rPr>
              <w:t>K-04</w:t>
            </w:r>
          </w:p>
        </w:tc>
        <w:tc>
          <w:tcPr>
            <w:tcW w:type="dxa" w:w="1440"/>
            <w:vAlign w:val="center"/>
          </w:tcPr>
          <w:p>
            <w:pPr>
              <w:spacing w:after="20"/>
            </w:pPr>
            <w:r/>
            <w:r>
              <w:rPr>
                <w:rFonts w:ascii="Arial" w:hAnsi="Arial" w:eastAsia="Arial"/>
                <w:b w:val="0"/>
                <w:sz w:val="18"/>
              </w:rPr>
              <w:t>Chưa phù hợp</w:t>
            </w:r>
          </w:p>
        </w:tc>
        <w:tc>
          <w:tcPr>
            <w:tcW w:type="dxa" w:w="936"/>
            <w:vAlign w:val="center"/>
          </w:tcPr>
          <w:p>
            <w:pPr>
              <w:spacing w:after="20"/>
            </w:pPr>
            <w:r/>
            <w:r>
              <w:rPr>
                <w:rFonts w:ascii="Arial" w:hAnsi="Arial" w:eastAsia="Arial"/>
                <w:b w:val="0"/>
                <w:sz w:val="18"/>
              </w:rPr>
              <w:t>QT3</w:t>
            </w:r>
          </w:p>
        </w:tc>
        <w:tc>
          <w:tcPr>
            <w:tcW w:type="dxa" w:w="7200"/>
            <w:vAlign w:val="center"/>
          </w:tcPr>
          <w:p>
            <w:pPr>
              <w:spacing w:after="20"/>
            </w:pPr>
            <w:r/>
            <w:r>
              <w:rPr>
                <w:rFonts w:ascii="Arial" w:hAnsi="Arial" w:eastAsia="Arial"/>
                <w:b w:val="0"/>
                <w:sz w:val="18"/>
              </w:rPr>
              <w:t>Thay nghiệm thu bằng trao đổi hai chiều. Hỏi Stakeholders: “Theo anh/chị, cần cải thiện điều gì để nhân viên xử lý hội thoại hiệu quả hơn khi AI không chắc chắn?” Ghi nhận Feedback, người góp ý và nội dung để Product Owner xem xét Product Backlog.</w:t>
            </w:r>
          </w:p>
        </w:tc>
      </w:tr>
    </w:tbl>
    <w:p>
      <w:pPr>
        <w:spacing w:after="0"/>
      </w:pPr>
    </w:p>
    <w:p>
      <w:pPr>
        <w:pStyle w:val="Heading1"/>
      </w:pPr>
      <w:r>
        <w:t>PHẦN 2. XÁC ĐỊNH TRẠNG THÁI PBI</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F4E79"/>
          </w:tcPr>
          <w:p>
            <w:pPr>
              <w:spacing w:after="20"/>
            </w:pPr>
            <w:r/>
            <w:r>
              <w:rPr>
                <w:rFonts w:ascii="Arial" w:hAnsi="Arial" w:eastAsia="Arial"/>
                <w:b/>
                <w:color w:val="FFFFFF"/>
                <w:sz w:val="18"/>
              </w:rPr>
              <w:t>PBI</w:t>
            </w:r>
          </w:p>
        </w:tc>
        <w:tc>
          <w:tcPr>
            <w:tcW w:type="dxa" w:w="1440"/>
            <w:vAlign w:val="center"/>
            <w:shd w:fill="1F4E79"/>
          </w:tcPr>
          <w:p>
            <w:pPr>
              <w:spacing w:after="20"/>
            </w:pPr>
            <w:r/>
            <w:r>
              <w:rPr>
                <w:rFonts w:ascii="Arial" w:hAnsi="Arial" w:eastAsia="Arial"/>
                <w:b/>
                <w:color w:val="FFFFFF"/>
                <w:sz w:val="18"/>
              </w:rPr>
              <w:t>Trạng thái</w:t>
            </w:r>
          </w:p>
        </w:tc>
        <w:tc>
          <w:tcPr>
            <w:tcW w:type="dxa" w:w="7776"/>
            <w:vAlign w:val="center"/>
            <w:shd w:fill="1F4E79"/>
          </w:tcPr>
          <w:p>
            <w:pPr>
              <w:spacing w:after="20"/>
            </w:pPr>
            <w:r/>
            <w:r>
              <w:rPr>
                <w:rFonts w:ascii="Arial" w:hAnsi="Arial" w:eastAsia="Arial"/>
                <w:b/>
                <w:color w:val="FFFFFF"/>
                <w:sz w:val="18"/>
              </w:rPr>
              <w:t>Câu thông báo trong Sprint Review</w:t>
            </w:r>
          </w:p>
        </w:tc>
      </w:tr>
      <w:tr>
        <w:tc>
          <w:tcPr>
            <w:tcW w:type="dxa" w:w="1152"/>
            <w:vAlign w:val="center"/>
          </w:tcPr>
          <w:p>
            <w:pPr>
              <w:spacing w:after="20"/>
            </w:pPr>
            <w:r/>
            <w:r>
              <w:rPr>
                <w:rFonts w:ascii="Arial" w:hAnsi="Arial" w:eastAsia="Arial"/>
                <w:b w:val="0"/>
                <w:sz w:val="18"/>
              </w:rPr>
              <w:t>PBI-41</w:t>
            </w:r>
          </w:p>
        </w:tc>
        <w:tc>
          <w:tcPr>
            <w:tcW w:type="dxa" w:w="1440"/>
            <w:vAlign w:val="center"/>
          </w:tcPr>
          <w:p>
            <w:pPr>
              <w:spacing w:after="20"/>
            </w:pPr>
            <w:r/>
            <w:r>
              <w:rPr>
                <w:rFonts w:ascii="Arial" w:hAnsi="Arial" w:eastAsia="Arial"/>
                <w:b w:val="0"/>
                <w:sz w:val="18"/>
              </w:rPr>
              <w:t>Done</w:t>
            </w:r>
          </w:p>
        </w:tc>
        <w:tc>
          <w:tcPr>
            <w:tcW w:type="dxa" w:w="7776"/>
            <w:vAlign w:val="center"/>
          </w:tcPr>
          <w:p>
            <w:pPr>
              <w:spacing w:after="20"/>
            </w:pPr>
            <w:r/>
            <w:r>
              <w:rPr>
                <w:rFonts w:ascii="Arial" w:hAnsi="Arial" w:eastAsia="Arial"/>
                <w:b w:val="0"/>
                <w:sz w:val="18"/>
              </w:rPr>
              <w:t>PBI-41 đã Done vì chạy trên môi trường thử nghiệm, đạt 60/60 kiểm thử chính và không còn lỗi mức nghiêm trọng cao.</w:t>
            </w:r>
          </w:p>
        </w:tc>
      </w:tr>
      <w:tr>
        <w:tc>
          <w:tcPr>
            <w:tcW w:type="dxa" w:w="1152"/>
            <w:vAlign w:val="center"/>
          </w:tcPr>
          <w:p>
            <w:pPr>
              <w:spacing w:after="20"/>
            </w:pPr>
            <w:r/>
            <w:r>
              <w:rPr>
                <w:rFonts w:ascii="Arial" w:hAnsi="Arial" w:eastAsia="Arial"/>
                <w:b w:val="0"/>
                <w:sz w:val="18"/>
              </w:rPr>
              <w:t>PBI-42</w:t>
            </w:r>
          </w:p>
        </w:tc>
        <w:tc>
          <w:tcPr>
            <w:tcW w:type="dxa" w:w="1440"/>
            <w:vAlign w:val="center"/>
          </w:tcPr>
          <w:p>
            <w:pPr>
              <w:spacing w:after="20"/>
            </w:pPr>
            <w:r/>
            <w:r>
              <w:rPr>
                <w:rFonts w:ascii="Arial" w:hAnsi="Arial" w:eastAsia="Arial"/>
                <w:b w:val="0"/>
                <w:sz w:val="18"/>
              </w:rPr>
              <w:t>Chưa Done</w:t>
            </w:r>
          </w:p>
        </w:tc>
        <w:tc>
          <w:tcPr>
            <w:tcW w:type="dxa" w:w="7776"/>
            <w:vAlign w:val="center"/>
          </w:tcPr>
          <w:p>
            <w:pPr>
              <w:spacing w:after="20"/>
            </w:pPr>
            <w:r/>
            <w:r>
              <w:rPr>
                <w:rFonts w:ascii="Arial" w:hAnsi="Arial" w:eastAsia="Arial"/>
                <w:b w:val="0"/>
                <w:sz w:val="18"/>
              </w:rPr>
              <w:t>PBI-42 chưa được xem là Done vì còn 8 ca kiểm thử lỗi dịch vụ đơn hàng chưa đạt.</w:t>
            </w:r>
          </w:p>
        </w:tc>
      </w:tr>
      <w:tr>
        <w:tc>
          <w:tcPr>
            <w:tcW w:type="dxa" w:w="1152"/>
            <w:vAlign w:val="center"/>
          </w:tcPr>
          <w:p>
            <w:pPr>
              <w:spacing w:after="20"/>
            </w:pPr>
            <w:r/>
            <w:r>
              <w:rPr>
                <w:rFonts w:ascii="Arial" w:hAnsi="Arial" w:eastAsia="Arial"/>
                <w:b w:val="0"/>
                <w:sz w:val="18"/>
              </w:rPr>
              <w:t>PBI-44</w:t>
            </w:r>
          </w:p>
        </w:tc>
        <w:tc>
          <w:tcPr>
            <w:tcW w:type="dxa" w:w="1440"/>
            <w:vAlign w:val="center"/>
          </w:tcPr>
          <w:p>
            <w:pPr>
              <w:spacing w:after="20"/>
            </w:pPr>
            <w:r/>
            <w:r>
              <w:rPr>
                <w:rFonts w:ascii="Arial" w:hAnsi="Arial" w:eastAsia="Arial"/>
                <w:b w:val="0"/>
                <w:sz w:val="18"/>
              </w:rPr>
              <w:t>Chưa Done</w:t>
            </w:r>
          </w:p>
        </w:tc>
        <w:tc>
          <w:tcPr>
            <w:tcW w:type="dxa" w:w="7776"/>
            <w:vAlign w:val="center"/>
          </w:tcPr>
          <w:p>
            <w:pPr>
              <w:spacing w:after="20"/>
            </w:pPr>
            <w:r/>
            <w:r>
              <w:rPr>
                <w:rFonts w:ascii="Arial" w:hAnsi="Arial" w:eastAsia="Arial"/>
                <w:b w:val="0"/>
                <w:sz w:val="18"/>
              </w:rPr>
              <w:t>PBI-44 chưa được xem là Done vì có 6/80 ca phân loại sai và còn 1 lỗi mức nghiêm trọng cao.</w:t>
            </w:r>
          </w:p>
        </w:tc>
      </w:tr>
    </w:tbl>
    <w:p>
      <w:pPr>
        <w:spacing w:after="0"/>
      </w:pPr>
    </w:p>
    <w:p>
      <w:pPr>
        <w:pStyle w:val="Heading1"/>
      </w:pPr>
      <w:r>
        <w:t>PHẦN 3. XỬ LÝ TÌNH HUỐNG</w:t>
      </w:r>
    </w:p>
    <w:p>
      <w:pPr>
        <w:pStyle w:val="ListNumber"/>
      </w:pPr>
      <w:r>
        <w:t>Product Owner không nên che giấu 6 ca phân loại sai của PBI-44 vì cần minh bạch kết quả thực tế của Sprint.</w:t>
      </w:r>
    </w:p>
    <w:p>
      <w:pPr>
        <w:pStyle w:val="ListNumber"/>
      </w:pPr>
      <w:r>
        <w:t>PBI-44 chưa đạt điều kiện Done do còn lỗi nghiêm trọng cao, nên không được giới thiệu là Increment Done.</w:t>
      </w:r>
    </w:p>
    <w:p>
      <w:pPr>
        <w:pStyle w:val="ListNumber"/>
      </w:pPr>
      <w:r>
        <w:t>Feedback của Chủ cửa hàng sẽ được ghi nhận và xem xét khi sắp xếp thứ tự ưu tiên Product Backlog, không tự động trở thành cam kết cho Sprint tiếp theo.</w:t>
      </w:r>
    </w:p>
    <w:p>
      <w:pPr>
        <w:pStyle w:val="ListNumber"/>
      </w:pPr>
      <w:r>
        <w:t>Nên mời Trưởng nhóm CSKH vì người này muốn chuyển hội thoại cho nhân viên sớm khi AI không chắc chắn, cung cấp góc nhìn khác với Chủ cửa hàng muốn AI tự trả lời nhiều hơn.</w:t>
      </w:r>
    </w:p>
    <w:p>
      <w:pPr>
        <w:pStyle w:val="ListNumber"/>
      </w:pPr>
      <w:r>
        <w:t>Scrum Team cần xem xét cả hai góc nhìn để điều chỉnh sản phẩm phù hợp hơn.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RikkeiAssist | Sprint 11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