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[Phân tích 4] - So sánh chiến lược xử lý ngoại lệ</w:t>
      </w:r>
    </w:p>
    <w:p>
      <w:r>
        <w:rPr>
          <w:b/>
          <w:color w:val="555555"/>
        </w:rPr>
        <w:t>Bài 4: Phân tích @RestControllerAdvice và @AfterThrowing trong Spring Boot</w:t>
      </w:r>
    </w:p>
    <w:p>
      <w:pPr>
        <w:pStyle w:val="Heading1"/>
        <w:jc w:val="left"/>
      </w:pPr>
      <w:r>
        <w:t>1. Bối cảnh nghiệp vụ</w:t>
      </w:r>
    </w:p>
    <w:p>
      <w:r>
        <w:t>Hệ thống e-learning cần xử lý lỗi không tìm thấy tài nguyên, ví dụ Course, Lesson hoặc File học liệu. Client chỉ được nhận JSON lỗi chuẩn {"status": 404, "message": "Không tìm thấy"}. Nội bộ hệ thống vẫn cần log chi tiết, bao gồm stacktrace, để debug và audit sau sự cố.</w:t>
      </w:r>
    </w:p>
    <w:p>
      <w:r>
        <w:t>Ràng buộc quan trọng: không để lộ stacktrace hoặc thông tin mã nguồn ra API; đồng thời tầng Service không bị rải try-catch lồng nhau.</w:t>
      </w:r>
    </w:p>
    <w:p>
      <w:pPr>
        <w:pStyle w:val="Heading1"/>
        <w:jc w:val="left"/>
      </w:pPr>
      <w:r>
        <w:t>2. Bảng so sánh giải pháp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736"/>
        <w:gridCol w:w="2736"/>
        <w:gridCol w:w="2160"/>
      </w:tblGrid>
      <w:tr>
        <w:tc>
          <w:tcPr>
            <w:tcW w:type="dxa" w:w="17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Tiêu chí</w:t>
            </w:r>
          </w:p>
        </w:tc>
        <w:tc>
          <w:tcPr>
            <w:tcW w:type="dxa" w:w="27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@RestControllerAdvice</w:t>
            </w:r>
          </w:p>
        </w:tc>
        <w:tc>
          <w:tcPr>
            <w:tcW w:type="dxa" w:w="27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@AfterThrowing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Nhận xét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Phạm vi hoạt động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Hoạt động ở tầng Web/MVC. Bắt exception đi ra từ controller hoặc quá trình xử lý request HTTP.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Hoạt động theo pointcut AOP. Có thể bắt exception tại Service, Repository hoặc package bất kỳ nếu cấu hình.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Hai công cụ khác tầng, không thay thế hoàn toàn cho nhau.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Đổi cấu trúc JSON trả về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Rất phù hợp. Có thể quyết định HTTP status, body JSON, message public và format thống nhất.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Không phù hợp để tạo response HTTP vì advice chạy sau khi method ném lỗi và không nắm vai trò MVC response handler.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@RestControllerAdvice là nơi gom lỗi API.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Ghi log ngầm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Có thể log, nhưng nếu nhồi log nghiệp vụ vào handler Web thì dễ trộn trách nhiệm Client response và audit nội bộ.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Rất phù hợp. Có thể log tự động mọi exception ở Service mà không làm bẩn code Service bằng try-catch.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@AfterThrowing là nơi tốt để audit log bí mật.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Mức độ lộ thông tin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Dễ kiểm soát thông tin public bằng DTO lỗi riêng, ví dụ chỉ gồm status và message.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Log có thể chứa stacktrace chi tiết nhưng nằm trong file nội bộ, không trả ra API.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Tách public error contract khỏi private diagnostic data.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Ảnh hưởng thiết kế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Giữ controller gọn và thống nhất response lỗi toàn hệ thống.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Giữ service gọn, không cần try-catch lồng nhau chỉ để ghi log.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Kết hợp cả hai đạt đúng yêu cầu bài toán.</w:t>
            </w:r>
          </w:p>
        </w:tc>
      </w:tr>
    </w:tbl>
    <w:p>
      <w:pPr>
        <w:pStyle w:val="Heading1"/>
        <w:jc w:val="left"/>
      </w:pPr>
      <w:r>
        <w:t>3. Lựa chọn đề xuất</w:t>
      </w:r>
    </w:p>
    <w:p>
      <w:pPr>
        <w:pStyle w:val="ListBullet"/>
      </w:pPr>
      <w:r>
        <w:t>Dùng @RestControllerAdvice để làm HTTP Response: map ResourceNotFoundException thành status 404 và JSON public {"status": 404, "message": "Không tìm thấy"}.</w:t>
      </w:r>
    </w:p>
    <w:p>
      <w:pPr>
        <w:pStyle w:val="ListBullet"/>
      </w:pPr>
      <w:r>
        <w:t>Dùng @AfterThrowing để làm Audit log: bắt lỗi tại tầng Service, ghi method lỗi và stacktrace vào file logs/service-audit.log.</w:t>
      </w:r>
    </w:p>
    <w:p>
      <w:pPr>
        <w:pStyle w:val="ListBullet"/>
      </w:pPr>
      <w:r>
        <w:t>Không ghi stacktrace vào body response. Stacktrace chỉ nằm ở log nội bộ, phục vụ debug.</w:t>
      </w:r>
    </w:p>
    <w:p>
      <w:pPr>
        <w:pStyle w:val="Heading1"/>
        <w:jc w:val="left"/>
      </w:pPr>
      <w:r>
        <w:t>4. Luồng xử lý đã triển khai</w:t>
      </w:r>
    </w:p>
    <w:p>
      <w:pPr>
        <w:pStyle w:val="ListNumber"/>
      </w:pPr>
      <w:r>
        <w:t>Client gọi GET /api/courses/{id}.</w:t>
      </w:r>
    </w:p>
    <w:p>
      <w:pPr>
        <w:pStyle w:val="ListNumber"/>
      </w:pPr>
      <w:r>
        <w:t>CourseController gọi CourseService.findById(id).</w:t>
      </w:r>
    </w:p>
    <w:p>
      <w:pPr>
        <w:pStyle w:val="ListNumber"/>
      </w:pPr>
      <w:r>
        <w:t>Nếu id không tồn tại, Service ném ResourceNotFoundException với message chi tiết nội bộ.</w:t>
      </w:r>
    </w:p>
    <w:p>
      <w:pPr>
        <w:pStyle w:val="ListNumber"/>
      </w:pPr>
      <w:r>
        <w:t>@AfterThrowing trong ServiceExceptionAuditAspect ghi lỗi và stacktrace vào logs/service-audit.log.</w:t>
      </w:r>
    </w:p>
    <w:p>
      <w:pPr>
        <w:pStyle w:val="ListNumber"/>
      </w:pPr>
      <w:r>
        <w:t>@RestControllerAdvice bắt ResourceNotFoundException và trả HTTP 404 với JSON chuẩn cho Client.</w:t>
      </w:r>
    </w:p>
    <w:p>
      <w:pPr>
        <w:pStyle w:val="Heading1"/>
        <w:jc w:val="left"/>
      </w:pPr>
      <w:r>
        <w:t>5. Cấu trúc source code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File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exception/ResourceNotFoundException.java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Exception nghiệp vụ khi không tìm thấy tài nguyên.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exception/GlobalExceptionHandler.java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@RestControllerAdvice trả JSON lỗi chuẩn và che stacktrace.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aspect/ServiceExceptionAuditAspect.java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@AfterThrowing ghi log bí mật cho mọi lỗi trong package service.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service/CourseService.java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 mẫu, không dùng try-catch lồng nhau.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controller/CourseController.java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Endpoint e-learning GET /api/courses/{id}.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resources/logback-spring.xml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Cấu hình file logs/service-audit.log cho logger AUDIT_LOG.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ExceptionHandlingApplicationTests.java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Test đảm bảo response 404 chỉ có status/message, không có trace.</w:t>
            </w:r>
          </w:p>
        </w:tc>
      </w:tr>
    </w:tbl>
    <w:p>
      <w:pPr>
        <w:pStyle w:val="Heading1"/>
        <w:jc w:val="left"/>
      </w:pPr>
      <w:r>
        <w:t>6. Cách chạy và kiểm chứng</w:t>
      </w:r>
    </w:p>
    <w:p>
      <w:r>
        <w:t>Chạy test tự động:</w:t>
      </w:r>
    </w:p>
    <w:p>
      <w:pPr>
        <w:pStyle w:val="CodeBlock"/>
      </w:pPr>
      <w:r>
        <w:t>.\mvnw.cmd test</w:t>
      </w:r>
    </w:p>
    <w:p>
      <w:r>
        <w:t>Chạy ứng dụng:</w:t>
      </w:r>
    </w:p>
    <w:p>
      <w:pPr>
        <w:pStyle w:val="CodeBlock"/>
      </w:pPr>
      <w:r>
        <w:t>.\mvnw.cmd spring-boot:run</w:t>
      </w:r>
    </w:p>
    <w:p>
      <w:r>
        <w:t>Gọi endpoint không tồn tại:</w:t>
      </w:r>
    </w:p>
    <w:p>
      <w:pPr>
        <w:pStyle w:val="CodeBlock"/>
      </w:pPr>
      <w:r>
        <w:t>GET http://localhost:8080/api/courses/999</w:t>
      </w:r>
    </w:p>
    <w:p>
      <w:r>
        <w:t>Response mong đợi:</w:t>
      </w:r>
    </w:p>
    <w:p>
      <w:pPr>
        <w:pStyle w:val="CodeBlock"/>
      </w:pPr>
      <w:r>
        <w:t>{"status":404,"message":"Không tìm thấy"}</w:t>
      </w:r>
    </w:p>
    <w:p>
      <w:r>
        <w:t>File log nội bộ sau khi lỗi xảy ra:</w:t>
      </w:r>
    </w:p>
    <w:p>
      <w:pPr>
        <w:pStyle w:val="CodeBlock"/>
      </w:pPr>
      <w:r>
        <w:t>logs/service-audit.log</w:t>
      </w:r>
    </w:p>
    <w:p>
      <w:pPr>
        <w:pStyle w:val="Heading1"/>
        <w:jc w:val="left"/>
      </w:pPr>
      <w:r>
        <w:t>7. Kết luận</w:t>
      </w:r>
    </w:p>
    <w:p>
      <w:r>
        <w:t>Giải pháp đúng là kết hợp cả hai: @RestControllerAdvice chịu trách nhiệm hợp đồng lỗi public của API, còn @AfterThrowing chịu trách nhiệm audit log nội bộ ở tầng Service. Cách này vừa đảm bảo bảo mật thông tin, vừa giữ Service sạch, không làm rác code bằng try-catch chỉ để logging.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Exception Handling - Phân tích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60"/>
    </w:pPr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