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F19" w:rsidRDefault="00641FEF">
      <w:pPr>
        <w:rPr>
          <w:b/>
          <w:bCs/>
          <w:sz w:val="32"/>
          <w:szCs w:val="32"/>
        </w:rPr>
      </w:pPr>
      <w:r w:rsidRPr="00641FEF">
        <w:rPr>
          <w:b/>
          <w:bCs/>
          <w:sz w:val="32"/>
          <w:szCs w:val="32"/>
        </w:rPr>
        <w:t>Exercise</w:t>
      </w:r>
    </w:p>
    <w:p w:rsidR="00641FEF" w:rsidRDefault="00641FEF" w:rsidP="00641FE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(i) </w:t>
      </w:r>
    </w:p>
    <w:p w:rsidR="00641FEF" w:rsidRPr="00641FEF" w:rsidRDefault="00641FEF" w:rsidP="00641FEF">
      <w:pPr>
        <w:pStyle w:val="NormalWeb"/>
        <w:ind w:left="780"/>
        <w:rPr>
          <w:sz w:val="28"/>
          <w:szCs w:val="28"/>
        </w:rPr>
      </w:pPr>
      <w:r w:rsidRPr="00641FEF">
        <w:rPr>
          <w:sz w:val="28"/>
          <w:szCs w:val="28"/>
        </w:rPr>
        <w:t xml:space="preserve">Null hypothesis (H0): The probability of customers choosing each snack type (A, B, C, D) is </w:t>
      </w:r>
      <w:proofErr w:type="gramStart"/>
      <w:r w:rsidRPr="00641FEF">
        <w:rPr>
          <w:sz w:val="28"/>
          <w:szCs w:val="28"/>
        </w:rPr>
        <w:t xml:space="preserve">equal </w:t>
      </w:r>
      <w:r w:rsidRPr="00641FEF">
        <w:rPr>
          <w:sz w:val="28"/>
          <w:szCs w:val="28"/>
        </w:rPr>
        <w:t>.</w:t>
      </w:r>
      <w:proofErr w:type="gramEnd"/>
    </w:p>
    <w:p w:rsidR="00641FEF" w:rsidRDefault="00641FEF" w:rsidP="00641FEF">
      <w:pPr>
        <w:pStyle w:val="NormalWeb"/>
        <w:ind w:left="780"/>
      </w:pPr>
      <w:r w:rsidRPr="00641FEF">
        <w:rPr>
          <w:sz w:val="28"/>
          <w:szCs w:val="28"/>
        </w:rPr>
        <w:t>Alternative hypothesis (H1): The probabilities of customers choosing the snack types are not all equal</w:t>
      </w:r>
      <w:r>
        <w:t>.</w:t>
      </w:r>
    </w:p>
    <w:p w:rsidR="00641FEF" w:rsidRDefault="00641FEF" w:rsidP="00641FEF">
      <w:pPr>
        <w:pStyle w:val="ListParagraph"/>
        <w:ind w:left="7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(ii) </w:t>
      </w:r>
    </w:p>
    <w:p w:rsidR="00641FEF" w:rsidRDefault="00641FEF" w:rsidP="00641FEF">
      <w:pPr>
        <w:pStyle w:val="ListParagraph"/>
        <w:ind w:left="780"/>
        <w:rPr>
          <w:b/>
          <w:bCs/>
          <w:sz w:val="32"/>
          <w:szCs w:val="32"/>
        </w:rPr>
      </w:pPr>
      <w:r>
        <w:rPr>
          <w:noProof/>
          <w:lang w:bidi="si-LK"/>
        </w:rPr>
        <w:drawing>
          <wp:inline distT="0" distB="0" distL="0" distR="0" wp14:anchorId="64232E53" wp14:editId="213A6903">
            <wp:extent cx="4429125" cy="1714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FEF" w:rsidRDefault="00641FEF" w:rsidP="00641FEF">
      <w:pPr>
        <w:pStyle w:val="ListParagraph"/>
        <w:ind w:left="7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(iii) </w:t>
      </w:r>
    </w:p>
    <w:p w:rsidR="00641FEF" w:rsidRPr="00641FEF" w:rsidRDefault="00641FEF" w:rsidP="00641FEF">
      <w:pPr>
        <w:pStyle w:val="ListParagraph"/>
        <w:ind w:left="780"/>
        <w:rPr>
          <w:sz w:val="32"/>
          <w:szCs w:val="32"/>
        </w:rPr>
      </w:pPr>
      <w:r>
        <w:rPr>
          <w:sz w:val="32"/>
          <w:szCs w:val="32"/>
        </w:rPr>
        <w:t>Since the p-</w:t>
      </w:r>
      <w:proofErr w:type="gramStart"/>
      <w:r>
        <w:rPr>
          <w:sz w:val="32"/>
          <w:szCs w:val="32"/>
        </w:rPr>
        <w:t>value(</w:t>
      </w:r>
      <w:proofErr w:type="gramEnd"/>
      <w:r>
        <w:rPr>
          <w:sz w:val="32"/>
          <w:szCs w:val="32"/>
        </w:rPr>
        <w:t>0.08966)</w:t>
      </w:r>
      <w:bookmarkStart w:id="0" w:name="_GoBack"/>
      <w:bookmarkEnd w:id="0"/>
      <w:r>
        <w:rPr>
          <w:sz w:val="32"/>
          <w:szCs w:val="32"/>
        </w:rPr>
        <w:t xml:space="preserve"> is greater than 0.05, don’t reject the null hypothesis at 5% of </w:t>
      </w:r>
      <w:proofErr w:type="spellStart"/>
      <w:r>
        <w:rPr>
          <w:sz w:val="32"/>
          <w:szCs w:val="32"/>
        </w:rPr>
        <w:t>siginificance</w:t>
      </w:r>
      <w:proofErr w:type="spellEnd"/>
      <w:r>
        <w:rPr>
          <w:sz w:val="32"/>
          <w:szCs w:val="32"/>
        </w:rPr>
        <w:t xml:space="preserve"> level. Therefore, we can conclude that customers choose the four snack types with equal probability.</w:t>
      </w:r>
    </w:p>
    <w:p w:rsidR="00641FEF" w:rsidRDefault="00641FEF"/>
    <w:sectPr w:rsidR="00641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884157"/>
    <w:multiLevelType w:val="hybridMultilevel"/>
    <w:tmpl w:val="7F4C2D9C"/>
    <w:lvl w:ilvl="0" w:tplc="99E20FD4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FEF"/>
    <w:rsid w:val="00070F19"/>
    <w:rsid w:val="00641FEF"/>
    <w:rsid w:val="00D7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F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1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F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F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1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F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8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2025-10-14T12:29:00Z</dcterms:created>
  <dcterms:modified xsi:type="dcterms:W3CDTF">2025-10-14T12:39:00Z</dcterms:modified>
</cp:coreProperties>
</file>