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21CB" w14:textId="60BDF227" w:rsidR="006511EE" w:rsidRDefault="00872C1E" w:rsidP="002F796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Sheet </w:t>
      </w:r>
      <w:r w:rsidR="002F7967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899FA18" w14:textId="77777777" w:rsidR="00872C1E" w:rsidRPr="00872C1E" w:rsidRDefault="00872C1E" w:rsidP="002F79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t>IT24102886</w:t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  <w:r w:rsidRPr="00872C1E">
        <w:rPr>
          <w:rFonts w:ascii="Times New Roman" w:hAnsi="Times New Roman" w:cs="Times New Roman"/>
          <w:sz w:val="28"/>
          <w:szCs w:val="28"/>
        </w:rPr>
        <w:tab/>
      </w:r>
    </w:p>
    <w:p w14:paraId="16306220" w14:textId="3B65738F" w:rsidR="00872C1E" w:rsidRPr="002F7967" w:rsidRDefault="00872C1E" w:rsidP="002F79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C1E">
        <w:rPr>
          <w:rFonts w:ascii="Times New Roman" w:hAnsi="Times New Roman" w:cs="Times New Roman"/>
          <w:sz w:val="28"/>
          <w:szCs w:val="28"/>
        </w:rPr>
        <w:t>Perera R.S.K.</w:t>
      </w:r>
    </w:p>
    <w:p w14:paraId="1C89C3D1" w14:textId="6ADD08A6" w:rsidR="002F7967" w:rsidRDefault="002F7967" w:rsidP="002F796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967">
        <w:rPr>
          <w:rFonts w:ascii="Times New Roman" w:hAnsi="Times New Roman" w:cs="Times New Roman"/>
          <w:b/>
          <w:bCs/>
          <w:sz w:val="28"/>
          <w:szCs w:val="28"/>
        </w:rPr>
        <w:t>Null Hypothesis (H</w:t>
      </w:r>
      <w:r w:rsidRPr="002F796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2F796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F7967">
        <w:rPr>
          <w:rFonts w:ascii="Times New Roman" w:hAnsi="Times New Roman" w:cs="Times New Roman"/>
          <w:sz w:val="28"/>
          <w:szCs w:val="28"/>
        </w:rPr>
        <w:t xml:space="preserve"> Customers choose the four snack types with equal probability</w:t>
      </w:r>
      <w:r>
        <w:rPr>
          <w:rFonts w:ascii="Times New Roman" w:hAnsi="Times New Roman" w:cs="Times New Roman"/>
          <w:sz w:val="28"/>
          <w:szCs w:val="28"/>
        </w:rPr>
        <w:t>. (</w:t>
      </w:r>
      <w:r w:rsidRPr="002F7967">
        <w:rPr>
          <w:rFonts w:ascii="Times New Roman" w:hAnsi="Times New Roman" w:cs="Times New Roman"/>
          <w:sz w:val="28"/>
          <w:szCs w:val="28"/>
        </w:rPr>
        <w:t>P(A) = P(B) = P(C) = P(D) = 0.25</w:t>
      </w:r>
      <w:r w:rsidRPr="002F7967">
        <w:rPr>
          <w:rFonts w:ascii="Times New Roman" w:hAnsi="Times New Roman" w:cs="Times New Roman"/>
          <w:sz w:val="28"/>
          <w:szCs w:val="28"/>
        </w:rPr>
        <w:t>)</w:t>
      </w:r>
    </w:p>
    <w:p w14:paraId="62469819" w14:textId="3E0F0A25" w:rsidR="00872C1E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F7967">
        <w:rPr>
          <w:rFonts w:ascii="Times New Roman" w:hAnsi="Times New Roman" w:cs="Times New Roman"/>
          <w:b/>
          <w:bCs/>
          <w:sz w:val="28"/>
          <w:szCs w:val="28"/>
        </w:rPr>
        <w:t>Alternative Hypothesis (H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2F796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F7967">
        <w:rPr>
          <w:rFonts w:ascii="Times New Roman" w:hAnsi="Times New Roman" w:cs="Times New Roman"/>
          <w:sz w:val="28"/>
          <w:szCs w:val="28"/>
        </w:rPr>
        <w:t xml:space="preserve"> At least one snack type has a selection probability that is not 0.25</w:t>
      </w:r>
    </w:p>
    <w:p w14:paraId="733AA640" w14:textId="0650EF31" w:rsidR="002F7967" w:rsidRP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EFA678" w14:textId="76613F7B" w:rsidR="00872C1E" w:rsidRDefault="002F7967" w:rsidP="002F796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96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A6C70" wp14:editId="0BCD5436">
            <wp:simplePos x="0" y="0"/>
            <wp:positionH relativeFrom="margin">
              <wp:align>right</wp:align>
            </wp:positionH>
            <wp:positionV relativeFrom="page">
              <wp:posOffset>3928465</wp:posOffset>
            </wp:positionV>
            <wp:extent cx="5591810" cy="1647825"/>
            <wp:effectExtent l="0" t="0" r="8890" b="9525"/>
            <wp:wrapSquare wrapText="bothSides"/>
            <wp:docPr id="4059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1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0DD1E" w14:textId="53797A9A" w:rsidR="00872C1E" w:rsidRDefault="00872C1E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89C94A" w14:textId="77777777" w:rsid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680176" w14:textId="77777777" w:rsid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2E9D03" w14:textId="77777777" w:rsid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AE2640" w14:textId="77777777" w:rsid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4A73A2" w14:textId="77777777" w:rsidR="002F7967" w:rsidRDefault="002F7967" w:rsidP="002F7967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EFA858" w14:textId="202FD15F" w:rsidR="002F7967" w:rsidRPr="00872C1E" w:rsidRDefault="002F7967" w:rsidP="002F796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967">
        <w:rPr>
          <w:rFonts w:ascii="Times New Roman" w:hAnsi="Times New Roman" w:cs="Times New Roman"/>
          <w:sz w:val="28"/>
          <w:szCs w:val="28"/>
        </w:rPr>
        <w:t xml:space="preserve">At the 5% significance level, the p-value (0.0897) is greater than 0.05. Therefore,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2F7967">
        <w:rPr>
          <w:rFonts w:ascii="Times New Roman" w:hAnsi="Times New Roman" w:cs="Times New Roman"/>
          <w:sz w:val="28"/>
          <w:szCs w:val="28"/>
        </w:rPr>
        <w:t>null hypothesis</w:t>
      </w:r>
      <w:r>
        <w:rPr>
          <w:rFonts w:ascii="Times New Roman" w:hAnsi="Times New Roman" w:cs="Times New Roman"/>
          <w:sz w:val="28"/>
          <w:szCs w:val="28"/>
        </w:rPr>
        <w:t xml:space="preserve"> cannot be rejected</w:t>
      </w:r>
      <w:r w:rsidRPr="002F7967">
        <w:rPr>
          <w:rFonts w:ascii="Times New Roman" w:hAnsi="Times New Roman" w:cs="Times New Roman"/>
          <w:sz w:val="28"/>
          <w:szCs w:val="28"/>
        </w:rPr>
        <w:t>. There is</w:t>
      </w:r>
      <w:r>
        <w:rPr>
          <w:rFonts w:ascii="Times New Roman" w:hAnsi="Times New Roman" w:cs="Times New Roman"/>
          <w:sz w:val="28"/>
          <w:szCs w:val="28"/>
        </w:rPr>
        <w:t xml:space="preserve">n’t </w:t>
      </w:r>
      <w:r w:rsidRPr="002F7967">
        <w:rPr>
          <w:rFonts w:ascii="Times New Roman" w:hAnsi="Times New Roman" w:cs="Times New Roman"/>
          <w:sz w:val="28"/>
          <w:szCs w:val="28"/>
        </w:rPr>
        <w:t>sufficient statistical evidence to reject the owner's claim that all snack types are selected with equal probability.</w:t>
      </w:r>
    </w:p>
    <w:sectPr w:rsidR="002F7967" w:rsidRPr="0087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E1CD6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9FF0CA4"/>
    <w:multiLevelType w:val="multilevel"/>
    <w:tmpl w:val="0409001D"/>
    <w:numStyleLink w:val="Style1"/>
  </w:abstractNum>
  <w:abstractNum w:abstractNumId="2" w15:restartNumberingAfterBreak="0">
    <w:nsid w:val="55E2036C"/>
    <w:multiLevelType w:val="multilevel"/>
    <w:tmpl w:val="0409001D"/>
    <w:numStyleLink w:val="Style1"/>
  </w:abstractNum>
  <w:abstractNum w:abstractNumId="3" w15:restartNumberingAfterBreak="0">
    <w:nsid w:val="6AAC1EA8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 w16cid:durableId="705957302">
    <w:abstractNumId w:val="0"/>
  </w:num>
  <w:num w:numId="2" w16cid:durableId="2068603355">
    <w:abstractNumId w:val="1"/>
  </w:num>
  <w:num w:numId="3" w16cid:durableId="902716267">
    <w:abstractNumId w:val="2"/>
  </w:num>
  <w:num w:numId="4" w16cid:durableId="143323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1E"/>
    <w:rsid w:val="001C3069"/>
    <w:rsid w:val="002F7967"/>
    <w:rsid w:val="00611D56"/>
    <w:rsid w:val="006511EE"/>
    <w:rsid w:val="006E6C99"/>
    <w:rsid w:val="007B6C98"/>
    <w:rsid w:val="007E43F6"/>
    <w:rsid w:val="00872C1E"/>
    <w:rsid w:val="00CE455F"/>
    <w:rsid w:val="00E8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7C08"/>
  <w15:chartTrackingRefBased/>
  <w15:docId w15:val="{D7457A72-5E72-41AA-A946-756B9A4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55F"/>
    <w:pPr>
      <w:widowControl w:val="0"/>
      <w:autoSpaceDE w:val="0"/>
      <w:autoSpaceDN w:val="0"/>
      <w:spacing w:after="0" w:line="240" w:lineRule="auto"/>
      <w:ind w:left="718" w:hanging="358"/>
      <w:outlineLvl w:val="0"/>
    </w:pPr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5F"/>
    <w:rPr>
      <w:rFonts w:ascii="Times New Roman" w:eastAsia="Times New Roman" w:hAnsi="Times New Roman" w:cs="Times New Roman"/>
      <w:b/>
      <w:bCs/>
      <w:kern w:val="0"/>
      <w:sz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1E"/>
    <w:rPr>
      <w:b/>
      <w:bCs/>
      <w:smallCaps/>
      <w:color w:val="0F4761" w:themeColor="accent1" w:themeShade="BF"/>
      <w:spacing w:val="5"/>
    </w:rPr>
  </w:style>
  <w:style w:type="numbering" w:customStyle="1" w:styleId="Style1">
    <w:name w:val="Style1"/>
    <w:uiPriority w:val="99"/>
    <w:rsid w:val="00872C1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2</cp:revision>
  <dcterms:created xsi:type="dcterms:W3CDTF">2025-10-16T16:23:00Z</dcterms:created>
  <dcterms:modified xsi:type="dcterms:W3CDTF">2025-10-16T16:23:00Z</dcterms:modified>
</cp:coreProperties>
</file>