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31231" w14:textId="1F570A88" w:rsidR="00E27323" w:rsidRPr="00627FE1" w:rsidRDefault="00E27323" w:rsidP="00E27323">
      <w:pPr>
        <w:rPr>
          <w:b/>
          <w:bCs/>
          <w:sz w:val="28"/>
          <w:szCs w:val="28"/>
        </w:rPr>
      </w:pPr>
      <w:r w:rsidRPr="00627FE1">
        <w:rPr>
          <w:b/>
          <w:bCs/>
          <w:sz w:val="28"/>
          <w:szCs w:val="28"/>
        </w:rPr>
        <w:t>Lab 0</w:t>
      </w:r>
      <w:r>
        <w:rPr>
          <w:b/>
          <w:bCs/>
          <w:sz w:val="28"/>
          <w:szCs w:val="28"/>
        </w:rPr>
        <w:t>9</w:t>
      </w:r>
    </w:p>
    <w:p w14:paraId="388DCAED" w14:textId="43499FD1" w:rsidR="00E27323" w:rsidRPr="00A46E40" w:rsidRDefault="00E27323" w:rsidP="00E27323">
      <w:pPr>
        <w:rPr>
          <w:b/>
          <w:bCs/>
          <w:sz w:val="28"/>
          <w:szCs w:val="28"/>
          <w:lang w:val="pt-BR"/>
        </w:rPr>
      </w:pPr>
      <w:r w:rsidRPr="00A46E40">
        <w:rPr>
          <w:b/>
          <w:bCs/>
          <w:sz w:val="28"/>
          <w:szCs w:val="28"/>
          <w:lang w:val="pt-BR"/>
        </w:rPr>
        <w:t>IT2410</w:t>
      </w:r>
      <w:r w:rsidR="00A46E40" w:rsidRPr="00A46E40">
        <w:rPr>
          <w:b/>
          <w:bCs/>
          <w:sz w:val="28"/>
          <w:szCs w:val="28"/>
          <w:lang w:val="pt-BR"/>
        </w:rPr>
        <w:t>0271</w:t>
      </w:r>
    </w:p>
    <w:p w14:paraId="32AEB9F2" w14:textId="2858787B" w:rsidR="00E27323" w:rsidRPr="00A46E40" w:rsidRDefault="00A46E40" w:rsidP="00E27323">
      <w:pPr>
        <w:rPr>
          <w:b/>
          <w:bCs/>
          <w:sz w:val="28"/>
          <w:szCs w:val="28"/>
          <w:lang w:val="pt-BR"/>
        </w:rPr>
      </w:pPr>
      <w:r w:rsidRPr="00A46E40">
        <w:rPr>
          <w:b/>
          <w:bCs/>
          <w:sz w:val="28"/>
          <w:szCs w:val="28"/>
          <w:lang w:val="pt-BR"/>
        </w:rPr>
        <w:t>Fernando M. K. J</w:t>
      </w:r>
    </w:p>
    <w:p w14:paraId="3B54F01C" w14:textId="2D1A68EC" w:rsidR="006A1B8B" w:rsidRDefault="00E27323">
      <w:r w:rsidRPr="00E27323">
        <w:drawing>
          <wp:inline distT="0" distB="0" distL="0" distR="0" wp14:anchorId="69380052" wp14:editId="3878B4DC">
            <wp:extent cx="5943600" cy="1463675"/>
            <wp:effectExtent l="19050" t="19050" r="19050" b="22225"/>
            <wp:docPr id="8249054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0545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4EB4D" w14:textId="2111773D" w:rsidR="00E27323" w:rsidRDefault="00E27323">
      <w:r w:rsidRPr="00E27323">
        <w:drawing>
          <wp:inline distT="0" distB="0" distL="0" distR="0" wp14:anchorId="361821C6" wp14:editId="4F49C87A">
            <wp:extent cx="6130290" cy="2145602"/>
            <wp:effectExtent l="19050" t="19050" r="22860" b="26670"/>
            <wp:docPr id="522702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26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40" cy="214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2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23"/>
    <w:rsid w:val="005519CB"/>
    <w:rsid w:val="006A1B8B"/>
    <w:rsid w:val="0071770D"/>
    <w:rsid w:val="00737E60"/>
    <w:rsid w:val="00A46E40"/>
    <w:rsid w:val="00E2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69F4A"/>
  <w15:chartTrackingRefBased/>
  <w15:docId w15:val="{8E27BF99-A228-445B-A7DF-EEE9405B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23"/>
  </w:style>
  <w:style w:type="paragraph" w:styleId="Heading1">
    <w:name w:val="heading 1"/>
    <w:basedOn w:val="Normal"/>
    <w:next w:val="Normal"/>
    <w:link w:val="Heading1Char"/>
    <w:uiPriority w:val="9"/>
    <w:qFormat/>
    <w:rsid w:val="00E27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32</Characters>
  <Application>Microsoft Office Word</Application>
  <DocSecurity>0</DocSecurity>
  <Lines>5</Lines>
  <Paragraphs>3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v23876</dc:creator>
  <cp:keywords/>
  <dc:description/>
  <cp:lastModifiedBy>v23876</cp:lastModifiedBy>
  <cp:revision>2</cp:revision>
  <dcterms:created xsi:type="dcterms:W3CDTF">2025-10-01T14:01:00Z</dcterms:created>
  <dcterms:modified xsi:type="dcterms:W3CDTF">2025-10-01T14:01:00Z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39702aa0-6d11-4ec2-819b-ca7e3996cca6</vt:lpwstr>
  </property>
</Properties>
</file>