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03CFBF3E"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an image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125EE15A" w14:textId="245E53C2" w:rsidR="00A434C2" w:rsidRDefault="00A434C2" w:rsidP="00A434C2">
      <w:pPr>
        <w:spacing w:line="256" w:lineRule="auto"/>
        <w:ind w:left="1440"/>
        <w:contextualSpacing/>
        <w:rPr>
          <w:rFonts w:ascii="Calibri" w:eastAsia="Calibri" w:hAnsi="Calibri" w:cs="Iskoola Pota"/>
          <w:kern w:val="0"/>
          <w:szCs w:val="22"/>
          <w:lang w:bidi="si-LK"/>
          <w14:ligatures w14:val="none"/>
        </w:rPr>
      </w:pPr>
      <w:r w:rsidRPr="00A434C2">
        <w:rPr>
          <w:rFonts w:ascii="Calibri" w:eastAsia="Calibri" w:hAnsi="Calibri" w:cs="Iskoola Pota"/>
          <w:kern w:val="0"/>
          <w:szCs w:val="22"/>
          <w:lang w:bidi="si-LK"/>
          <w14:ligatures w14:val="none"/>
        </w:rPr>
        <w:drawing>
          <wp:inline distT="0" distB="0" distL="0" distR="0" wp14:anchorId="51BFF9FD" wp14:editId="4D03A67E">
            <wp:extent cx="5322584" cy="2889504"/>
            <wp:effectExtent l="0" t="0" r="0" b="6350"/>
            <wp:docPr id="96917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77463" name=""/>
                    <pic:cNvPicPr/>
                  </pic:nvPicPr>
                  <pic:blipFill>
                    <a:blip r:embed="rId5"/>
                    <a:stretch>
                      <a:fillRect/>
                    </a:stretch>
                  </pic:blipFill>
                  <pic:spPr>
                    <a:xfrm>
                      <a:off x="0" y="0"/>
                      <a:ext cx="5325333" cy="2890996"/>
                    </a:xfrm>
                    <a:prstGeom prst="rect">
                      <a:avLst/>
                    </a:prstGeom>
                  </pic:spPr>
                </pic:pic>
              </a:graphicData>
            </a:graphic>
          </wp:inline>
        </w:drawing>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5B75720A" w14:textId="1A2710DA" w:rsidR="00A434C2" w:rsidRDefault="00A434C2" w:rsidP="00A434C2">
      <w:pPr>
        <w:spacing w:line="256" w:lineRule="auto"/>
        <w:ind w:left="1440"/>
        <w:contextualSpacing/>
        <w:rPr>
          <w:rFonts w:ascii="Calibri" w:eastAsia="Calibri" w:hAnsi="Calibri" w:cs="Iskoola Pota"/>
          <w:kern w:val="0"/>
          <w:szCs w:val="22"/>
          <w:lang w:bidi="si-LK"/>
          <w14:ligatures w14:val="none"/>
        </w:rPr>
      </w:pPr>
      <w:r w:rsidRPr="00A434C2">
        <w:rPr>
          <w:rFonts w:ascii="Calibri" w:eastAsia="Calibri" w:hAnsi="Calibri" w:cs="Iskoola Pota"/>
          <w:kern w:val="0"/>
          <w:szCs w:val="22"/>
          <w:lang w:bidi="si-LK"/>
          <w14:ligatures w14:val="none"/>
        </w:rPr>
        <w:drawing>
          <wp:inline distT="0" distB="0" distL="0" distR="0" wp14:anchorId="67BE3A22" wp14:editId="5CD610E9">
            <wp:extent cx="5259629" cy="1855380"/>
            <wp:effectExtent l="0" t="0" r="0" b="0"/>
            <wp:docPr id="172487655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6552" name="Picture 1" descr="A computer screen shot of a program code&#10;&#10;Description automatically generated"/>
                    <pic:cNvPicPr/>
                  </pic:nvPicPr>
                  <pic:blipFill>
                    <a:blip r:embed="rId6"/>
                    <a:stretch>
                      <a:fillRect/>
                    </a:stretch>
                  </pic:blipFill>
                  <pic:spPr>
                    <a:xfrm>
                      <a:off x="0" y="0"/>
                      <a:ext cx="5265720" cy="1857529"/>
                    </a:xfrm>
                    <a:prstGeom prst="rect">
                      <a:avLst/>
                    </a:prstGeom>
                  </pic:spPr>
                </pic:pic>
              </a:graphicData>
            </a:graphic>
          </wp:inline>
        </w:drawing>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415895AA" w14:textId="06F35432" w:rsidR="00A434C2" w:rsidRDefault="00A434C2" w:rsidP="00992DFC">
      <w:pPr>
        <w:numPr>
          <w:ilvl w:val="1"/>
          <w:numId w:val="1"/>
        </w:numPr>
        <w:spacing w:line="256" w:lineRule="auto"/>
        <w:contextualSpacing/>
        <w:rPr>
          <w:rFonts w:ascii="Calibri" w:eastAsia="Calibri" w:hAnsi="Calibri" w:cs="Iskoola Pota"/>
          <w:kern w:val="0"/>
          <w:szCs w:val="22"/>
          <w:lang w:bidi="si-LK"/>
          <w14:ligatures w14:val="none"/>
        </w:rPr>
      </w:pPr>
      <w:r w:rsidRPr="00A434C2">
        <w:rPr>
          <w:rFonts w:ascii="Calibri" w:eastAsia="Calibri" w:hAnsi="Calibri" w:cs="Iskoola Pota"/>
          <w:kern w:val="0"/>
          <w:szCs w:val="22"/>
          <w:lang w:bidi="si-LK"/>
          <w14:ligatures w14:val="none"/>
        </w:rPr>
        <w:lastRenderedPageBreak/>
        <w:drawing>
          <wp:inline distT="0" distB="0" distL="0" distR="0" wp14:anchorId="3FF1AD9F" wp14:editId="7A06134E">
            <wp:extent cx="5435194" cy="2556817"/>
            <wp:effectExtent l="0" t="0" r="0" b="0"/>
            <wp:docPr id="134169684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96845" name="Picture 1" descr="A computer screen shot of a program&#10;&#10;Description automatically generated"/>
                    <pic:cNvPicPr/>
                  </pic:nvPicPr>
                  <pic:blipFill>
                    <a:blip r:embed="rId7"/>
                    <a:stretch>
                      <a:fillRect/>
                    </a:stretch>
                  </pic:blipFill>
                  <pic:spPr>
                    <a:xfrm>
                      <a:off x="0" y="0"/>
                      <a:ext cx="5439129" cy="2558668"/>
                    </a:xfrm>
                    <a:prstGeom prst="rect">
                      <a:avLst/>
                    </a:prstGeom>
                  </pic:spPr>
                </pic:pic>
              </a:graphicData>
            </a:graphic>
          </wp:inline>
        </w:drawing>
      </w:r>
    </w:p>
    <w:p w14:paraId="69805432" w14:textId="228FEEC5" w:rsidR="00A434C2" w:rsidRDefault="00A434C2" w:rsidP="00992DFC">
      <w:pPr>
        <w:numPr>
          <w:ilvl w:val="1"/>
          <w:numId w:val="1"/>
        </w:numPr>
        <w:spacing w:line="256" w:lineRule="auto"/>
        <w:contextualSpacing/>
        <w:rPr>
          <w:rFonts w:ascii="Calibri" w:eastAsia="Calibri" w:hAnsi="Calibri" w:cs="Iskoola Pota"/>
          <w:kern w:val="0"/>
          <w:szCs w:val="22"/>
          <w:lang w:bidi="si-LK"/>
          <w14:ligatures w14:val="none"/>
        </w:rPr>
      </w:pPr>
      <w:r w:rsidRPr="00A434C2">
        <w:rPr>
          <w:rFonts w:ascii="Calibri" w:eastAsia="Calibri" w:hAnsi="Calibri" w:cs="Iskoola Pota"/>
          <w:kern w:val="0"/>
          <w:szCs w:val="22"/>
          <w:lang w:bidi="si-LK"/>
          <w14:ligatures w14:val="none"/>
        </w:rPr>
        <w:drawing>
          <wp:inline distT="0" distB="0" distL="0" distR="0" wp14:anchorId="06C7AEAC" wp14:editId="0B16DA7D">
            <wp:extent cx="5452368" cy="3065069"/>
            <wp:effectExtent l="0" t="0" r="0" b="2540"/>
            <wp:docPr id="204171797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7976" name="Picture 1" descr="A graph of a line&#10;&#10;Description automatically generated with medium confidence"/>
                    <pic:cNvPicPr/>
                  </pic:nvPicPr>
                  <pic:blipFill>
                    <a:blip r:embed="rId8"/>
                    <a:stretch>
                      <a:fillRect/>
                    </a:stretch>
                  </pic:blipFill>
                  <pic:spPr>
                    <a:xfrm>
                      <a:off x="0" y="0"/>
                      <a:ext cx="5473314" cy="3076844"/>
                    </a:xfrm>
                    <a:prstGeom prst="rect">
                      <a:avLst/>
                    </a:prstGeom>
                  </pic:spPr>
                </pic:pic>
              </a:graphicData>
            </a:graphic>
          </wp:inline>
        </w:drawing>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78468D73" w14:textId="4F85735D" w:rsidR="00A434C2" w:rsidRDefault="00A434C2" w:rsidP="00A434C2">
      <w:pPr>
        <w:spacing w:line="256" w:lineRule="auto"/>
        <w:ind w:left="720"/>
        <w:contextualSpacing/>
        <w:rPr>
          <w:rFonts w:ascii="Calibri" w:eastAsia="Calibri" w:hAnsi="Calibri" w:cs="Iskoola Pota"/>
          <w:kern w:val="0"/>
          <w:szCs w:val="22"/>
          <w:lang w:bidi="si-LK"/>
          <w14:ligatures w14:val="none"/>
        </w:rPr>
      </w:pPr>
      <w:r w:rsidRPr="00A434C2">
        <w:rPr>
          <w:rFonts w:ascii="Calibri" w:eastAsia="Calibri" w:hAnsi="Calibri" w:cs="Iskoola Pota"/>
          <w:kern w:val="0"/>
          <w:szCs w:val="22"/>
          <w:lang w:bidi="si-LK"/>
          <w14:ligatures w14:val="none"/>
        </w:rPr>
        <w:t xml:space="preserve">A </w:t>
      </w:r>
      <w:r w:rsidRPr="00A434C2">
        <w:rPr>
          <w:rFonts w:ascii="Calibri" w:eastAsia="Calibri" w:hAnsi="Calibri" w:cs="Iskoola Pota"/>
          <w:b/>
          <w:bCs/>
          <w:kern w:val="0"/>
          <w:szCs w:val="22"/>
          <w:lang w:bidi="si-LK"/>
          <w14:ligatures w14:val="none"/>
        </w:rPr>
        <w:t>Linear Autoencoder (AE)</w:t>
      </w:r>
      <w:r w:rsidRPr="00A434C2">
        <w:rPr>
          <w:rFonts w:ascii="Calibri" w:eastAsia="Calibri" w:hAnsi="Calibri" w:cs="Iskoola Pota"/>
          <w:kern w:val="0"/>
          <w:szCs w:val="22"/>
          <w:lang w:bidi="si-LK"/>
          <w14:ligatures w14:val="none"/>
        </w:rPr>
        <w:t xml:space="preserve">, when used without activation functions, is mathematically equivalent to </w:t>
      </w:r>
      <w:r w:rsidRPr="00A434C2">
        <w:rPr>
          <w:rFonts w:ascii="Calibri" w:eastAsia="Calibri" w:hAnsi="Calibri" w:cs="Iskoola Pota"/>
          <w:b/>
          <w:bCs/>
          <w:kern w:val="0"/>
          <w:szCs w:val="22"/>
          <w:lang w:bidi="si-LK"/>
          <w14:ligatures w14:val="none"/>
        </w:rPr>
        <w:t>Principal Component Analysis (PCA)</w:t>
      </w:r>
      <w:r w:rsidRPr="00A434C2">
        <w:rPr>
          <w:rFonts w:ascii="Calibri" w:eastAsia="Calibri" w:hAnsi="Calibri" w:cs="Iskoola Pota"/>
          <w:kern w:val="0"/>
          <w:szCs w:val="22"/>
          <w:lang w:bidi="si-LK"/>
          <w14:ligatures w14:val="none"/>
        </w:rPr>
        <w:t>. Both techniques aim to reduce the dimensionality of data by finding a lower-dimensional representation that captures the most important information. In PCA, this is done by projecting the data onto principal components, which maximize the variance in the data. Similarly, a linear AE encodes the data into a latent space and reconstructs it, minimizing the reconstruction error. The key difference is that PCA is strictly a linear statistical method, whereas AEs can be extended to non-linear cases by incorporating activation functions.</w:t>
      </w: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42E51F4F" w14:textId="649A6381" w:rsidR="00D12CFF" w:rsidRDefault="00D12CFF" w:rsidP="00D12CFF">
      <w:pPr>
        <w:spacing w:line="256" w:lineRule="auto"/>
        <w:ind w:left="360"/>
        <w:contextualSpacing/>
        <w:rPr>
          <w:rFonts w:ascii="Calibri" w:eastAsia="Calibri" w:hAnsi="Calibri" w:cs="Iskoola Pota"/>
          <w:kern w:val="0"/>
          <w:szCs w:val="22"/>
          <w:lang w:bidi="si-LK"/>
          <w14:ligatures w14:val="none"/>
        </w:rPr>
      </w:pPr>
      <w:r w:rsidRPr="00A11DCD">
        <w:rPr>
          <w:rFonts w:ascii="Calibri" w:eastAsia="Calibri" w:hAnsi="Calibri" w:cs="Iskoola Pota"/>
          <w:b/>
          <w:bCs/>
          <w:kern w:val="0"/>
          <w:szCs w:val="22"/>
          <w:lang w:bidi="si-LK"/>
          <w14:ligatures w14:val="none"/>
        </w:rPr>
        <w:t xml:space="preserve"> Better Feature Extraction</w:t>
      </w:r>
      <w:r>
        <w:rPr>
          <w:rFonts w:ascii="Calibri" w:eastAsia="Calibri" w:hAnsi="Calibri" w:cs="Iskoola Pota"/>
          <w:kern w:val="0"/>
          <w:szCs w:val="22"/>
          <w:lang w:bidi="si-LK"/>
          <w14:ligatures w14:val="none"/>
        </w:rPr>
        <w:t xml:space="preserve"> - </w:t>
      </w:r>
      <w:r w:rsidRPr="00D12CFF">
        <w:rPr>
          <w:rFonts w:ascii="Calibri" w:eastAsia="Calibri" w:hAnsi="Calibri" w:cs="Iskoola Pota"/>
          <w:kern w:val="0"/>
          <w:szCs w:val="22"/>
          <w:lang w:bidi="si-LK"/>
          <w14:ligatures w14:val="none"/>
        </w:rPr>
        <w:t>Convolutional layers are more effective in learning spatial hierarchies in image data. They capture local patterns like edges, textures, and shapes, leading to better reconstruction compared to fully connected layers, which flatten the data and lose spatial relationships.</w:t>
      </w:r>
    </w:p>
    <w:p w14:paraId="49B06E78" w14:textId="5935CB85" w:rsidR="00D12CFF" w:rsidRDefault="00D12CFF" w:rsidP="00D12CFF">
      <w:pPr>
        <w:spacing w:line="256" w:lineRule="auto"/>
        <w:ind w:left="360"/>
        <w:contextualSpacing/>
        <w:rPr>
          <w:rFonts w:ascii="Calibri" w:eastAsia="Calibri" w:hAnsi="Calibri" w:cs="Iskoola Pota"/>
          <w:kern w:val="0"/>
          <w:szCs w:val="22"/>
          <w:lang w:bidi="si-LK"/>
          <w14:ligatures w14:val="none"/>
        </w:rPr>
      </w:pPr>
      <w:r w:rsidRPr="00A11DCD">
        <w:rPr>
          <w:rFonts w:ascii="Calibri" w:eastAsia="Calibri" w:hAnsi="Calibri" w:cs="Iskoola Pota"/>
          <w:b/>
          <w:bCs/>
          <w:kern w:val="0"/>
          <w:szCs w:val="22"/>
          <w:lang w:bidi="si-LK"/>
          <w14:ligatures w14:val="none"/>
        </w:rPr>
        <w:t>Improved Generalization</w:t>
      </w:r>
      <w:r>
        <w:rPr>
          <w:rFonts w:ascii="Calibri" w:eastAsia="Calibri" w:hAnsi="Calibri" w:cs="Iskoola Pota"/>
          <w:kern w:val="0"/>
          <w:szCs w:val="22"/>
          <w:lang w:bidi="si-LK"/>
          <w14:ligatures w14:val="none"/>
        </w:rPr>
        <w:t xml:space="preserve"> - </w:t>
      </w:r>
      <w:r w:rsidRPr="00D12CFF">
        <w:rPr>
          <w:rFonts w:ascii="Calibri" w:eastAsia="Calibri" w:hAnsi="Calibri" w:cs="Iskoola Pota"/>
          <w:kern w:val="0"/>
          <w:szCs w:val="22"/>
          <w:lang w:bidi="si-LK"/>
          <w14:ligatures w14:val="none"/>
        </w:rPr>
        <w:t>By focusing on local regions of the input (using filters), CNN-based autoencoders tend to generalize better, improving performance on unseen data.</w:t>
      </w: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affect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391D31F" w14:textId="77777777" w:rsidR="008F17E3" w:rsidRPr="008F17E3" w:rsidRDefault="008F17E3" w:rsidP="008F17E3">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The Image De-noising Autoencoder (AE) outperforms the Vanilla CNN AE primarily due to its specialized training to remove noise from images.</w:t>
      </w:r>
    </w:p>
    <w:p w14:paraId="4C5D2906" w14:textId="77777777" w:rsidR="008F17E3" w:rsidRPr="008F17E3" w:rsidRDefault="008F17E3" w:rsidP="008F17E3">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Reasons for Improvements:</w:t>
      </w:r>
    </w:p>
    <w:p w14:paraId="2CFBA013"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Noise Handling:</w:t>
      </w:r>
      <w:r w:rsidRPr="008F17E3">
        <w:rPr>
          <w:rFonts w:ascii="Calibri" w:eastAsia="Calibri" w:hAnsi="Calibri" w:cs="Iskoola Pota"/>
          <w:kern w:val="0"/>
          <w:szCs w:val="22"/>
          <w:lang w:bidi="si-LK"/>
          <w14:ligatures w14:val="none"/>
        </w:rPr>
        <w:t xml:space="preserve"> The De-noising AE effectively filters out irrelevant noise, leading to clearer reconstructions.</w:t>
      </w:r>
    </w:p>
    <w:p w14:paraId="4C38CB06"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Feature Sensitivity:</w:t>
      </w:r>
      <w:r w:rsidRPr="008F17E3">
        <w:rPr>
          <w:rFonts w:ascii="Calibri" w:eastAsia="Calibri" w:hAnsi="Calibri" w:cs="Iskoola Pota"/>
          <w:kern w:val="0"/>
          <w:szCs w:val="22"/>
          <w:lang w:bidi="si-LK"/>
          <w14:ligatures w14:val="none"/>
        </w:rPr>
        <w:t xml:space="preserve"> It learns to identify and preserve essential features while ignoring noise, enhancing output quality.</w:t>
      </w:r>
    </w:p>
    <w:p w14:paraId="39D18204"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Improved Generalization:</w:t>
      </w:r>
      <w:r w:rsidRPr="008F17E3">
        <w:rPr>
          <w:rFonts w:ascii="Calibri" w:eastAsia="Calibri" w:hAnsi="Calibri" w:cs="Iskoola Pota"/>
          <w:kern w:val="0"/>
          <w:szCs w:val="22"/>
          <w:lang w:bidi="si-LK"/>
          <w14:ligatures w14:val="none"/>
        </w:rPr>
        <w:t xml:space="preserve"> Training with noise reduces overfitting, allowing better generalization on unseen data.</w:t>
      </w:r>
    </w:p>
    <w:p w14:paraId="3575AF51"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Regularization:</w:t>
      </w:r>
      <w:r w:rsidRPr="008F17E3">
        <w:rPr>
          <w:rFonts w:ascii="Calibri" w:eastAsia="Calibri" w:hAnsi="Calibri" w:cs="Iskoola Pota"/>
          <w:kern w:val="0"/>
          <w:szCs w:val="22"/>
          <w:lang w:bidi="si-LK"/>
          <w14:ligatures w14:val="none"/>
        </w:rPr>
        <w:t xml:space="preserve"> Adding noise encourages the model to learn patterns rather than memorizing the training set, improving robustness.</w:t>
      </w:r>
    </w:p>
    <w:p w14:paraId="7ED3846C"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Optimal Noise Factor:</w:t>
      </w:r>
      <w:r w:rsidRPr="008F17E3">
        <w:rPr>
          <w:rFonts w:ascii="Calibri" w:eastAsia="Calibri" w:hAnsi="Calibri" w:cs="Iskoola Pota"/>
          <w:kern w:val="0"/>
          <w:szCs w:val="22"/>
          <w:lang w:bidi="si-LK"/>
          <w14:ligatures w14:val="none"/>
        </w:rPr>
        <w:t xml:space="preserve"> Fine-tuning the noise level enhances feature extraction, balancing learning and noise handling.</w:t>
      </w:r>
    </w:p>
    <w:p w14:paraId="138C26D0" w14:textId="77777777" w:rsidR="008F17E3" w:rsidRPr="008F17E3" w:rsidRDefault="008F17E3" w:rsidP="008F17E3">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Overall, the De-noising AE's focus on noise reduction and feature preservation makes it more effective in practical applications.</w:t>
      </w:r>
    </w:p>
    <w:p w14:paraId="50EA4A4E" w14:textId="77777777" w:rsidR="008F17E3" w:rsidRDefault="008F17E3" w:rsidP="008F17E3">
      <w:pPr>
        <w:spacing w:line="256" w:lineRule="auto"/>
        <w:ind w:left="360"/>
        <w:contextualSpacing/>
        <w:rPr>
          <w:rFonts w:ascii="Calibri" w:eastAsia="Calibri" w:hAnsi="Calibri" w:cs="Iskoola Pota"/>
          <w:kern w:val="0"/>
          <w:szCs w:val="22"/>
          <w:lang w:bidi="si-LK"/>
          <w14:ligatures w14:val="none"/>
        </w:rPr>
      </w:pP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2C47B321" w14:textId="0F644B9E" w:rsidR="008F17E3" w:rsidRPr="0091775F" w:rsidRDefault="008F17E3" w:rsidP="008F17E3">
      <w:p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 xml:space="preserve">AEs primarily focus on data compression and reconstruction, using a deterministic latent space to encode input data. In contrast, VAEs aim to generate new data samples by employing a probabilistic latent space characterized by a Gaussian distribution. The loss function in AEs typically relies on </w:t>
      </w:r>
      <w:r w:rsidRPr="008F17E3">
        <w:rPr>
          <w:rFonts w:ascii="Calibri" w:eastAsia="Calibri" w:hAnsi="Calibri" w:cs="Iskoola Pota"/>
          <w:kern w:val="0"/>
          <w:szCs w:val="22"/>
          <w:lang w:bidi="si-LK"/>
          <w14:ligatures w14:val="none"/>
        </w:rPr>
        <w:lastRenderedPageBreak/>
        <w:t xml:space="preserve">reconstruction loss, while VAEs incorporate both reconstruction loss and a </w:t>
      </w:r>
      <w:proofErr w:type="spellStart"/>
      <w:r w:rsidRPr="008F17E3">
        <w:rPr>
          <w:rFonts w:ascii="Calibri" w:eastAsia="Calibri" w:hAnsi="Calibri" w:cs="Iskoola Pota"/>
          <w:kern w:val="0"/>
          <w:szCs w:val="22"/>
          <w:lang w:bidi="si-LK"/>
          <w14:ligatures w14:val="none"/>
        </w:rPr>
        <w:t>Kullback-Leibler</w:t>
      </w:r>
      <w:proofErr w:type="spellEnd"/>
      <w:r w:rsidRPr="008F17E3">
        <w:rPr>
          <w:rFonts w:ascii="Calibri" w:eastAsia="Calibri" w:hAnsi="Calibri" w:cs="Iskoola Pota"/>
          <w:kern w:val="0"/>
          <w:szCs w:val="22"/>
          <w:lang w:bidi="si-LK"/>
          <w14:ligatures w14:val="none"/>
        </w:rPr>
        <w:t xml:space="preserve"> divergence term to regularize the latent space. Additionally, AEs produce direct reconstructions of the input, whereas VAEs can generate new samples by sampling from the learned latent distribution. Overall, while both models share similarities in their architecture, VAEs offer enhanced generative capabilities, making them suitable for tasks like data synthesis and anomaly detection.</w:t>
      </w: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AC1D70"/>
    <w:multiLevelType w:val="multilevel"/>
    <w:tmpl w:val="2CC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7798A"/>
    <w:rsid w:val="008F17E3"/>
    <w:rsid w:val="0091775F"/>
    <w:rsid w:val="00992DFC"/>
    <w:rsid w:val="009C498D"/>
    <w:rsid w:val="00A01170"/>
    <w:rsid w:val="00A11DCD"/>
    <w:rsid w:val="00A434C2"/>
    <w:rsid w:val="00C5530F"/>
    <w:rsid w:val="00D12C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813958163">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651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Thejan K.G.T it21222740</cp:lastModifiedBy>
  <cp:revision>5</cp:revision>
  <dcterms:created xsi:type="dcterms:W3CDTF">2023-09-25T03:39:00Z</dcterms:created>
  <dcterms:modified xsi:type="dcterms:W3CDTF">2024-09-28T18:30:00Z</dcterms:modified>
</cp:coreProperties>
</file>