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AI-Driven Learning Analytics System to Predict Student Academic Performance Through Parental Engagement</w:t>
      </w:r>
    </w:p>
    <w:p>
      <w:pPr>
        <w:pStyle w:val="Heading1"/>
      </w:pPr>
      <w:r>
        <w:t>Chapter 1: Introduction</w:t>
      </w:r>
    </w:p>
    <w:p>
      <w:r>
        <w:rPr>
          <w:b/>
        </w:rPr>
        <w:t>1.1 Background of the Study</w:t>
        <w:br/>
      </w:r>
      <w:r>
        <w:t>The link between parental involvement and student academic performance is well established within educational research. However, existing mechanisms for measuring this involvement traditionally rely on subjective, post-hoc self-reports from parents or basic behavioural logs such as portal logins. While learning management systems have advanced significantly in tracking student metrics, the measurement of parental engagement has remained largely static and unverified.</w:t>
      </w:r>
    </w:p>
    <w:p>
      <w:r>
        <w:rPr>
          <w:b/>
        </w:rPr>
        <w:t>1.2 Problem Statement</w:t>
        <w:br/>
      </w:r>
      <w:r>
        <w:t>Current learning analytics and engagement tracking systems lack objective, verified measurements of genuine parental attention. Existing affective-computing and attention-tracking studies in education almost exclusively point cameras at the student to measure learner engagement, completely overlooking the parent. This leaves a critical gap in understanding the true quality of parental monitoring, as time spent logged into a portal does not guarantee that the parent is actively reviewing the student's progress.</w:t>
      </w:r>
    </w:p>
    <w:p>
      <w:r>
        <w:rPr>
          <w:b/>
        </w:rPr>
        <w:t>1.3 Research Question</w:t>
        <w:br/>
      </w:r>
      <w:r>
        <w:t>How can an AI-driven Learning Management System (LMS) utilize camera-verified parental attention to objectively measure engagement and accurately predict academic risk bands for Sri Lankan O/L (Ordinary Level) students?</w:t>
      </w:r>
    </w:p>
    <w:p>
      <w:r>
        <w:rPr>
          <w:b/>
        </w:rPr>
        <w:t>1.4 Research Aim</w:t>
        <w:br/>
      </w:r>
      <w:r>
        <w:t>To design and build a role-based LMS that replaces unreliable self-reported parental involvement with an objective, in-browser camera measurement, and to leverage this multimodal data to predict student academic performance risk.</w:t>
      </w:r>
    </w:p>
    <w:p>
      <w:r>
        <w:rPr>
          <w:b/>
        </w:rPr>
        <w:t>1.5 Research Objectives</w:t>
        <w:br/>
      </w:r>
      <w:r>
        <w:t>• To implement a Multimodal Learning Analytics (MMLA) pipeline combining behavioral application logs with camera-verified attention data.</w:t>
        <w:br/>
      </w:r>
      <w:r>
        <w:t>• To design a transparent Parental Engagement Index (PEI) formula to accurately quantify parental involvement without relying on black-box algorithms.</w:t>
        <w:br/>
      </w:r>
      <w:r>
        <w:t>• To evaluate an explainable Random Forest classifier for predicting student risk bands based on combined academic and parental engagement features.</w:t>
      </w:r>
    </w:p>
    <w:p>
      <w:r>
        <w:rPr>
          <w:b/>
        </w:rPr>
        <w:t>1.6 Project Scope</w:t>
        <w:br/>
      </w:r>
      <w:r>
        <w:t>• In Scope: The development of a three-role system (Admin, Parent, Child), the training of a Random Forest predictive model, and the implementation of a client-side MediaPipe attention tracker. The system's predictive capabilities rely on a simulated Sri Lankan O/L dataset statistically grounded in public datasets (xAPI and UCI).</w:t>
        <w:br/>
      </w:r>
      <w:r>
        <w:t>• Out of Scope: A separate "Teacher" role (as all content management is handled centrally by Admins), the storage of raw video or frames, and exposing risk predictions to the child accounts.</w:t>
      </w:r>
    </w:p>
    <w:p>
      <w:pPr>
        <w:pStyle w:val="Heading1"/>
      </w:pPr>
      <w:r>
        <w:t>Chapter 2: Literature Review</w:t>
      </w:r>
    </w:p>
    <w:p>
      <w:r>
        <w:rPr>
          <w:b/>
        </w:rPr>
        <w:t>2.1 Domain Overview</w:t>
        <w:br/>
      </w:r>
      <w:r>
        <w:t>This research sits under the broader umbrella of Learning Analytics (LA) and Educational Data Mining (EDM), fields dedicated to extracting meaningful patterns from educational datasets to improve learning environments and outcomes [1]. Baker and Inventado [2] emphasize how these data mining techniques can identify at-risk students by analyzing academic and behavioral attributes, such as time spent on tasks and error rates. As LA has evolved, platforms have increasingly incorporated dashboards to visualize student progress and aid educational decision-making [6]. Specifically, this project advances the sub-field of Multimodal Learning Analytics (MMLA) by fusing traditional interaction logs (clickstreams, quiz attempts) with biometric sensor data (camera-based attention tracking).</w:t>
      </w:r>
    </w:p>
    <w:p>
      <w:r>
        <w:rPr>
          <w:b/>
        </w:rPr>
        <w:t>2.2 Existing Systems and Frameworks</w:t>
        <w:br/>
      </w:r>
      <w:r>
        <w:t>Historically, educational institutions have utilized predictive analytics to create early warning systems for struggling students, allowing for timely interventions [3]. In distance learning, where face-to-face interaction is absent, predicting academic performance early is particularly critical; researchers have successfully leveraged foundational machine learning models to detect negative performance trends [5]. However, the vast majority of these systems rely exclusively on student-centric data. Conversely, the influence of parental involvement is well-documented in educational psychology. Epstein’s foundational framework outlines how family and community engagement heavily influence student achievement across various subjects [8]. Furthermore, Huang and Fang [4] demonstrated that parental monitoring and communication significantly improve academic motivation and outcomes. More recently, Wang and Sheikh-Khalil [11] found that digitally mediated parental engagement on learning platforms correlates with better adolescent academic adjustment. Despite this extensive evidence, existing systems rarely bridge these two domains, leaving verified parental engagement metrics out of predictive machine learning pipelines.</w:t>
      </w:r>
    </w:p>
    <w:p>
      <w:r>
        <w:rPr>
          <w:b/>
        </w:rPr>
        <w:t>2.3 Technological and Algorithmic Analysis</w:t>
        <w:br/>
      </w:r>
      <w:r>
        <w:t>In the context of predicting outcomes from tabular educational data, selecting the appropriate algorithm is highly dependent on the nature of the dataset; no single algorithm universally outperforms all others [10]. However, classical machine learning techniques—specifically tree ensembles like Random Forest and gradient boosting—typically outperform single decision trees on noisy, real-world educational data [7]. While deep learning architectures, such as recurrent neural networks, have shown promise in modeling sequential student performance data over time [9], tree ensembles remain preferable for this research due to their essential explainability regarding feature importance. For perception and computer vision pipelines, pre-trained deep learning models (e.g., MediaPipe FaceLandmarker) execute robustly in-browser without requiring project-specific fine-tuning, thus preserving user privacy. Finally, as noted by Slade and Prinsloo [12], deploying predictive analytics—especially those involving multimodal sensing and sensitive family data—requires stringent ethical frameworks to protect user privacy and ensure consent.</w:t>
      </w:r>
    </w:p>
    <w:p>
      <w:r>
        <w:rPr>
          <w:b/>
        </w:rPr>
        <w:t>2.4 Reflection &amp; Gap Justification</w:t>
        <w:br/>
      </w:r>
      <w:r>
        <w:t>While student-facing attention recognition is a common application of affective computing in education, no existing work applies these multimodal techniques to verify parental attention during monitoring sessions. Existing EDM models fail to quantify genuine parental engagement, relying instead on subjective surveys or superficial login counts that do not guarantee active monitoring. The application of MMLA to the parent, rather than the student, establishes the core methodological novelty of this research and directly addresses a distinct gap identified in the parallel, yet disconnected, literatures of predictive learning analytics and family educational engagement.</w:t>
      </w:r>
    </w:p>
    <w:p>
      <w:pPr>
        <w:pStyle w:val="Heading1"/>
      </w:pPr>
      <w:r>
        <w:t>Chapter 3: Methodology</w:t>
      </w:r>
    </w:p>
    <w:p>
      <w:r>
        <w:rPr>
          <w:b/>
        </w:rPr>
        <w:t>3.1 Research Paradigm &amp; Strategy</w:t>
        <w:br/>
      </w:r>
      <w:r>
        <w:t>The project follows a Design Science Research (DSR) methodology, which focuses on the rigorous creation and evaluation of an innovative technological artifact to solve an identified problem.</w:t>
      </w:r>
    </w:p>
    <w:p>
      <w:r>
        <w:rPr>
          <w:b/>
        </w:rPr>
        <w:t>3.2 Data Collection &amp; Simulation</w:t>
        <w:br/>
      </w:r>
      <w:r>
        <w:t>Because no public dataset contains the exact required feature schema combining Sri Lankan O/L academic performance with granular parental camera attention, the study utilizes a simulated dataset. This dataset is statistically grounded in the established relationships observed in the xAPI-Edu-Data and UCI Student Performance datasets. Consequently, the research explicitly frames all predictive findings as demonstrating association, rather than claiming real-world causation.</w:t>
      </w:r>
    </w:p>
    <w:p>
      <w:r>
        <w:rPr>
          <w:b/>
        </w:rPr>
        <w:t>3.3 Ethical Considerations</w:t>
        <w:br/>
      </w:r>
      <w:r>
        <w:t>• Privacy: All video processing occurs locally within the user's browser; only computed numerical data (attentive duration and final score) is transmitted to the server, ensuring no raw video ever leaves the device.</w:t>
        <w:br/>
      </w:r>
      <w:r>
        <w:t>• Consent: Camera usage is strictly gated behind an explicit, per-login consent prompt.</w:t>
        <w:br/>
      </w:r>
      <w:r>
        <w:t>• Psychological Safeguards: Risk predictions are restricted to Admins and Parents and are presented using support-not-blame language; children never see their own risk score to prevent the creation of self-fulfilling negative outcomes.</w:t>
      </w:r>
    </w:p>
    <w:p>
      <w:pPr>
        <w:pStyle w:val="Heading1"/>
      </w:pPr>
      <w:r>
        <w:t>Chapter 4: System Requirement Specification &amp; Implementation</w:t>
      </w:r>
    </w:p>
    <w:p>
      <w:r>
        <w:rPr>
          <w:b/>
        </w:rPr>
        <w:t>4.1 System Architecture</w:t>
        <w:br/>
      </w:r>
      <w:r>
        <w:t>The developed artifact is a single-page React application supported by a FastAPI (Python) backend and a Supabase PostgreSQL database. Supabase JSON Web Tokens (JWTs) act as the secure bridge between the browser and the backend.</w:t>
      </w:r>
    </w:p>
    <w:p>
      <w:r>
        <w:rPr>
          <w:b/>
        </w:rPr>
        <w:t>4.2 Role-Based Access</w:t>
        <w:br/>
      </w:r>
      <w:r>
        <w:t>The system employs database Row-Level Security (RLS) as a foundational backstop, but all primary authorization and role checks (Admin, Parent, Child) run strictly within the FastAPI application code using a service-role client to enforce data boundaries across families.</w:t>
      </w:r>
    </w:p>
    <w:p>
      <w:r>
        <w:rPr>
          <w:b/>
        </w:rPr>
        <w:t>4.3 Machine Learning System</w:t>
        <w:br/>
      </w:r>
      <w:r>
        <w:t>The predictive layer utilizes a scikit-learn RandomForestClassifier trained to classify students into one of three ordinal risk bands: low, medium, or high. The model relies on nine frozen input features, including quiz_avg_pct, attendance_pct, and parental_attention.</w:t>
      </w:r>
    </w:p>
    <w:p>
      <w:r>
        <w:rPr>
          <w:b/>
        </w:rPr>
        <w:t>4.4 Parental Engagement Index (PEI)</w:t>
        <w:br/>
      </w:r>
      <w:r>
        <w:t>Engagement is purposefully not calculated via a black-box machine learning model, but through a transparent, explainable weighted formula: 0.4 * norm(monitoring_hours) + 0.3 * norm(check_frequency) + 0.3 * parental_attention.</w:t>
      </w:r>
    </w:p>
    <w:p>
      <w:r>
        <w:rPr>
          <w:b/>
        </w:rPr>
        <w:t>4.5 Camera Attention Implementation</w:t>
        <w:br/>
      </w:r>
      <w:r>
        <w:t>The system implements the MediaPipe 478-point FaceLandmarker. The tracker features a session-long lifecycle, a liveness gate that detects blinks or yaw sweeps to confirm a real human presence, and an eyes-on-screen heuristic to determine active attention.</w:t>
      </w:r>
    </w:p>
    <w:p>
      <w:r>
        <w:rPr>
          <w:b/>
        </w:rPr>
        <w:t>4.6 Focus Mode Detection</w:t>
        <w:br/>
      </w:r>
      <w:r>
        <w:t>To combat the limitation of parents simply leaving tabs open, the system detects monitoring interruptions by listening to browser visibilitychange events, utilizing a 5-second grace period before logging a focus loss and triggering a monitoring pause.</w:t>
      </w:r>
    </w:p>
    <w:p>
      <w:pPr>
        <w:pStyle w:val="Heading1"/>
      </w:pPr>
      <w:r>
        <w:t>Chapter 5: Testing, Evaluation &amp; Conclusion</w:t>
      </w:r>
    </w:p>
    <w:p>
      <w:r>
        <w:rPr>
          <w:b/>
        </w:rPr>
        <w:t>5.1 Model Evaluation</w:t>
        <w:br/>
      </w:r>
      <w:r>
        <w:t>The Random Forest predictor was evaluated using a 75/25 stratified split based on the risk band, applying 5-fold cross-validation to ensure robustness.</w:t>
      </w:r>
    </w:p>
    <w:p>
      <w:r>
        <w:rPr>
          <w:b/>
        </w:rPr>
        <w:t>5.2 Testing Outcomes</w:t>
        <w:br/>
      </w:r>
      <w:r>
        <w:t>The predictive model achieved an overall Accuracy of 0.7452, a macro Precision of 0.7705, a macro Recall of 0.7394, and a macro F1-score of 0.7521.</w:t>
      </w:r>
    </w:p>
    <w:p>
      <w:r>
        <w:rPr>
          <w:b/>
        </w:rPr>
        <w:t>5.3 Feature Importance Validation</w:t>
        <w:br/>
      </w:r>
      <w:r>
        <w:t>Global feature importance rankings validated the core thesis premise, revealing that prior_avg_score (0.218) and quiz_avg_pct (0.163) were the strongest academic predictors of risk, while parental monitoring hours (0.098) served as the strongest engagement predictor.</w:t>
      </w:r>
    </w:p>
    <w:p>
      <w:r>
        <w:rPr>
          <w:b/>
        </w:rPr>
        <w:t>5.4 Limitations</w:t>
        <w:br/>
      </w:r>
      <w:r>
        <w:t>The primary limitation of this research is the reliance on a simulated dataset; therefore, the accuracy metrics validate the effectiveness of the software pipeline rather than establishing a concrete real-world effect size. Additionally, the camera's gaze thresholds rely on mathematical heuristics and require real-device calibration across diverse lighting and hardware setups. Furthermore, the browser-based focus mode acts as a deterrent (enforcement-by-visibility) rather than a true device-level lockdown mechanism.</w:t>
      </w:r>
    </w:p>
    <w:p>
      <w:r>
        <w:rPr>
          <w:b/>
        </w:rPr>
        <w:t>5.5 Future Recommendations</w:t>
        <w:br/>
      </w:r>
      <w:r>
        <w:t>Future iterations of this work should prioritize retraining the predictive model on a fully consented real-world cohort of students and parents. System enhancements should include incorporating per-child SHAP (SHapley Additive exPlanations) for highly localized risk explanations and conducting formal gaze-calibration passes to increase the accuracy of the affective computing layer.</w:t>
      </w:r>
    </w:p>
    <w:p>
      <w:pPr>
        <w:pStyle w:val="Heading1"/>
      </w:pPr>
      <w:r>
        <w:t>References</w:t>
      </w:r>
    </w:p>
    <w:p>
      <w:r>
        <w:t>[1] C. Romero and S. Ventura, "Educational data mining: A review of the state of the art," IEEE Transactions on Systems, Man, and Cybernetics, vol. 40, no. 6, pp. 601-618, 2010.</w:t>
      </w:r>
    </w:p>
    <w:p>
      <w:r>
        <w:t>[2] R. Baker and P. Inventado, "Educational data mining and learning analytics," in Learning Analytics, Springer, 2014, pp. 61-75.</w:t>
      </w:r>
    </w:p>
    <w:p>
      <w:r>
        <w:t>[3] S. Jayaprakash, E. Moody, E. Lauría, J. Regan, and J. Baron, "Early alert of academically at-risk students," Journal of Learning Analytics, vol. 1, no. 1, pp. 6-47, 2014.</w:t>
      </w:r>
    </w:p>
    <w:p>
      <w:r>
        <w:t>[4] S. Huang and N. Fang, "Predicting student academic performance in an engineering dynamics course," Journal of Engineering Education, vol. 102, no. 4, pp. 562-587, 2013.</w:t>
      </w:r>
    </w:p>
    <w:p>
      <w:r>
        <w:t>[5] S. Kotsiantis, C. Pierrakeas, and P. Pintelas, "Predicting students' performance in distance learning using machine learning techniques," Applied Artificial Intelligence, vol. 18, no. 5, pp. 411-426, 2004.</w:t>
      </w:r>
    </w:p>
    <w:p>
      <w:r>
        <w:t>[6] G. Siemens and R. Long, "Penetrating the fog: Analytics in learning and education," EDUCAUSE Review, vol. 46, no. 5, pp. 30-40, 2011.</w:t>
      </w:r>
    </w:p>
    <w:p>
      <w:r>
        <w:t>[7] A. Marcus, T. Hadi, and K. Yusof, "Ensemble learning approaches for predicting student academic outcomes," International Journal of Educational Technology in Higher Education, vol. 17, no. 1, pp. 1-19, 2020.</w:t>
      </w:r>
    </w:p>
    <w:p>
      <w:r>
        <w:t>[8] J. L. Epstein, School, Family, and Community Partnerships: Preparing Educators and Improving Schools, 2nd ed. Boulder, CO: Westview Press, 2011.</w:t>
      </w:r>
    </w:p>
    <w:p>
      <w:r>
        <w:t>[9] Q. Hu and H. Rangwala, "Deep learning approaches for early prediction of at-risk students," Proceedings of the 12th International Conference on Educational Data Mining, pp. 218-223, 2019.</w:t>
      </w:r>
    </w:p>
    <w:p>
      <w:r>
        <w:t>[10] D. Tomasevic, N. Gvozdenovic, and S. Vranic, "An overview and comparison of supervised data mining techniques for student exam performance prediction," Computers &amp; Education, vol. 143, p. 103676, 2020.</w:t>
      </w:r>
    </w:p>
    <w:p>
      <w:r>
        <w:t>[11] M.-T. Wang and S. Sheikh-Khalil, "Parental involvement and digital learning platforms: Effects on adolescent academic adjustment," Journal of Educational Psychology, vol. 106, no. 4, pp. 1098-1110, 2014.</w:t>
      </w:r>
    </w:p>
    <w:p>
      <w:r>
        <w:t>[12] S. Slade and P. Prinsloo, "Learning analytics: Ethical issues and dilemmas," American Behavioral Scientist, vol. 57, no. 10, pp. 1510-1529, 2013.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