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F97A1" w14:textId="77777777" w:rsidR="00D54DB4" w:rsidRPr="00337FD6" w:rsidRDefault="00EA5D2D" w:rsidP="00E721A9">
      <w:pPr>
        <w:pStyle w:val="DOP"/>
        <w:tabs>
          <w:tab w:val="left" w:pos="180"/>
        </w:tabs>
        <w:rPr>
          <w:color w:val="000000" w:themeColor="text1"/>
        </w:rPr>
      </w:pPr>
      <w:r w:rsidRPr="00337FD6">
        <w:rPr>
          <w:color w:val="000000" w:themeColor="text1"/>
        </w:rPr>
        <w:t xml:space="preserve">Date of publication </w:t>
      </w:r>
      <w:proofErr w:type="spellStart"/>
      <w:r w:rsidRPr="00337FD6">
        <w:rPr>
          <w:color w:val="000000" w:themeColor="text1"/>
        </w:rPr>
        <w:t>xxxx</w:t>
      </w:r>
      <w:proofErr w:type="spellEnd"/>
      <w:r w:rsidRPr="00337FD6">
        <w:rPr>
          <w:color w:val="000000" w:themeColor="text1"/>
        </w:rPr>
        <w:t xml:space="preserve"> 00, 0000, date of current version </w:t>
      </w:r>
      <w:proofErr w:type="spellStart"/>
      <w:r w:rsidRPr="00337FD6">
        <w:rPr>
          <w:color w:val="000000" w:themeColor="text1"/>
        </w:rPr>
        <w:t>xxxx</w:t>
      </w:r>
      <w:proofErr w:type="spellEnd"/>
      <w:r w:rsidRPr="00337FD6">
        <w:rPr>
          <w:color w:val="000000" w:themeColor="text1"/>
        </w:rPr>
        <w:t xml:space="preserve"> 00, 0000.</w:t>
      </w:r>
    </w:p>
    <w:p w14:paraId="7F95A7D6" w14:textId="7666495B" w:rsidR="00505C65" w:rsidRPr="00337FD6" w:rsidRDefault="00505C65" w:rsidP="00505C65">
      <w:pPr>
        <w:pStyle w:val="DOI"/>
        <w:rPr>
          <w:color w:val="000000" w:themeColor="text1"/>
        </w:rPr>
      </w:pPr>
      <w:r w:rsidRPr="00337FD6">
        <w:rPr>
          <w:color w:val="000000" w:themeColor="text1"/>
        </w:rPr>
        <w:t>Digital Object Identifier 10.1109/ACCESS.202</w:t>
      </w:r>
      <w:r w:rsidR="00E05FFD" w:rsidRPr="00337FD6">
        <w:rPr>
          <w:color w:val="000000" w:themeColor="text1"/>
        </w:rPr>
        <w:t>4</w:t>
      </w:r>
      <w:r w:rsidRPr="00337FD6">
        <w:rPr>
          <w:color w:val="000000" w:themeColor="text1"/>
        </w:rPr>
        <w:t>.Doi Number</w:t>
      </w:r>
    </w:p>
    <w:p w14:paraId="774CFF19" w14:textId="516F042D" w:rsidR="00EA5D2D" w:rsidRPr="00337FD6" w:rsidRDefault="007121CE" w:rsidP="00105925">
      <w:pPr>
        <w:pStyle w:val="PaperTitle"/>
        <w:rPr>
          <w:color w:val="000000" w:themeColor="text1"/>
        </w:rPr>
      </w:pPr>
      <w:r w:rsidRPr="00337FD6">
        <w:rPr>
          <w:color w:val="000000" w:themeColor="text1"/>
        </w:rPr>
        <w:t>Audio Bias Score: Bias Detection Metric for Gender Bias Detection in Audio Datasets</w:t>
      </w:r>
    </w:p>
    <w:p w14:paraId="5FE3534C" w14:textId="77777777" w:rsidR="00EA5D2D" w:rsidRPr="00337FD6" w:rsidRDefault="00084BD2" w:rsidP="005C261D">
      <w:pPr>
        <w:pStyle w:val="AU"/>
        <w:spacing w:after="0"/>
        <w:rPr>
          <w:color w:val="000000" w:themeColor="text1"/>
        </w:rPr>
      </w:pPr>
      <w:r w:rsidRPr="00337FD6">
        <w:rPr>
          <w:color w:val="000000" w:themeColor="text1"/>
        </w:rPr>
        <w:t>First A. Author</w:t>
      </w:r>
      <w:r w:rsidR="005C261D" w:rsidRPr="00337FD6">
        <w:rPr>
          <w:color w:val="000000" w:themeColor="text1"/>
          <w:vertAlign w:val="superscript"/>
        </w:rPr>
        <w:t>1</w:t>
      </w:r>
      <w:r w:rsidRPr="00337FD6">
        <w:rPr>
          <w:color w:val="000000" w:themeColor="text1"/>
        </w:rPr>
        <w:t>, Fellow, IEEE, Second B. Author</w:t>
      </w:r>
      <w:r w:rsidR="005C261D" w:rsidRPr="00337FD6">
        <w:rPr>
          <w:color w:val="000000" w:themeColor="text1"/>
          <w:vertAlign w:val="superscript"/>
        </w:rPr>
        <w:t>2</w:t>
      </w:r>
      <w:r w:rsidRPr="00337FD6">
        <w:rPr>
          <w:color w:val="000000" w:themeColor="text1"/>
        </w:rPr>
        <w:t>, and Third C. Author, Jr.</w:t>
      </w:r>
      <w:r w:rsidR="005C261D" w:rsidRPr="00337FD6">
        <w:rPr>
          <w:color w:val="000000" w:themeColor="text1"/>
          <w:vertAlign w:val="superscript"/>
        </w:rPr>
        <w:t>3</w:t>
      </w:r>
      <w:r w:rsidRPr="00337FD6">
        <w:rPr>
          <w:color w:val="000000" w:themeColor="text1"/>
        </w:rPr>
        <w:t>, Member, IEEE</w:t>
      </w:r>
    </w:p>
    <w:p w14:paraId="2EFF7622" w14:textId="77777777" w:rsidR="00084BD2" w:rsidRPr="00337FD6" w:rsidRDefault="005C261D" w:rsidP="005C261D">
      <w:pPr>
        <w:pStyle w:val="PINoSpace"/>
        <w:ind w:firstLine="0"/>
        <w:rPr>
          <w:color w:val="000000" w:themeColor="text1"/>
          <w:sz w:val="14"/>
          <w:szCs w:val="14"/>
        </w:rPr>
      </w:pPr>
      <w:r w:rsidRPr="00337FD6">
        <w:rPr>
          <w:color w:val="000000" w:themeColor="text1"/>
          <w:sz w:val="14"/>
          <w:szCs w:val="14"/>
          <w:vertAlign w:val="superscript"/>
        </w:rPr>
        <w:t>1</w:t>
      </w:r>
      <w:r w:rsidR="00084BD2" w:rsidRPr="00337FD6">
        <w:rPr>
          <w:color w:val="000000" w:themeColor="text1"/>
          <w:sz w:val="14"/>
          <w:szCs w:val="14"/>
        </w:rPr>
        <w:t xml:space="preserve">National Institute of Standards and Technology, Boulder, CO 80305 USA </w:t>
      </w:r>
    </w:p>
    <w:p w14:paraId="1963C2EE" w14:textId="77777777" w:rsidR="00084BD2" w:rsidRPr="00337FD6" w:rsidRDefault="005C261D" w:rsidP="005C261D">
      <w:pPr>
        <w:pStyle w:val="PINoSpace"/>
        <w:ind w:firstLine="0"/>
        <w:rPr>
          <w:color w:val="000000" w:themeColor="text1"/>
          <w:sz w:val="14"/>
          <w:szCs w:val="14"/>
        </w:rPr>
      </w:pPr>
      <w:r w:rsidRPr="00337FD6">
        <w:rPr>
          <w:color w:val="000000" w:themeColor="text1"/>
          <w:sz w:val="14"/>
          <w:szCs w:val="14"/>
          <w:vertAlign w:val="superscript"/>
        </w:rPr>
        <w:t>2</w:t>
      </w:r>
      <w:r w:rsidR="00084BD2" w:rsidRPr="00337FD6">
        <w:rPr>
          <w:color w:val="000000" w:themeColor="text1"/>
          <w:sz w:val="14"/>
          <w:szCs w:val="14"/>
        </w:rPr>
        <w:t xml:space="preserve">Department of Physics, Colorado State University, Fort Collins, CO 80523 USA </w:t>
      </w:r>
    </w:p>
    <w:p w14:paraId="2339F05E" w14:textId="77777777" w:rsidR="00EA5D2D" w:rsidRPr="00337FD6" w:rsidRDefault="005C261D" w:rsidP="005C261D">
      <w:pPr>
        <w:pStyle w:val="PI"/>
        <w:spacing w:after="0"/>
        <w:ind w:right="1598" w:firstLine="0"/>
        <w:rPr>
          <w:color w:val="000000" w:themeColor="text1"/>
          <w:sz w:val="14"/>
          <w:szCs w:val="14"/>
        </w:rPr>
      </w:pPr>
      <w:r w:rsidRPr="00337FD6">
        <w:rPr>
          <w:color w:val="000000" w:themeColor="text1"/>
          <w:sz w:val="14"/>
          <w:szCs w:val="14"/>
          <w:vertAlign w:val="superscript"/>
        </w:rPr>
        <w:t>3</w:t>
      </w:r>
      <w:r w:rsidR="00084BD2" w:rsidRPr="00337FD6">
        <w:rPr>
          <w:color w:val="000000" w:themeColor="text1"/>
          <w:sz w:val="14"/>
          <w:szCs w:val="14"/>
        </w:rPr>
        <w:t>Electrical Engineering Department, University of Colorado, Boulder, CO 80309 USA</w:t>
      </w:r>
    </w:p>
    <w:p w14:paraId="00C6F9B4" w14:textId="77777777" w:rsidR="005C261D" w:rsidRPr="00337FD6" w:rsidRDefault="005C261D" w:rsidP="005C261D">
      <w:pPr>
        <w:pStyle w:val="PI"/>
        <w:spacing w:before="100" w:after="100"/>
        <w:ind w:right="1598" w:firstLine="0"/>
        <w:rPr>
          <w:color w:val="000000" w:themeColor="text1"/>
        </w:rPr>
      </w:pPr>
      <w:r w:rsidRPr="00337FD6">
        <w:rPr>
          <w:color w:val="000000" w:themeColor="text1"/>
        </w:rPr>
        <w:t>Corresponding author: First A. Author (e-mail: author@ boulder.nist.gov).</w:t>
      </w:r>
    </w:p>
    <w:p w14:paraId="6C6620AA" w14:textId="4A854596" w:rsidR="005C261D" w:rsidRPr="00337FD6" w:rsidRDefault="005C261D" w:rsidP="005C261D">
      <w:pPr>
        <w:pStyle w:val="FootnoteText"/>
        <w:spacing w:after="540"/>
        <w:ind w:firstLine="0"/>
        <w:rPr>
          <w:color w:val="000000" w:themeColor="text1"/>
        </w:rPr>
      </w:pPr>
      <w:r w:rsidRPr="00337FD6">
        <w:rPr>
          <w:color w:val="000000" w:themeColor="text1"/>
        </w:rPr>
        <w:t xml:space="preserve">This paragraph of the first footnote will contain support information, including sponsor and financial support acknowledgment. For example, </w:t>
      </w:r>
      <w:r w:rsidR="00643136" w:rsidRPr="00337FD6">
        <w:rPr>
          <w:color w:val="000000" w:themeColor="text1"/>
          <w:lang w:val="en-IN"/>
        </w:rPr>
        <w:br/>
      </w:r>
      <w:r w:rsidRPr="00337FD6">
        <w:rPr>
          <w:color w:val="000000" w:themeColor="text1"/>
        </w:rPr>
        <w:t>“This work was supported in part by the U.S. Depart</w:t>
      </w:r>
      <w:r w:rsidRPr="00337FD6">
        <w:rPr>
          <w:color w:val="000000" w:themeColor="text1"/>
        </w:rPr>
        <w:softHyphen/>
        <w:t>ment of Com</w:t>
      </w:r>
      <w:r w:rsidRPr="00337FD6">
        <w:rPr>
          <w:color w:val="000000" w:themeColor="text1"/>
        </w:rPr>
        <w:softHyphen/>
        <w:t xml:space="preserve">merce under Grant BS123456.” </w:t>
      </w:r>
    </w:p>
    <w:p w14:paraId="53586DBE" w14:textId="66C155AF" w:rsidR="0095176E" w:rsidRPr="00337FD6" w:rsidRDefault="00EA5D2D" w:rsidP="0095176E">
      <w:pPr>
        <w:spacing w:after="160" w:line="278" w:lineRule="auto"/>
        <w:rPr>
          <w:color w:val="000000" w:themeColor="text1"/>
          <w:sz w:val="20"/>
          <w:szCs w:val="20"/>
        </w:rPr>
      </w:pPr>
      <w:r w:rsidRPr="00337FD6">
        <w:rPr>
          <w:rStyle w:val="H5CharChar"/>
          <w:color w:val="000000" w:themeColor="text1"/>
        </w:rPr>
        <w:t>ABSTRACT</w:t>
      </w:r>
      <w:r w:rsidRPr="00337FD6">
        <w:rPr>
          <w:color w:val="000000" w:themeColor="text1"/>
        </w:rPr>
        <w:t xml:space="preserve"> </w:t>
      </w:r>
      <w:r w:rsidR="0095176E" w:rsidRPr="00337FD6">
        <w:rPr>
          <w:color w:val="000000" w:themeColor="text1"/>
          <w:sz w:val="20"/>
          <w:szCs w:val="20"/>
        </w:rPr>
        <w:t>With the increasing integration of audio-based AI systems into high-stakes domains such as healthcare, law enforcement, and social media, ensuring fairness, particularly in terms of gender bias has become essential. While prior research predominantly addresses disparities in model performance, limited attention has been given to quantifying bias inherent in training datasets. To bridge this gap, this work introduces the Audio Bias Score, a novel metric designed to evaluate gender bias in audio datasets using raw audio features: pitch, energy, amplitude, and voice activity. The proposed metric is intentionally language- and demography-agnostic, avoiding dependencies on speaker attributes such as race, age, or language. The score is derived through polynomial regression with L2 regularization (Ridge regression), ensuring robust and generalizable results across diverse datasets. It spans a range from -10 to 10, where 0 denotes a balanced dataset, 10 indicates complete bias toward male speakers, and -10 reflects complete bias toward female speakers. Evaluation across multiple datasets demonstrated strong predictive performance, with R² values ranging from 0.95 to 0.99. By focusing on dataset-level bias rather than downstream model disparities, the Audio Bias Score provides a scalable and interpretable tool for promoting fairness in audio-based AI systems.</w:t>
      </w:r>
    </w:p>
    <w:p w14:paraId="5D90FDC6" w14:textId="420A2CE0" w:rsidR="00D828C6" w:rsidRPr="00337FD6" w:rsidRDefault="00D828C6" w:rsidP="003B3FFE">
      <w:pPr>
        <w:pStyle w:val="IT"/>
        <w:rPr>
          <w:color w:val="000000" w:themeColor="text1"/>
          <w:sz w:val="18"/>
          <w:szCs w:val="18"/>
        </w:rPr>
        <w:sectPr w:rsidR="00D828C6" w:rsidRPr="00337FD6" w:rsidSect="00CB2DB1">
          <w:headerReference w:type="default" r:id="rId8"/>
          <w:footerReference w:type="default" r:id="rId9"/>
          <w:pgSz w:w="11520" w:h="15660" w:code="1"/>
          <w:pgMar w:top="1280" w:right="740" w:bottom="1040" w:left="740" w:header="360" w:footer="640" w:gutter="0"/>
          <w:cols w:space="720"/>
          <w:docGrid w:linePitch="360"/>
        </w:sectPr>
      </w:pPr>
      <w:r w:rsidRPr="00337FD6">
        <w:rPr>
          <w:rStyle w:val="H5CharChar"/>
          <w:color w:val="000000" w:themeColor="text1"/>
        </w:rPr>
        <w:t>INDEX TERMS</w:t>
      </w:r>
      <w:r w:rsidR="005C3955" w:rsidRPr="00337FD6">
        <w:rPr>
          <w:color w:val="000000" w:themeColor="text1"/>
        </w:rPr>
        <w:t xml:space="preserve"> </w:t>
      </w:r>
      <w:bookmarkStart w:id="0" w:name="_Hlk195118702"/>
      <w:r w:rsidR="007121CE" w:rsidRPr="00337FD6">
        <w:rPr>
          <w:rFonts w:cs="Times New Roman"/>
          <w:color w:val="000000" w:themeColor="text1"/>
          <w:sz w:val="18"/>
          <w:szCs w:val="18"/>
        </w:rPr>
        <w:t>gender bias, audio data, artificial intelligence, responsible AI</w:t>
      </w:r>
      <w:bookmarkEnd w:id="0"/>
    </w:p>
    <w:p w14:paraId="1E648433" w14:textId="77777777" w:rsidR="00D828C6" w:rsidRPr="00337FD6" w:rsidRDefault="00D828C6" w:rsidP="00B54914">
      <w:pPr>
        <w:pStyle w:val="H1ListNoSpace"/>
        <w:rPr>
          <w:color w:val="000000" w:themeColor="text1"/>
        </w:rPr>
      </w:pPr>
      <w:r w:rsidRPr="00337FD6">
        <w:rPr>
          <w:color w:val="000000" w:themeColor="text1"/>
        </w:rPr>
        <w:t>INTRODUCTION</w:t>
      </w:r>
    </w:p>
    <w:p w14:paraId="019FAE45" w14:textId="77777777" w:rsidR="002174DC" w:rsidRPr="00337FD6" w:rsidRDefault="007121CE" w:rsidP="00C86533">
      <w:pPr>
        <w:jc w:val="both"/>
        <w:rPr>
          <w:color w:val="000000" w:themeColor="text1"/>
          <w:sz w:val="20"/>
          <w:szCs w:val="20"/>
        </w:rPr>
      </w:pPr>
      <w:r w:rsidRPr="00337FD6">
        <w:rPr>
          <w:color w:val="000000" w:themeColor="text1"/>
          <w:sz w:val="20"/>
          <w:szCs w:val="20"/>
        </w:rPr>
        <w:t>The rapid advancement of Artificial Intelligence (AI) has led to its increasing application in critical decision-making domains. AI systems are trained using various data modalities, one of the most prominent being audio. Beyond the use of audio in voice assistants, audio-based AI models are now deployed in high-stakes applications such as predicting neurodegenerative diseases like Parkinson’s</w:t>
      </w:r>
      <w:sdt>
        <w:sdtPr>
          <w:rPr>
            <w:color w:val="000000" w:themeColor="text1"/>
            <w:sz w:val="20"/>
            <w:szCs w:val="20"/>
          </w:rPr>
          <w:id w:val="414675805"/>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Alr24 \l 1033 </w:instrText>
          </w:r>
          <w:r w:rsidR="002174DC" w:rsidRPr="00337FD6">
            <w:rPr>
              <w:color w:val="000000" w:themeColor="text1"/>
              <w:sz w:val="20"/>
              <w:szCs w:val="20"/>
            </w:rPr>
            <w:fldChar w:fldCharType="separate"/>
          </w:r>
          <w:r w:rsidR="002174DC" w:rsidRPr="00337FD6">
            <w:rPr>
              <w:noProof/>
              <w:color w:val="000000" w:themeColor="text1"/>
              <w:sz w:val="20"/>
              <w:szCs w:val="20"/>
            </w:rPr>
            <w:t xml:space="preserve"> [1]</w:t>
          </w:r>
          <w:r w:rsidR="002174DC" w:rsidRPr="00337FD6">
            <w:rPr>
              <w:color w:val="000000" w:themeColor="text1"/>
              <w:sz w:val="20"/>
              <w:szCs w:val="20"/>
            </w:rPr>
            <w:fldChar w:fldCharType="end"/>
          </w:r>
        </w:sdtContent>
      </w:sdt>
      <w:r w:rsidRPr="00337FD6">
        <w:rPr>
          <w:color w:val="000000" w:themeColor="text1"/>
          <w:sz w:val="20"/>
          <w:szCs w:val="20"/>
        </w:rPr>
        <w:t xml:space="preserve">, Alzheimer’s </w:t>
      </w:r>
      <w:sdt>
        <w:sdtPr>
          <w:rPr>
            <w:color w:val="000000" w:themeColor="text1"/>
            <w:sz w:val="20"/>
            <w:szCs w:val="20"/>
          </w:rPr>
          <w:id w:val="-1974897578"/>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KoH23 \l 1033 </w:instrText>
          </w:r>
          <w:r w:rsidR="002174DC" w:rsidRPr="00337FD6">
            <w:rPr>
              <w:color w:val="000000" w:themeColor="text1"/>
              <w:sz w:val="20"/>
              <w:szCs w:val="20"/>
            </w:rPr>
            <w:fldChar w:fldCharType="separate"/>
          </w:r>
          <w:r w:rsidR="002174DC" w:rsidRPr="00337FD6">
            <w:rPr>
              <w:noProof/>
              <w:color w:val="000000" w:themeColor="text1"/>
              <w:sz w:val="20"/>
              <w:szCs w:val="20"/>
            </w:rPr>
            <w:t>[2]</w:t>
          </w:r>
          <w:r w:rsidR="002174DC" w:rsidRPr="00337FD6">
            <w:rPr>
              <w:color w:val="000000" w:themeColor="text1"/>
              <w:sz w:val="20"/>
              <w:szCs w:val="20"/>
            </w:rPr>
            <w:fldChar w:fldCharType="end"/>
          </w:r>
        </w:sdtContent>
      </w:sdt>
      <w:r w:rsidRPr="00337FD6">
        <w:rPr>
          <w:color w:val="000000" w:themeColor="text1"/>
          <w:sz w:val="20"/>
          <w:szCs w:val="20"/>
        </w:rPr>
        <w:t>, and related conditions</w:t>
      </w:r>
      <w:sdt>
        <w:sdtPr>
          <w:rPr>
            <w:color w:val="000000" w:themeColor="text1"/>
            <w:sz w:val="20"/>
            <w:szCs w:val="20"/>
          </w:rPr>
          <w:id w:val="-1702395644"/>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Che24 \l 1033 </w:instrText>
          </w:r>
          <w:r w:rsidR="002174DC" w:rsidRPr="00337FD6">
            <w:rPr>
              <w:color w:val="000000" w:themeColor="text1"/>
              <w:sz w:val="20"/>
              <w:szCs w:val="20"/>
            </w:rPr>
            <w:fldChar w:fldCharType="separate"/>
          </w:r>
          <w:r w:rsidR="002174DC" w:rsidRPr="00337FD6">
            <w:rPr>
              <w:noProof/>
              <w:color w:val="000000" w:themeColor="text1"/>
              <w:sz w:val="20"/>
              <w:szCs w:val="20"/>
            </w:rPr>
            <w:t xml:space="preserve"> [3]</w:t>
          </w:r>
          <w:r w:rsidR="002174DC" w:rsidRPr="00337FD6">
            <w:rPr>
              <w:color w:val="000000" w:themeColor="text1"/>
              <w:sz w:val="20"/>
              <w:szCs w:val="20"/>
            </w:rPr>
            <w:fldChar w:fldCharType="end"/>
          </w:r>
        </w:sdtContent>
      </w:sdt>
      <w:sdt>
        <w:sdtPr>
          <w:rPr>
            <w:color w:val="000000" w:themeColor="text1"/>
            <w:sz w:val="20"/>
            <w:szCs w:val="20"/>
          </w:rPr>
          <w:id w:val="-1423791424"/>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Uro22 \l 1033 </w:instrText>
          </w:r>
          <w:r w:rsidR="002174DC" w:rsidRPr="00337FD6">
            <w:rPr>
              <w:color w:val="000000" w:themeColor="text1"/>
              <w:sz w:val="20"/>
              <w:szCs w:val="20"/>
            </w:rPr>
            <w:fldChar w:fldCharType="separate"/>
          </w:r>
          <w:r w:rsidR="002174DC" w:rsidRPr="00337FD6">
            <w:rPr>
              <w:noProof/>
              <w:color w:val="000000" w:themeColor="text1"/>
              <w:sz w:val="20"/>
              <w:szCs w:val="20"/>
            </w:rPr>
            <w:t xml:space="preserve"> [4]</w:t>
          </w:r>
          <w:r w:rsidR="002174DC" w:rsidRPr="00337FD6">
            <w:rPr>
              <w:color w:val="000000" w:themeColor="text1"/>
              <w:sz w:val="20"/>
              <w:szCs w:val="20"/>
            </w:rPr>
            <w:fldChar w:fldCharType="end"/>
          </w:r>
        </w:sdtContent>
      </w:sdt>
      <w:r w:rsidRPr="00337FD6">
        <w:rPr>
          <w:color w:val="000000" w:themeColor="text1"/>
          <w:sz w:val="20"/>
          <w:szCs w:val="20"/>
        </w:rPr>
        <w:t>, as well as in search and rescue operations</w:t>
      </w:r>
      <w:r w:rsidR="002174DC" w:rsidRPr="00337FD6">
        <w:rPr>
          <w:color w:val="000000" w:themeColor="text1"/>
          <w:sz w:val="20"/>
          <w:szCs w:val="20"/>
        </w:rPr>
        <w:t xml:space="preserve"> </w:t>
      </w:r>
      <w:sdt>
        <w:sdtPr>
          <w:rPr>
            <w:color w:val="000000" w:themeColor="text1"/>
            <w:sz w:val="20"/>
            <w:szCs w:val="20"/>
          </w:rPr>
          <w:id w:val="-257294831"/>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Mar23 \l 1033 </w:instrText>
          </w:r>
          <w:r w:rsidR="002174DC" w:rsidRPr="00337FD6">
            <w:rPr>
              <w:color w:val="000000" w:themeColor="text1"/>
              <w:sz w:val="20"/>
              <w:szCs w:val="20"/>
            </w:rPr>
            <w:fldChar w:fldCharType="separate"/>
          </w:r>
          <w:r w:rsidR="002174DC" w:rsidRPr="00337FD6">
            <w:rPr>
              <w:noProof/>
              <w:color w:val="000000" w:themeColor="text1"/>
              <w:sz w:val="20"/>
              <w:szCs w:val="20"/>
            </w:rPr>
            <w:t>[5]</w:t>
          </w:r>
          <w:r w:rsidR="002174DC" w:rsidRPr="00337FD6">
            <w:rPr>
              <w:color w:val="000000" w:themeColor="text1"/>
              <w:sz w:val="20"/>
              <w:szCs w:val="20"/>
            </w:rPr>
            <w:fldChar w:fldCharType="end"/>
          </w:r>
        </w:sdtContent>
      </w:sdt>
      <w:r w:rsidR="002174DC" w:rsidRPr="00337FD6">
        <w:rPr>
          <w:color w:val="000000" w:themeColor="text1"/>
          <w:sz w:val="20"/>
          <w:szCs w:val="20"/>
        </w:rPr>
        <w:t xml:space="preserve"> </w:t>
      </w:r>
      <w:r w:rsidRPr="00337FD6">
        <w:rPr>
          <w:color w:val="000000" w:themeColor="text1"/>
          <w:sz w:val="20"/>
          <w:szCs w:val="20"/>
        </w:rPr>
        <w:t>and forensic voice analysis within</w:t>
      </w:r>
      <w:r w:rsidR="002174DC" w:rsidRPr="00337FD6">
        <w:rPr>
          <w:color w:val="000000" w:themeColor="text1"/>
          <w:sz w:val="20"/>
          <w:szCs w:val="20"/>
        </w:rPr>
        <w:t xml:space="preserve"> </w:t>
      </w:r>
      <w:r w:rsidRPr="00337FD6">
        <w:rPr>
          <w:color w:val="000000" w:themeColor="text1"/>
          <w:sz w:val="20"/>
          <w:szCs w:val="20"/>
        </w:rPr>
        <w:t>law enforcement</w:t>
      </w:r>
      <w:sdt>
        <w:sdtPr>
          <w:rPr>
            <w:color w:val="000000" w:themeColor="text1"/>
            <w:sz w:val="20"/>
            <w:szCs w:val="20"/>
          </w:rPr>
          <w:id w:val="1695268421"/>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Jah21 \l 1033 </w:instrText>
          </w:r>
          <w:r w:rsidR="002174DC" w:rsidRPr="00337FD6">
            <w:rPr>
              <w:color w:val="000000" w:themeColor="text1"/>
              <w:sz w:val="20"/>
              <w:szCs w:val="20"/>
            </w:rPr>
            <w:fldChar w:fldCharType="separate"/>
          </w:r>
          <w:r w:rsidR="002174DC" w:rsidRPr="00337FD6">
            <w:rPr>
              <w:noProof/>
              <w:color w:val="000000" w:themeColor="text1"/>
              <w:sz w:val="20"/>
              <w:szCs w:val="20"/>
            </w:rPr>
            <w:t xml:space="preserve"> [6]</w:t>
          </w:r>
          <w:r w:rsidR="002174DC" w:rsidRPr="00337FD6">
            <w:rPr>
              <w:color w:val="000000" w:themeColor="text1"/>
              <w:sz w:val="20"/>
              <w:szCs w:val="20"/>
            </w:rPr>
            <w:fldChar w:fldCharType="end"/>
          </w:r>
        </w:sdtContent>
      </w:sdt>
      <w:r w:rsidRPr="00337FD6">
        <w:rPr>
          <w:color w:val="000000" w:themeColor="text1"/>
          <w:sz w:val="20"/>
          <w:szCs w:val="20"/>
        </w:rPr>
        <w:t xml:space="preserve"> .</w:t>
      </w:r>
    </w:p>
    <w:p w14:paraId="108F2660" w14:textId="4E6046B2" w:rsidR="002174DC" w:rsidRPr="00337FD6" w:rsidRDefault="007121CE" w:rsidP="00C86533">
      <w:pPr>
        <w:jc w:val="both"/>
        <w:rPr>
          <w:color w:val="000000" w:themeColor="text1"/>
          <w:sz w:val="20"/>
          <w:szCs w:val="20"/>
        </w:rPr>
      </w:pPr>
      <w:r w:rsidRPr="00337FD6">
        <w:rPr>
          <w:color w:val="000000" w:themeColor="text1"/>
          <w:sz w:val="20"/>
          <w:szCs w:val="20"/>
        </w:rPr>
        <w:t xml:space="preserve">As these technologies are integrated into vital sectors, the imperative for fairness and accountability becomes paramount. AI systems must be designed and evaluated to ensure they do not perpetuate societal biases. According to PricewaterhouseCoopers (PwC), an AI system is considered biased when it makes decisions that are systematically unfair to certain groups of people </w:t>
      </w:r>
      <w:sdt>
        <w:sdtPr>
          <w:rPr>
            <w:color w:val="000000" w:themeColor="text1"/>
            <w:sz w:val="20"/>
            <w:szCs w:val="20"/>
          </w:rPr>
          <w:id w:val="-1399970474"/>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Bes22 \l 1033 </w:instrText>
          </w:r>
          <w:r w:rsidR="002174DC" w:rsidRPr="00337FD6">
            <w:rPr>
              <w:color w:val="000000" w:themeColor="text1"/>
              <w:sz w:val="20"/>
              <w:szCs w:val="20"/>
            </w:rPr>
            <w:fldChar w:fldCharType="separate"/>
          </w:r>
          <w:r w:rsidR="002174DC" w:rsidRPr="00337FD6">
            <w:rPr>
              <w:noProof/>
              <w:color w:val="000000" w:themeColor="text1"/>
              <w:sz w:val="20"/>
              <w:szCs w:val="20"/>
            </w:rPr>
            <w:t>[7]</w:t>
          </w:r>
          <w:r w:rsidR="002174DC" w:rsidRPr="00337FD6">
            <w:rPr>
              <w:color w:val="000000" w:themeColor="text1"/>
              <w:sz w:val="20"/>
              <w:szCs w:val="20"/>
            </w:rPr>
            <w:fldChar w:fldCharType="end"/>
          </w:r>
        </w:sdtContent>
      </w:sdt>
      <w:r w:rsidRPr="00337FD6">
        <w:rPr>
          <w:color w:val="000000" w:themeColor="text1"/>
          <w:sz w:val="20"/>
          <w:szCs w:val="20"/>
        </w:rPr>
        <w:t xml:space="preserve">. Such bias can arise from unrepresentative training data that embeds existing social prejudices </w:t>
      </w:r>
      <w:sdt>
        <w:sdtPr>
          <w:rPr>
            <w:color w:val="000000" w:themeColor="text1"/>
            <w:sz w:val="20"/>
            <w:szCs w:val="20"/>
          </w:rPr>
          <w:id w:val="1238825081"/>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Bes21 \l 1033 </w:instrText>
          </w:r>
          <w:r w:rsidR="002174DC" w:rsidRPr="00337FD6">
            <w:rPr>
              <w:color w:val="000000" w:themeColor="text1"/>
              <w:sz w:val="20"/>
              <w:szCs w:val="20"/>
            </w:rPr>
            <w:fldChar w:fldCharType="separate"/>
          </w:r>
          <w:r w:rsidR="002174DC" w:rsidRPr="00337FD6">
            <w:rPr>
              <w:noProof/>
              <w:color w:val="000000" w:themeColor="text1"/>
              <w:sz w:val="20"/>
              <w:szCs w:val="20"/>
            </w:rPr>
            <w:t>[8]</w:t>
          </w:r>
          <w:r w:rsidR="002174DC" w:rsidRPr="00337FD6">
            <w:rPr>
              <w:color w:val="000000" w:themeColor="text1"/>
              <w:sz w:val="20"/>
              <w:szCs w:val="20"/>
            </w:rPr>
            <w:fldChar w:fldCharType="end"/>
          </w:r>
        </w:sdtContent>
      </w:sdt>
      <w:r w:rsidRPr="00337FD6">
        <w:rPr>
          <w:color w:val="000000" w:themeColor="text1"/>
          <w:sz w:val="20"/>
          <w:szCs w:val="20"/>
        </w:rPr>
        <w:t xml:space="preserve">, flawed algorithmic design </w:t>
      </w:r>
      <w:sdt>
        <w:sdtPr>
          <w:rPr>
            <w:color w:val="000000" w:themeColor="text1"/>
            <w:sz w:val="20"/>
            <w:szCs w:val="20"/>
          </w:rPr>
          <w:id w:val="-583305038"/>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Bes22 \l 1033 </w:instrText>
          </w:r>
          <w:r w:rsidR="002174DC" w:rsidRPr="00337FD6">
            <w:rPr>
              <w:color w:val="000000" w:themeColor="text1"/>
              <w:sz w:val="20"/>
              <w:szCs w:val="20"/>
            </w:rPr>
            <w:fldChar w:fldCharType="separate"/>
          </w:r>
          <w:r w:rsidR="002174DC" w:rsidRPr="00337FD6">
            <w:rPr>
              <w:noProof/>
              <w:color w:val="000000" w:themeColor="text1"/>
              <w:sz w:val="20"/>
              <w:szCs w:val="20"/>
            </w:rPr>
            <w:t>[7]</w:t>
          </w:r>
          <w:r w:rsidR="002174DC" w:rsidRPr="00337FD6">
            <w:rPr>
              <w:color w:val="000000" w:themeColor="text1"/>
              <w:sz w:val="20"/>
              <w:szCs w:val="20"/>
            </w:rPr>
            <w:fldChar w:fldCharType="end"/>
          </w:r>
        </w:sdtContent>
      </w:sdt>
      <w:r w:rsidRPr="00337FD6">
        <w:rPr>
          <w:color w:val="000000" w:themeColor="text1"/>
          <w:sz w:val="20"/>
          <w:szCs w:val="20"/>
        </w:rPr>
        <w:t xml:space="preserve">, or real-world interactions that reinforce disparities </w:t>
      </w:r>
      <w:sdt>
        <w:sdtPr>
          <w:rPr>
            <w:color w:val="000000" w:themeColor="text1"/>
            <w:sz w:val="20"/>
            <w:szCs w:val="20"/>
          </w:rPr>
          <w:id w:val="2136129882"/>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Bes21 \l 1033 </w:instrText>
          </w:r>
          <w:r w:rsidR="002174DC" w:rsidRPr="00337FD6">
            <w:rPr>
              <w:color w:val="000000" w:themeColor="text1"/>
              <w:sz w:val="20"/>
              <w:szCs w:val="20"/>
            </w:rPr>
            <w:fldChar w:fldCharType="separate"/>
          </w:r>
          <w:r w:rsidR="002174DC" w:rsidRPr="00337FD6">
            <w:rPr>
              <w:noProof/>
              <w:color w:val="000000" w:themeColor="text1"/>
              <w:sz w:val="20"/>
              <w:szCs w:val="20"/>
            </w:rPr>
            <w:t>[8]</w:t>
          </w:r>
          <w:r w:rsidR="002174DC" w:rsidRPr="00337FD6">
            <w:rPr>
              <w:color w:val="000000" w:themeColor="text1"/>
              <w:sz w:val="20"/>
              <w:szCs w:val="20"/>
            </w:rPr>
            <w:fldChar w:fldCharType="end"/>
          </w:r>
        </w:sdtContent>
      </w:sdt>
      <w:r w:rsidRPr="00337FD6">
        <w:rPr>
          <w:color w:val="000000" w:themeColor="text1"/>
          <w:sz w:val="20"/>
          <w:szCs w:val="20"/>
        </w:rPr>
        <w:t>.</w:t>
      </w:r>
      <w:r w:rsidR="002174DC" w:rsidRPr="00337FD6">
        <w:rPr>
          <w:color w:val="000000" w:themeColor="text1"/>
          <w:sz w:val="20"/>
          <w:szCs w:val="20"/>
        </w:rPr>
        <w:t xml:space="preserve"> </w:t>
      </w:r>
      <w:r w:rsidRPr="00337FD6">
        <w:rPr>
          <w:color w:val="000000" w:themeColor="text1"/>
          <w:sz w:val="20"/>
          <w:szCs w:val="20"/>
        </w:rPr>
        <w:t xml:space="preserve">Bias in audio-based </w:t>
      </w:r>
      <w:r w:rsidRPr="00337FD6">
        <w:rPr>
          <w:color w:val="000000" w:themeColor="text1"/>
          <w:sz w:val="20"/>
          <w:szCs w:val="20"/>
        </w:rPr>
        <w:t>AI systems, particularly in automatic speech recognition (ASR), has been a growing concern. For instance, the study “Racial disparities in automated speech recognition” by Koenecke et al. (2020) found that leading commercial ASR systems had significantly higher word error rates when transcribing African American Vernacular English (AAVE) compared to Standard American English. This disparity illustrates how underrepresentation and linguistic variation in training data can lead to performance gaps, disproportionately affecting certain racial groups</w:t>
      </w:r>
      <w:sdt>
        <w:sdtPr>
          <w:rPr>
            <w:color w:val="000000" w:themeColor="text1"/>
            <w:sz w:val="20"/>
            <w:szCs w:val="20"/>
          </w:rPr>
          <w:id w:val="-1505272924"/>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Koe20 \l 1033 </w:instrText>
          </w:r>
          <w:r w:rsidR="002174DC" w:rsidRPr="00337FD6">
            <w:rPr>
              <w:color w:val="000000" w:themeColor="text1"/>
              <w:sz w:val="20"/>
              <w:szCs w:val="20"/>
            </w:rPr>
            <w:fldChar w:fldCharType="separate"/>
          </w:r>
          <w:r w:rsidR="002174DC" w:rsidRPr="00337FD6">
            <w:rPr>
              <w:noProof/>
              <w:color w:val="000000" w:themeColor="text1"/>
              <w:sz w:val="20"/>
              <w:szCs w:val="20"/>
            </w:rPr>
            <w:t xml:space="preserve"> [9]</w:t>
          </w:r>
          <w:r w:rsidR="002174DC" w:rsidRPr="00337FD6">
            <w:rPr>
              <w:color w:val="000000" w:themeColor="text1"/>
              <w:sz w:val="20"/>
              <w:szCs w:val="20"/>
            </w:rPr>
            <w:fldChar w:fldCharType="end"/>
          </w:r>
        </w:sdtContent>
      </w:sdt>
      <w:r w:rsidRPr="00337FD6">
        <w:rPr>
          <w:color w:val="000000" w:themeColor="text1"/>
          <w:sz w:val="20"/>
          <w:szCs w:val="20"/>
        </w:rPr>
        <w:t>.</w:t>
      </w:r>
    </w:p>
    <w:p w14:paraId="141BBA1F" w14:textId="440341D1" w:rsidR="002174DC" w:rsidRPr="00337FD6" w:rsidRDefault="007121CE" w:rsidP="00C86533">
      <w:pPr>
        <w:jc w:val="both"/>
        <w:rPr>
          <w:color w:val="000000" w:themeColor="text1"/>
          <w:sz w:val="20"/>
          <w:szCs w:val="20"/>
        </w:rPr>
      </w:pPr>
      <w:r w:rsidRPr="00337FD6">
        <w:rPr>
          <w:color w:val="000000" w:themeColor="text1"/>
          <w:sz w:val="20"/>
          <w:szCs w:val="20"/>
        </w:rPr>
        <w:t xml:space="preserve">Similarly, ASR systems integrated into social media platforms such as Facebook, Instagram, and YouTube have shown performance disparities across </w:t>
      </w:r>
      <w:r w:rsidR="00337FD6" w:rsidRPr="00337FD6">
        <w:rPr>
          <w:color w:val="000000" w:themeColor="text1"/>
          <w:sz w:val="20"/>
          <w:szCs w:val="20"/>
        </w:rPr>
        <w:t>genders</w:t>
      </w:r>
      <w:r w:rsidRPr="00337FD6">
        <w:rPr>
          <w:color w:val="000000" w:themeColor="text1"/>
          <w:sz w:val="20"/>
          <w:szCs w:val="20"/>
        </w:rPr>
        <w:t xml:space="preserve">. In the study </w:t>
      </w:r>
      <w:r w:rsidRPr="00337FD6">
        <w:rPr>
          <w:i/>
          <w:iCs/>
          <w:color w:val="000000" w:themeColor="text1"/>
          <w:sz w:val="20"/>
          <w:szCs w:val="20"/>
        </w:rPr>
        <w:t>“</w:t>
      </w:r>
      <w:r w:rsidRPr="00337FD6">
        <w:rPr>
          <w:color w:val="000000" w:themeColor="text1"/>
          <w:sz w:val="20"/>
          <w:szCs w:val="20"/>
        </w:rPr>
        <w:t>Twists, Humps, and Pebbles: Multilingual Speech Recognition Models Exhibit Gender Performance Gaps</w:t>
      </w:r>
      <w:r w:rsidRPr="00337FD6">
        <w:rPr>
          <w:i/>
          <w:iCs/>
          <w:color w:val="000000" w:themeColor="text1"/>
          <w:sz w:val="20"/>
          <w:szCs w:val="20"/>
        </w:rPr>
        <w:t>”</w:t>
      </w:r>
      <w:r w:rsidRPr="00337FD6">
        <w:rPr>
          <w:color w:val="000000" w:themeColor="text1"/>
          <w:sz w:val="20"/>
          <w:szCs w:val="20"/>
        </w:rPr>
        <w:t xml:space="preserve"> by Attanasio et al. (2024), it was observed that multilingual models such as SeamlessM4T (developed by Meta) and Wav2Vec 2.0 consistently performed better on male speakers. These models form the foundation of several ASR systems used in social media applications, further </w:t>
      </w:r>
      <w:r w:rsidRPr="00337FD6">
        <w:rPr>
          <w:color w:val="000000" w:themeColor="text1"/>
          <w:sz w:val="20"/>
          <w:szCs w:val="20"/>
        </w:rPr>
        <w:lastRenderedPageBreak/>
        <w:t>underscoring the real-world implications of gender bias in widely deployed technologies</w:t>
      </w:r>
      <w:sdt>
        <w:sdtPr>
          <w:rPr>
            <w:color w:val="000000" w:themeColor="text1"/>
            <w:sz w:val="20"/>
            <w:szCs w:val="20"/>
          </w:rPr>
          <w:id w:val="113411935"/>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Attng \l 1033 </w:instrText>
          </w:r>
          <w:r w:rsidR="002174DC" w:rsidRPr="00337FD6">
            <w:rPr>
              <w:color w:val="000000" w:themeColor="text1"/>
              <w:sz w:val="20"/>
              <w:szCs w:val="20"/>
            </w:rPr>
            <w:fldChar w:fldCharType="separate"/>
          </w:r>
          <w:r w:rsidR="002174DC" w:rsidRPr="00337FD6">
            <w:rPr>
              <w:noProof/>
              <w:color w:val="000000" w:themeColor="text1"/>
              <w:sz w:val="20"/>
              <w:szCs w:val="20"/>
            </w:rPr>
            <w:t xml:space="preserve"> [10]</w:t>
          </w:r>
          <w:r w:rsidR="002174DC" w:rsidRPr="00337FD6">
            <w:rPr>
              <w:color w:val="000000" w:themeColor="text1"/>
              <w:sz w:val="20"/>
              <w:szCs w:val="20"/>
            </w:rPr>
            <w:fldChar w:fldCharType="end"/>
          </w:r>
        </w:sdtContent>
      </w:sdt>
      <w:r w:rsidRPr="00337FD6">
        <w:rPr>
          <w:color w:val="000000" w:themeColor="text1"/>
          <w:sz w:val="20"/>
          <w:szCs w:val="20"/>
        </w:rPr>
        <w:t>.</w:t>
      </w:r>
    </w:p>
    <w:p w14:paraId="7630A471" w14:textId="15706692" w:rsidR="007121CE" w:rsidRPr="00337FD6" w:rsidRDefault="007121CE" w:rsidP="00C86533">
      <w:pPr>
        <w:jc w:val="both"/>
        <w:rPr>
          <w:color w:val="000000" w:themeColor="text1"/>
          <w:sz w:val="20"/>
          <w:szCs w:val="20"/>
        </w:rPr>
      </w:pPr>
      <w:r w:rsidRPr="00337FD6">
        <w:rPr>
          <w:color w:val="000000" w:themeColor="text1"/>
          <w:sz w:val="20"/>
          <w:szCs w:val="20"/>
        </w:rPr>
        <w:t>These real-world cases highlight the importance of identifying and mitigating bias in audio-based AI systems. This research focuses specifically on gender bias introduced through unrepresentative training datasets. The primary objective is to develop a metric that can quantify the extent of gender bias in audio datasets, independent of downstream model performance. By addressing the dataset as a potential source of bias, this work aims to support the creation of fairer and more reliable AI systems in critical domains.</w:t>
      </w:r>
    </w:p>
    <w:p w14:paraId="11306841" w14:textId="432180C8" w:rsidR="00364197" w:rsidRPr="00337FD6" w:rsidRDefault="00364197" w:rsidP="00BA31AE">
      <w:pPr>
        <w:pStyle w:val="PARA"/>
        <w:rPr>
          <w:color w:val="000000" w:themeColor="text1"/>
          <w:spacing w:val="2"/>
        </w:rPr>
      </w:pPr>
    </w:p>
    <w:p w14:paraId="1C0245C8" w14:textId="08C50494" w:rsidR="007121CE" w:rsidRPr="00337FD6" w:rsidRDefault="007121CE" w:rsidP="007121CE">
      <w:pPr>
        <w:pStyle w:val="H1ListNoSpace"/>
        <w:rPr>
          <w:color w:val="000000" w:themeColor="text1"/>
          <w:spacing w:val="2"/>
        </w:rPr>
      </w:pPr>
      <w:r w:rsidRPr="00337FD6">
        <w:rPr>
          <w:color w:val="000000" w:themeColor="text1"/>
        </w:rPr>
        <w:t xml:space="preserve">RELATED WORKS AND METHODOLOGIES. </w:t>
      </w:r>
    </w:p>
    <w:p w14:paraId="338143BC" w14:textId="428AA419" w:rsidR="00F86534" w:rsidRPr="00337FD6" w:rsidRDefault="00F86534" w:rsidP="00C86533">
      <w:pPr>
        <w:pStyle w:val="H1ListSpace"/>
        <w:numPr>
          <w:ilvl w:val="0"/>
          <w:numId w:val="0"/>
        </w:numPr>
        <w:spacing w:before="0" w:after="160" w:line="278" w:lineRule="auto"/>
        <w:jc w:val="both"/>
        <w:rPr>
          <w:rFonts w:ascii="Times New Roman" w:hAnsi="Times New Roman"/>
          <w:b w:val="0"/>
          <w:bCs w:val="0"/>
          <w:color w:val="000000" w:themeColor="text1"/>
          <w:sz w:val="20"/>
        </w:rPr>
      </w:pPr>
      <w:r w:rsidRPr="00337FD6">
        <w:rPr>
          <w:rFonts w:ascii="Times New Roman" w:hAnsi="Times New Roman"/>
          <w:b w:val="0"/>
          <w:bCs w:val="0"/>
          <w:color w:val="000000" w:themeColor="text1"/>
          <w:sz w:val="20"/>
        </w:rPr>
        <w:t>Bias measures are used to quantify and detect whether a system or dataset exhibits unfair treatment toward certain demographic groups. Over the years, multiple approaches have been developed to measure bias in audio-based AI systems, primarily focusing on performance-based statistical metrics.</w:t>
      </w:r>
    </w:p>
    <w:p w14:paraId="011055CC" w14:textId="53B4E134" w:rsidR="00F86534" w:rsidRPr="00337FD6" w:rsidRDefault="00F86534" w:rsidP="00C86533">
      <w:pPr>
        <w:spacing w:after="160" w:line="278" w:lineRule="auto"/>
        <w:jc w:val="both"/>
        <w:rPr>
          <w:color w:val="000000" w:themeColor="text1"/>
          <w:sz w:val="20"/>
          <w:szCs w:val="20"/>
        </w:rPr>
      </w:pPr>
      <w:r w:rsidRPr="00337FD6">
        <w:rPr>
          <w:color w:val="000000" w:themeColor="text1"/>
          <w:sz w:val="20"/>
          <w:szCs w:val="20"/>
        </w:rPr>
        <w:t>Traditional measures include False Positive Rate (FPR), False Negative Rate (FNR), Equal Error Rate (EER), and Minimum Detection Cost (</w:t>
      </w:r>
      <w:proofErr w:type="spellStart"/>
      <w:r w:rsidRPr="00337FD6">
        <w:rPr>
          <w:color w:val="000000" w:themeColor="text1"/>
          <w:sz w:val="20"/>
          <w:szCs w:val="20"/>
        </w:rPr>
        <w:t>minCDet</w:t>
      </w:r>
      <w:proofErr w:type="spellEnd"/>
      <w:r w:rsidRPr="00337FD6">
        <w:rPr>
          <w:color w:val="000000" w:themeColor="text1"/>
          <w:sz w:val="20"/>
          <w:szCs w:val="20"/>
        </w:rPr>
        <w:t xml:space="preserve">) </w:t>
      </w:r>
      <w:sdt>
        <w:sdtPr>
          <w:rPr>
            <w:color w:val="000000" w:themeColor="text1"/>
            <w:sz w:val="20"/>
            <w:szCs w:val="20"/>
          </w:rPr>
          <w:id w:val="-2038801688"/>
          <w:citation/>
        </w:sdtPr>
        <w:sdtContent>
          <w:r w:rsidR="002174DC" w:rsidRPr="00337FD6">
            <w:rPr>
              <w:color w:val="000000" w:themeColor="text1"/>
              <w:sz w:val="20"/>
              <w:szCs w:val="20"/>
            </w:rPr>
            <w:fldChar w:fldCharType="begin"/>
          </w:r>
          <w:r w:rsidR="002174DC" w:rsidRPr="00337FD6">
            <w:rPr>
              <w:color w:val="000000" w:themeColor="text1"/>
              <w:sz w:val="20"/>
              <w:szCs w:val="20"/>
            </w:rPr>
            <w:instrText xml:space="preserve"> CITATION Gre20 \l 1033 </w:instrText>
          </w:r>
          <w:r w:rsidR="002174DC" w:rsidRPr="00337FD6">
            <w:rPr>
              <w:color w:val="000000" w:themeColor="text1"/>
              <w:sz w:val="20"/>
              <w:szCs w:val="20"/>
            </w:rPr>
            <w:fldChar w:fldCharType="separate"/>
          </w:r>
          <w:r w:rsidR="002174DC" w:rsidRPr="00337FD6">
            <w:rPr>
              <w:noProof/>
              <w:color w:val="000000" w:themeColor="text1"/>
              <w:sz w:val="20"/>
              <w:szCs w:val="20"/>
            </w:rPr>
            <w:t>[11]</w:t>
          </w:r>
          <w:r w:rsidR="002174DC" w:rsidRPr="00337FD6">
            <w:rPr>
              <w:color w:val="000000" w:themeColor="text1"/>
              <w:sz w:val="20"/>
              <w:szCs w:val="20"/>
            </w:rPr>
            <w:fldChar w:fldCharType="end"/>
          </w:r>
        </w:sdtContent>
      </w:sdt>
      <w:r w:rsidRPr="00337FD6">
        <w:rPr>
          <w:color w:val="000000" w:themeColor="text1"/>
          <w:sz w:val="20"/>
          <w:szCs w:val="20"/>
        </w:rPr>
        <w:t>. These metrics quantify decision-making disparities by evaluating a system’s behavior across demographic groups. FPR and FNR respectively capture the rates of incorrectly classified positive and negative instances, while EER identifies the point at which these two rates are equal across groups. The minimum detection cost combines these error rates while weighing false positives and negatives according to application-specific costs.</w:t>
      </w:r>
    </w:p>
    <w:p w14:paraId="6AB8260F" w14:textId="48DF2304" w:rsidR="00F86534" w:rsidRPr="00337FD6" w:rsidRDefault="00F86534" w:rsidP="00C86533">
      <w:pPr>
        <w:spacing w:after="160" w:line="278" w:lineRule="auto"/>
        <w:jc w:val="both"/>
        <w:rPr>
          <w:color w:val="000000" w:themeColor="text1"/>
          <w:sz w:val="20"/>
          <w:szCs w:val="20"/>
        </w:rPr>
      </w:pPr>
      <w:r w:rsidRPr="00337FD6">
        <w:rPr>
          <w:color w:val="000000" w:themeColor="text1"/>
          <w:sz w:val="20"/>
          <w:szCs w:val="20"/>
        </w:rPr>
        <w:t xml:space="preserve">In addition to these base metrics, more customized bias quantification methods have emerged. These include G2mindiff, G2avg ratio, and G2avg log ratio, which derive from comparisons across demographic groups using performance metrics (like EER, FPR, FNR) </w:t>
      </w:r>
      <w:sdt>
        <w:sdtPr>
          <w:rPr>
            <w:color w:val="000000" w:themeColor="text1"/>
            <w:sz w:val="20"/>
            <w:szCs w:val="20"/>
          </w:rPr>
          <w:id w:val="977577039"/>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Hut24 \l 1033 </w:instrText>
          </w:r>
          <w:r w:rsidR="00DC4171" w:rsidRPr="00337FD6">
            <w:rPr>
              <w:color w:val="000000" w:themeColor="text1"/>
              <w:sz w:val="20"/>
              <w:szCs w:val="20"/>
            </w:rPr>
            <w:fldChar w:fldCharType="separate"/>
          </w:r>
          <w:r w:rsidR="00DC4171" w:rsidRPr="00337FD6">
            <w:rPr>
              <w:noProof/>
              <w:color w:val="000000" w:themeColor="text1"/>
              <w:sz w:val="20"/>
              <w:szCs w:val="20"/>
            </w:rPr>
            <w:t>[12]</w:t>
          </w:r>
          <w:r w:rsidR="00DC4171" w:rsidRPr="00337FD6">
            <w:rPr>
              <w:color w:val="000000" w:themeColor="text1"/>
              <w:sz w:val="20"/>
              <w:szCs w:val="20"/>
            </w:rPr>
            <w:fldChar w:fldCharType="end"/>
          </w:r>
        </w:sdtContent>
      </w:sdt>
      <w:r w:rsidRPr="00337FD6">
        <w:rPr>
          <w:color w:val="000000" w:themeColor="text1"/>
          <w:sz w:val="20"/>
          <w:szCs w:val="20"/>
        </w:rPr>
        <w:t>. Specifically:</w:t>
      </w:r>
    </w:p>
    <w:p w14:paraId="3598FB12" w14:textId="77777777" w:rsidR="00F86534" w:rsidRPr="00337FD6" w:rsidRDefault="00F86534" w:rsidP="00C86533">
      <w:pPr>
        <w:numPr>
          <w:ilvl w:val="0"/>
          <w:numId w:val="43"/>
        </w:numPr>
        <w:spacing w:after="160" w:line="278" w:lineRule="auto"/>
        <w:jc w:val="both"/>
        <w:rPr>
          <w:color w:val="000000" w:themeColor="text1"/>
          <w:sz w:val="20"/>
          <w:szCs w:val="20"/>
        </w:rPr>
      </w:pPr>
      <w:r w:rsidRPr="00337FD6">
        <w:rPr>
          <w:color w:val="000000" w:themeColor="text1"/>
          <w:sz w:val="20"/>
          <w:szCs w:val="20"/>
        </w:rPr>
        <w:t>G2mindiff captures the gap between the base performance of a demographic group and the best-performing group.</w:t>
      </w:r>
    </w:p>
    <w:p w14:paraId="48E4BCE0" w14:textId="77777777" w:rsidR="00F86534" w:rsidRPr="00337FD6" w:rsidRDefault="00F86534" w:rsidP="00C86533">
      <w:pPr>
        <w:numPr>
          <w:ilvl w:val="0"/>
          <w:numId w:val="43"/>
        </w:numPr>
        <w:spacing w:after="160" w:line="278" w:lineRule="auto"/>
        <w:jc w:val="both"/>
        <w:rPr>
          <w:color w:val="000000" w:themeColor="text1"/>
          <w:sz w:val="20"/>
          <w:szCs w:val="20"/>
        </w:rPr>
      </w:pPr>
      <w:r w:rsidRPr="00337FD6">
        <w:rPr>
          <w:color w:val="000000" w:themeColor="text1"/>
          <w:sz w:val="20"/>
          <w:szCs w:val="20"/>
        </w:rPr>
        <w:t>G2avg ratio compares a group’s metric to the average across all groups.</w:t>
      </w:r>
    </w:p>
    <w:p w14:paraId="0A2EC754" w14:textId="77777777" w:rsidR="00F86534" w:rsidRPr="00337FD6" w:rsidRDefault="00F86534" w:rsidP="00C86533">
      <w:pPr>
        <w:numPr>
          <w:ilvl w:val="0"/>
          <w:numId w:val="43"/>
        </w:numPr>
        <w:spacing w:after="160" w:line="278" w:lineRule="auto"/>
        <w:jc w:val="both"/>
        <w:rPr>
          <w:color w:val="000000" w:themeColor="text1"/>
          <w:sz w:val="20"/>
          <w:szCs w:val="20"/>
        </w:rPr>
      </w:pPr>
      <w:r w:rsidRPr="00337FD6">
        <w:rPr>
          <w:color w:val="000000" w:themeColor="text1"/>
          <w:sz w:val="20"/>
          <w:szCs w:val="20"/>
        </w:rPr>
        <w:t>G2avg log ratio offers a scaled log-based perspective on these performance gaps.</w:t>
      </w:r>
    </w:p>
    <w:p w14:paraId="3FA18ED9" w14:textId="1CE4480A" w:rsidR="00F86534" w:rsidRPr="00337FD6" w:rsidRDefault="00F86534" w:rsidP="00C86533">
      <w:pPr>
        <w:pStyle w:val="ListParagraph"/>
        <w:jc w:val="both"/>
        <w:rPr>
          <w:rFonts w:ascii="Times New Roman" w:eastAsiaTheme="minorEastAsia" w:hAnsi="Times New Roman" w:cs="Times New Roman"/>
          <w:i/>
          <w:iCs/>
          <w:color w:val="000000" w:themeColor="text1"/>
          <w:sz w:val="18"/>
          <w:szCs w:val="18"/>
        </w:rPr>
      </w:pPr>
      <m:oMathPara>
        <m:oMath>
          <m:r>
            <m:rPr>
              <m:nor/>
            </m:rPr>
            <w:rPr>
              <w:rFonts w:ascii="Times New Roman" w:hAnsi="Times New Roman" w:cs="Times New Roman"/>
              <w:i/>
              <w:iCs/>
              <w:color w:val="000000" w:themeColor="text1"/>
              <w:sz w:val="18"/>
              <w:szCs w:val="18"/>
            </w:rPr>
            <m:t xml:space="preserve">G2mindiff=  </m:t>
          </m:r>
          <m:sSub>
            <m:sSubPr>
              <m:ctrlPr>
                <w:rPr>
                  <w:rFonts w:ascii="Cambria Math" w:hAnsi="Cambria Math" w:cs="Times New Roman"/>
                  <w:i/>
                  <w:iCs/>
                  <w:color w:val="000000" w:themeColor="text1"/>
                  <w:sz w:val="18"/>
                  <w:szCs w:val="18"/>
                </w:rPr>
              </m:ctrlPr>
            </m:sSubPr>
            <m:e>
              <m:r>
                <m:rPr>
                  <m:nor/>
                </m:rPr>
                <w:rPr>
                  <w:rFonts w:ascii="Times New Roman" w:hAnsi="Times New Roman" w:cs="Times New Roman"/>
                  <w:i/>
                  <w:iCs/>
                  <w:color w:val="000000" w:themeColor="text1"/>
                  <w:sz w:val="18"/>
                  <w:szCs w:val="18"/>
                </w:rPr>
                <m:t>b</m:t>
              </m:r>
            </m:e>
            <m:sub>
              <m:r>
                <m:rPr>
                  <m:nor/>
                </m:rPr>
                <w:rPr>
                  <w:rFonts w:ascii="Times New Roman" w:hAnsi="Times New Roman" w:cs="Times New Roman"/>
                  <w:i/>
                  <w:iCs/>
                  <w:color w:val="000000" w:themeColor="text1"/>
                  <w:sz w:val="18"/>
                  <w:szCs w:val="18"/>
                </w:rPr>
                <m:t>g</m:t>
              </m:r>
            </m:sub>
          </m:sSub>
          <m:r>
            <m:rPr>
              <m:nor/>
            </m:rPr>
            <w:rPr>
              <w:rFonts w:ascii="Times New Roman" w:hAnsi="Times New Roman" w:cs="Times New Roman"/>
              <w:i/>
              <w:iCs/>
              <w:color w:val="000000" w:themeColor="text1"/>
              <w:sz w:val="18"/>
              <w:szCs w:val="18"/>
            </w:rPr>
            <m:t>-</m:t>
          </m:r>
          <m:sSub>
            <m:sSubPr>
              <m:ctrlPr>
                <w:rPr>
                  <w:rFonts w:ascii="Cambria Math" w:hAnsi="Cambria Math" w:cs="Times New Roman"/>
                  <w:i/>
                  <w:iCs/>
                  <w:color w:val="000000" w:themeColor="text1"/>
                  <w:sz w:val="18"/>
                  <w:szCs w:val="18"/>
                </w:rPr>
              </m:ctrlPr>
            </m:sSubPr>
            <m:e>
              <m:r>
                <m:rPr>
                  <m:nor/>
                </m:rPr>
                <w:rPr>
                  <w:rFonts w:ascii="Times New Roman" w:hAnsi="Times New Roman" w:cs="Times New Roman"/>
                  <w:i/>
                  <w:iCs/>
                  <w:color w:val="000000" w:themeColor="text1"/>
                  <w:sz w:val="18"/>
                  <w:szCs w:val="18"/>
                </w:rPr>
                <m:t>b</m:t>
              </m:r>
            </m:e>
            <m:sub>
              <m:r>
                <m:rPr>
                  <m:nor/>
                </m:rPr>
                <w:rPr>
                  <w:rFonts w:ascii="Times New Roman" w:hAnsi="Times New Roman" w:cs="Times New Roman"/>
                  <w:i/>
                  <w:iCs/>
                  <w:color w:val="000000" w:themeColor="text1"/>
                  <w:sz w:val="18"/>
                  <w:szCs w:val="18"/>
                </w:rPr>
                <m:t>m</m:t>
              </m:r>
            </m:sub>
          </m:sSub>
        </m:oMath>
      </m:oMathPara>
    </w:p>
    <w:p w14:paraId="33F1F08D" w14:textId="623411F7" w:rsidR="00F86534" w:rsidRPr="00337FD6" w:rsidRDefault="00F86534" w:rsidP="00C86533">
      <w:pPr>
        <w:pStyle w:val="ListParagraph"/>
        <w:ind w:left="768"/>
        <w:jc w:val="both"/>
        <w:rPr>
          <w:rFonts w:ascii="Times New Roman" w:eastAsiaTheme="minorEastAsia" w:hAnsi="Times New Roman" w:cs="Times New Roman"/>
          <w:i/>
          <w:iCs/>
          <w:color w:val="000000" w:themeColor="text1"/>
          <w:sz w:val="18"/>
          <w:szCs w:val="18"/>
        </w:rPr>
      </w:pPr>
      <m:oMathPara>
        <m:oMath>
          <m:r>
            <m:rPr>
              <m:nor/>
            </m:rPr>
            <w:rPr>
              <w:rFonts w:ascii="Times New Roman" w:eastAsiaTheme="minorEastAsia" w:hAnsi="Times New Roman" w:cs="Times New Roman"/>
              <w:i/>
              <w:iCs/>
              <w:color w:val="000000" w:themeColor="text1"/>
              <w:sz w:val="18"/>
              <w:szCs w:val="18"/>
            </w:rPr>
            <m:t>G2avg Ratio</m:t>
          </m:r>
          <m:d>
            <m:dPr>
              <m:ctrlPr>
                <w:rPr>
                  <w:rFonts w:ascii="Cambria Math" w:eastAsiaTheme="minorEastAsia" w:hAnsi="Cambria Math" w:cs="Times New Roman"/>
                  <w:i/>
                  <w:iCs/>
                  <w:color w:val="000000" w:themeColor="text1"/>
                  <w:sz w:val="18"/>
                  <w:szCs w:val="18"/>
                </w:rPr>
              </m:ctrlPr>
            </m:dPr>
            <m:e>
              <m:sSub>
                <m:sSubPr>
                  <m:ctrlPr>
                    <w:rPr>
                      <w:rFonts w:ascii="Cambria Math" w:hAnsi="Cambria Math" w:cs="Times New Roman"/>
                      <w:i/>
                      <w:iCs/>
                      <w:color w:val="000000" w:themeColor="text1"/>
                      <w:sz w:val="18"/>
                      <w:szCs w:val="18"/>
                    </w:rPr>
                  </m:ctrlPr>
                </m:sSubPr>
                <m:e>
                  <m:r>
                    <m:rPr>
                      <m:nor/>
                    </m:rPr>
                    <w:rPr>
                      <w:rFonts w:ascii="Times New Roman" w:hAnsi="Times New Roman" w:cs="Times New Roman"/>
                      <w:i/>
                      <w:iCs/>
                      <w:color w:val="000000" w:themeColor="text1"/>
                      <w:sz w:val="18"/>
                      <w:szCs w:val="18"/>
                    </w:rPr>
                    <m:t>b</m:t>
                  </m:r>
                </m:e>
                <m:sub>
                  <m:r>
                    <m:rPr>
                      <m:nor/>
                    </m:rPr>
                    <w:rPr>
                      <w:rFonts w:ascii="Times New Roman" w:hAnsi="Times New Roman" w:cs="Times New Roman"/>
                      <w:i/>
                      <w:iCs/>
                      <w:color w:val="000000" w:themeColor="text1"/>
                      <w:sz w:val="18"/>
                      <w:szCs w:val="18"/>
                    </w:rPr>
                    <m:t>g</m:t>
                  </m:r>
                </m:sub>
              </m:sSub>
              <m:ctrlPr>
                <w:rPr>
                  <w:rFonts w:ascii="Cambria Math" w:hAnsi="Cambria Math" w:cs="Times New Roman"/>
                  <w:i/>
                  <w:iCs/>
                  <w:color w:val="000000" w:themeColor="text1"/>
                  <w:sz w:val="18"/>
                  <w:szCs w:val="18"/>
                </w:rPr>
              </m:ctrlPr>
            </m:e>
          </m:d>
          <m:r>
            <m:rPr>
              <m:nor/>
            </m:rPr>
            <w:rPr>
              <w:rFonts w:ascii="Times New Roman" w:hAnsi="Times New Roman" w:cs="Times New Roman"/>
              <w:i/>
              <w:iCs/>
              <w:color w:val="000000" w:themeColor="text1"/>
              <w:sz w:val="18"/>
              <w:szCs w:val="18"/>
            </w:rPr>
            <m:t xml:space="preserve">= </m:t>
          </m:r>
          <m:f>
            <m:fPr>
              <m:ctrlPr>
                <w:rPr>
                  <w:rFonts w:ascii="Cambria Math" w:hAnsi="Cambria Math" w:cs="Times New Roman"/>
                  <w:i/>
                  <w:iCs/>
                  <w:color w:val="000000" w:themeColor="text1"/>
                  <w:sz w:val="18"/>
                  <w:szCs w:val="18"/>
                </w:rPr>
              </m:ctrlPr>
            </m:fPr>
            <m:num>
              <m:sSub>
                <m:sSubPr>
                  <m:ctrlPr>
                    <w:rPr>
                      <w:rFonts w:ascii="Cambria Math" w:hAnsi="Cambria Math" w:cs="Times New Roman"/>
                      <w:i/>
                      <w:iCs/>
                      <w:color w:val="000000" w:themeColor="text1"/>
                      <w:sz w:val="18"/>
                      <w:szCs w:val="18"/>
                    </w:rPr>
                  </m:ctrlPr>
                </m:sSubPr>
                <m:e>
                  <m:r>
                    <m:rPr>
                      <m:nor/>
                    </m:rPr>
                    <w:rPr>
                      <w:rFonts w:ascii="Times New Roman" w:hAnsi="Times New Roman" w:cs="Times New Roman"/>
                      <w:i/>
                      <w:iCs/>
                      <w:color w:val="000000" w:themeColor="text1"/>
                      <w:sz w:val="18"/>
                      <w:szCs w:val="18"/>
                    </w:rPr>
                    <m:t>b</m:t>
                  </m:r>
                </m:e>
                <m:sub>
                  <m:r>
                    <m:rPr>
                      <m:nor/>
                    </m:rPr>
                    <w:rPr>
                      <w:rFonts w:ascii="Times New Roman" w:hAnsi="Times New Roman" w:cs="Times New Roman"/>
                      <w:i/>
                      <w:iCs/>
                      <w:color w:val="000000" w:themeColor="text1"/>
                      <w:sz w:val="18"/>
                      <w:szCs w:val="18"/>
                    </w:rPr>
                    <m:t>g</m:t>
                  </m:r>
                </m:sub>
              </m:sSub>
            </m:num>
            <m:den>
              <m:acc>
                <m:accPr>
                  <m:chr m:val="̅"/>
                  <m:ctrlPr>
                    <w:rPr>
                      <w:rFonts w:ascii="Cambria Math" w:hAnsi="Cambria Math" w:cs="Times New Roman"/>
                      <w:i/>
                      <w:iCs/>
                      <w:color w:val="000000" w:themeColor="text1"/>
                      <w:sz w:val="18"/>
                      <w:szCs w:val="18"/>
                    </w:rPr>
                  </m:ctrlPr>
                </m:accPr>
                <m:e>
                  <m:r>
                    <m:rPr>
                      <m:nor/>
                    </m:rPr>
                    <w:rPr>
                      <w:rFonts w:ascii="Times New Roman" w:hAnsi="Times New Roman" w:cs="Times New Roman"/>
                      <w:i/>
                      <w:iCs/>
                      <w:color w:val="000000" w:themeColor="text1"/>
                      <w:sz w:val="18"/>
                      <w:szCs w:val="18"/>
                    </w:rPr>
                    <m:t>b</m:t>
                  </m:r>
                </m:e>
              </m:acc>
            </m:den>
          </m:f>
        </m:oMath>
      </m:oMathPara>
    </w:p>
    <w:p w14:paraId="77A3E3EE" w14:textId="55E7D524" w:rsidR="00F86534" w:rsidRPr="00337FD6" w:rsidRDefault="00F86534" w:rsidP="00C86533">
      <w:pPr>
        <w:pStyle w:val="ListParagraph"/>
        <w:ind w:left="768"/>
        <w:jc w:val="both"/>
        <w:rPr>
          <w:rFonts w:ascii="Times New Roman" w:eastAsiaTheme="minorEastAsia" w:hAnsi="Times New Roman" w:cs="Times New Roman"/>
          <w:i/>
          <w:iCs/>
          <w:color w:val="000000" w:themeColor="text1"/>
          <w:sz w:val="18"/>
          <w:szCs w:val="18"/>
        </w:rPr>
      </w:pPr>
      <m:oMathPara>
        <m:oMath>
          <m:r>
            <m:rPr>
              <m:nor/>
            </m:rPr>
            <w:rPr>
              <w:rFonts w:ascii="Times New Roman" w:eastAsiaTheme="minorEastAsia" w:hAnsi="Times New Roman" w:cs="Times New Roman"/>
              <w:i/>
              <w:iCs/>
              <w:color w:val="000000" w:themeColor="text1"/>
              <w:sz w:val="18"/>
              <w:szCs w:val="18"/>
            </w:rPr>
            <m:t>G2avg log Ratio</m:t>
          </m:r>
          <m:d>
            <m:dPr>
              <m:ctrlPr>
                <w:rPr>
                  <w:rFonts w:ascii="Cambria Math" w:eastAsiaTheme="minorEastAsia" w:hAnsi="Cambria Math" w:cs="Times New Roman"/>
                  <w:i/>
                  <w:iCs/>
                  <w:color w:val="000000" w:themeColor="text1"/>
                  <w:sz w:val="18"/>
                  <w:szCs w:val="18"/>
                </w:rPr>
              </m:ctrlPr>
            </m:dPr>
            <m:e>
              <m:sSub>
                <m:sSubPr>
                  <m:ctrlPr>
                    <w:rPr>
                      <w:rFonts w:ascii="Cambria Math" w:hAnsi="Cambria Math" w:cs="Times New Roman"/>
                      <w:i/>
                      <w:iCs/>
                      <w:color w:val="000000" w:themeColor="text1"/>
                      <w:sz w:val="18"/>
                      <w:szCs w:val="18"/>
                    </w:rPr>
                  </m:ctrlPr>
                </m:sSubPr>
                <m:e>
                  <m:r>
                    <m:rPr>
                      <m:nor/>
                    </m:rPr>
                    <w:rPr>
                      <w:rFonts w:ascii="Times New Roman" w:hAnsi="Times New Roman" w:cs="Times New Roman"/>
                      <w:i/>
                      <w:iCs/>
                      <w:color w:val="000000" w:themeColor="text1"/>
                      <w:sz w:val="18"/>
                      <w:szCs w:val="18"/>
                    </w:rPr>
                    <m:t>b</m:t>
                  </m:r>
                </m:e>
                <m:sub>
                  <m:r>
                    <m:rPr>
                      <m:nor/>
                    </m:rPr>
                    <w:rPr>
                      <w:rFonts w:ascii="Times New Roman" w:hAnsi="Times New Roman" w:cs="Times New Roman"/>
                      <w:i/>
                      <w:iCs/>
                      <w:color w:val="000000" w:themeColor="text1"/>
                      <w:sz w:val="18"/>
                      <w:szCs w:val="18"/>
                    </w:rPr>
                    <m:t>g</m:t>
                  </m:r>
                </m:sub>
              </m:sSub>
              <m:ctrlPr>
                <w:rPr>
                  <w:rFonts w:ascii="Cambria Math" w:hAnsi="Cambria Math" w:cs="Times New Roman"/>
                  <w:i/>
                  <w:iCs/>
                  <w:color w:val="000000" w:themeColor="text1"/>
                  <w:sz w:val="18"/>
                  <w:szCs w:val="18"/>
                </w:rPr>
              </m:ctrlPr>
            </m:e>
          </m:d>
          <m:r>
            <m:rPr>
              <m:nor/>
            </m:rPr>
            <w:rPr>
              <w:rFonts w:ascii="Times New Roman" w:hAnsi="Times New Roman" w:cs="Times New Roman"/>
              <w:i/>
              <w:iCs/>
              <w:color w:val="000000" w:themeColor="text1"/>
              <w:sz w:val="18"/>
              <w:szCs w:val="18"/>
            </w:rPr>
            <m:t>=-</m:t>
          </m:r>
          <m:func>
            <m:funcPr>
              <m:ctrlPr>
                <w:rPr>
                  <w:rFonts w:ascii="Cambria Math" w:hAnsi="Cambria Math" w:cs="Times New Roman"/>
                  <w:i/>
                  <w:iCs/>
                  <w:color w:val="000000" w:themeColor="text1"/>
                  <w:sz w:val="18"/>
                  <w:szCs w:val="18"/>
                </w:rPr>
              </m:ctrlPr>
            </m:funcPr>
            <m:fName>
              <m:r>
                <m:rPr>
                  <m:nor/>
                </m:rPr>
                <w:rPr>
                  <w:rFonts w:ascii="Times New Roman" w:hAnsi="Times New Roman" w:cs="Times New Roman"/>
                  <w:i/>
                  <w:iCs/>
                  <w:color w:val="000000" w:themeColor="text1"/>
                  <w:sz w:val="18"/>
                  <w:szCs w:val="18"/>
                </w:rPr>
                <m:t>ln</m:t>
              </m:r>
            </m:fName>
            <m:e>
              <m:d>
                <m:dPr>
                  <m:ctrlPr>
                    <w:rPr>
                      <w:rFonts w:ascii="Cambria Math" w:hAnsi="Cambria Math" w:cs="Times New Roman"/>
                      <w:i/>
                      <w:iCs/>
                      <w:color w:val="000000" w:themeColor="text1"/>
                      <w:sz w:val="18"/>
                      <w:szCs w:val="18"/>
                    </w:rPr>
                  </m:ctrlPr>
                </m:dPr>
                <m:e>
                  <m:f>
                    <m:fPr>
                      <m:ctrlPr>
                        <w:rPr>
                          <w:rFonts w:ascii="Cambria Math" w:hAnsi="Cambria Math" w:cs="Times New Roman"/>
                          <w:i/>
                          <w:iCs/>
                          <w:color w:val="000000" w:themeColor="text1"/>
                          <w:sz w:val="18"/>
                          <w:szCs w:val="18"/>
                        </w:rPr>
                      </m:ctrlPr>
                    </m:fPr>
                    <m:num>
                      <m:sSub>
                        <m:sSubPr>
                          <m:ctrlPr>
                            <w:rPr>
                              <w:rFonts w:ascii="Cambria Math" w:hAnsi="Cambria Math" w:cs="Times New Roman"/>
                              <w:i/>
                              <w:iCs/>
                              <w:color w:val="000000" w:themeColor="text1"/>
                              <w:sz w:val="18"/>
                              <w:szCs w:val="18"/>
                            </w:rPr>
                          </m:ctrlPr>
                        </m:sSubPr>
                        <m:e>
                          <m:r>
                            <m:rPr>
                              <m:nor/>
                            </m:rPr>
                            <w:rPr>
                              <w:rFonts w:ascii="Times New Roman" w:hAnsi="Times New Roman" w:cs="Times New Roman"/>
                              <w:i/>
                              <w:iCs/>
                              <w:color w:val="000000" w:themeColor="text1"/>
                              <w:sz w:val="18"/>
                              <w:szCs w:val="18"/>
                            </w:rPr>
                            <m:t>b</m:t>
                          </m:r>
                        </m:e>
                        <m:sub>
                          <m:r>
                            <m:rPr>
                              <m:nor/>
                            </m:rPr>
                            <w:rPr>
                              <w:rFonts w:ascii="Times New Roman" w:hAnsi="Times New Roman" w:cs="Times New Roman"/>
                              <w:i/>
                              <w:iCs/>
                              <w:color w:val="000000" w:themeColor="text1"/>
                              <w:sz w:val="18"/>
                              <w:szCs w:val="18"/>
                            </w:rPr>
                            <m:t>g</m:t>
                          </m:r>
                        </m:sub>
                      </m:sSub>
                    </m:num>
                    <m:den>
                      <m:acc>
                        <m:accPr>
                          <m:chr m:val="̅"/>
                          <m:ctrlPr>
                            <w:rPr>
                              <w:rFonts w:ascii="Cambria Math" w:hAnsi="Cambria Math" w:cs="Times New Roman"/>
                              <w:i/>
                              <w:iCs/>
                              <w:color w:val="000000" w:themeColor="text1"/>
                              <w:sz w:val="18"/>
                              <w:szCs w:val="18"/>
                            </w:rPr>
                          </m:ctrlPr>
                        </m:accPr>
                        <m:e>
                          <m:r>
                            <m:rPr>
                              <m:nor/>
                            </m:rPr>
                            <w:rPr>
                              <w:rFonts w:ascii="Times New Roman" w:hAnsi="Times New Roman" w:cs="Times New Roman"/>
                              <w:i/>
                              <w:iCs/>
                              <w:color w:val="000000" w:themeColor="text1"/>
                              <w:sz w:val="18"/>
                              <w:szCs w:val="18"/>
                            </w:rPr>
                            <m:t>b</m:t>
                          </m:r>
                        </m:e>
                      </m:acc>
                    </m:den>
                  </m:f>
                </m:e>
              </m:d>
            </m:e>
          </m:func>
        </m:oMath>
      </m:oMathPara>
    </w:p>
    <w:p w14:paraId="656C27CE" w14:textId="77777777" w:rsidR="00F86534" w:rsidRPr="00337FD6" w:rsidRDefault="00000000" w:rsidP="00C86533">
      <w:pPr>
        <w:numPr>
          <w:ilvl w:val="0"/>
          <w:numId w:val="44"/>
        </w:numPr>
        <w:spacing w:after="160"/>
        <w:jc w:val="both"/>
        <w:rPr>
          <w:color w:val="000000" w:themeColor="text1"/>
          <w:sz w:val="20"/>
          <w:szCs w:val="20"/>
        </w:rPr>
      </w:pP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g</m:t>
            </m:r>
          </m:sub>
        </m:sSub>
      </m:oMath>
      <w:r w:rsidR="00F86534" w:rsidRPr="00337FD6">
        <w:rPr>
          <w:color w:val="000000" w:themeColor="text1"/>
          <w:sz w:val="20"/>
          <w:szCs w:val="20"/>
        </w:rPr>
        <w:t>​ is the base metric for the demographic group being evaluated</w:t>
      </w:r>
    </w:p>
    <w:p w14:paraId="013FFDE7" w14:textId="77777777" w:rsidR="00F86534" w:rsidRPr="00337FD6" w:rsidRDefault="00000000" w:rsidP="00C86533">
      <w:pPr>
        <w:numPr>
          <w:ilvl w:val="0"/>
          <w:numId w:val="44"/>
        </w:numPr>
        <w:spacing w:after="160"/>
        <w:jc w:val="both"/>
        <w:rPr>
          <w:color w:val="000000" w:themeColor="text1"/>
          <w:sz w:val="20"/>
          <w:szCs w:val="20"/>
        </w:rPr>
      </w:pP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m</m:t>
            </m:r>
          </m:sub>
        </m:sSub>
      </m:oMath>
      <w:r w:rsidR="00F86534" w:rsidRPr="00337FD6">
        <w:rPr>
          <w:color w:val="000000" w:themeColor="text1"/>
          <w:sz w:val="20"/>
          <w:szCs w:val="20"/>
        </w:rPr>
        <w:t>​ is the metric of the best-performing group</w:t>
      </w:r>
    </w:p>
    <w:p w14:paraId="0EFC4842" w14:textId="77777777" w:rsidR="00F86534" w:rsidRPr="00337FD6" w:rsidRDefault="00000000" w:rsidP="00C86533">
      <w:pPr>
        <w:numPr>
          <w:ilvl w:val="0"/>
          <w:numId w:val="44"/>
        </w:numPr>
        <w:spacing w:after="160"/>
        <w:jc w:val="both"/>
        <w:rPr>
          <w:color w:val="000000" w:themeColor="text1"/>
          <w:sz w:val="20"/>
          <w:szCs w:val="20"/>
        </w:rPr>
      </w:pPr>
      <m:oMath>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b</m:t>
            </m:r>
          </m:e>
        </m:acc>
        <m:r>
          <w:rPr>
            <w:rFonts w:ascii="Cambria Math" w:hAnsi="Cambria Math"/>
            <w:color w:val="000000" w:themeColor="text1"/>
            <w:sz w:val="20"/>
            <w:szCs w:val="20"/>
          </w:rPr>
          <m:t xml:space="preserve"> </m:t>
        </m:r>
      </m:oMath>
      <w:r w:rsidR="00F86534" w:rsidRPr="00337FD6">
        <w:rPr>
          <w:color w:val="000000" w:themeColor="text1"/>
          <w:sz w:val="20"/>
          <w:szCs w:val="20"/>
        </w:rPr>
        <w:t>is the average across all demographic groups</w:t>
      </w:r>
    </w:p>
    <w:p w14:paraId="7F6CCE70" w14:textId="2C4B7A43" w:rsidR="00F86534" w:rsidRPr="00337FD6" w:rsidRDefault="00F86534" w:rsidP="00C86533">
      <w:pPr>
        <w:spacing w:after="160" w:line="278" w:lineRule="auto"/>
        <w:jc w:val="both"/>
        <w:rPr>
          <w:color w:val="000000" w:themeColor="text1"/>
          <w:sz w:val="20"/>
          <w:szCs w:val="20"/>
        </w:rPr>
      </w:pPr>
      <w:r w:rsidRPr="00337FD6">
        <w:rPr>
          <w:color w:val="000000" w:themeColor="text1"/>
          <w:sz w:val="20"/>
          <w:szCs w:val="20"/>
        </w:rPr>
        <w:t xml:space="preserve">For speech recognition systems, metrics such as Character Error Rate (CER) </w:t>
      </w:r>
      <w:sdt>
        <w:sdtPr>
          <w:rPr>
            <w:color w:val="000000" w:themeColor="text1"/>
            <w:sz w:val="20"/>
            <w:szCs w:val="20"/>
          </w:rPr>
          <w:id w:val="580413822"/>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Mey20 \l 1033 </w:instrText>
          </w:r>
          <w:r w:rsidR="00DC4171" w:rsidRPr="00337FD6">
            <w:rPr>
              <w:color w:val="000000" w:themeColor="text1"/>
              <w:sz w:val="20"/>
              <w:szCs w:val="20"/>
            </w:rPr>
            <w:fldChar w:fldCharType="separate"/>
          </w:r>
          <w:r w:rsidR="00DC4171" w:rsidRPr="00337FD6">
            <w:rPr>
              <w:noProof/>
              <w:color w:val="000000" w:themeColor="text1"/>
              <w:sz w:val="20"/>
              <w:szCs w:val="20"/>
            </w:rPr>
            <w:t>[13]</w:t>
          </w:r>
          <w:r w:rsidR="00DC4171" w:rsidRPr="00337FD6">
            <w:rPr>
              <w:color w:val="000000" w:themeColor="text1"/>
              <w:sz w:val="20"/>
              <w:szCs w:val="20"/>
            </w:rPr>
            <w:fldChar w:fldCharType="end"/>
          </w:r>
        </w:sdtContent>
      </w:sdt>
      <w:r w:rsidRPr="00337FD6">
        <w:rPr>
          <w:color w:val="000000" w:themeColor="text1"/>
          <w:sz w:val="20"/>
          <w:szCs w:val="20"/>
        </w:rPr>
        <w:t xml:space="preserve"> and Word Error Rate (WER)</w:t>
      </w:r>
      <w:sdt>
        <w:sdtPr>
          <w:rPr>
            <w:color w:val="000000" w:themeColor="text1"/>
            <w:sz w:val="20"/>
            <w:szCs w:val="20"/>
          </w:rPr>
          <w:id w:val="-910626503"/>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Fen21 \l 1033 </w:instrText>
          </w:r>
          <w:r w:rsidR="00DC4171" w:rsidRPr="00337FD6">
            <w:rPr>
              <w:color w:val="000000" w:themeColor="text1"/>
              <w:sz w:val="20"/>
              <w:szCs w:val="20"/>
            </w:rPr>
            <w:fldChar w:fldCharType="separate"/>
          </w:r>
          <w:r w:rsidR="00DC4171" w:rsidRPr="00337FD6">
            <w:rPr>
              <w:noProof/>
              <w:color w:val="000000" w:themeColor="text1"/>
              <w:sz w:val="20"/>
              <w:szCs w:val="20"/>
            </w:rPr>
            <w:t xml:space="preserve"> [14]</w:t>
          </w:r>
          <w:r w:rsidR="00DC4171" w:rsidRPr="00337FD6">
            <w:rPr>
              <w:color w:val="000000" w:themeColor="text1"/>
              <w:sz w:val="20"/>
              <w:szCs w:val="20"/>
            </w:rPr>
            <w:fldChar w:fldCharType="end"/>
          </w:r>
        </w:sdtContent>
      </w:sdt>
      <w:sdt>
        <w:sdtPr>
          <w:rPr>
            <w:color w:val="000000" w:themeColor="text1"/>
            <w:sz w:val="20"/>
            <w:szCs w:val="20"/>
          </w:rPr>
          <w:id w:val="517357822"/>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Boi221 \l 1033 </w:instrText>
          </w:r>
          <w:r w:rsidR="00DC4171" w:rsidRPr="00337FD6">
            <w:rPr>
              <w:color w:val="000000" w:themeColor="text1"/>
              <w:sz w:val="20"/>
              <w:szCs w:val="20"/>
            </w:rPr>
            <w:fldChar w:fldCharType="separate"/>
          </w:r>
          <w:r w:rsidR="00DC4171" w:rsidRPr="00337FD6">
            <w:rPr>
              <w:noProof/>
              <w:color w:val="000000" w:themeColor="text1"/>
              <w:sz w:val="20"/>
              <w:szCs w:val="20"/>
            </w:rPr>
            <w:t xml:space="preserve"> [15]</w:t>
          </w:r>
          <w:r w:rsidR="00DC4171" w:rsidRPr="00337FD6">
            <w:rPr>
              <w:color w:val="000000" w:themeColor="text1"/>
              <w:sz w:val="20"/>
              <w:szCs w:val="20"/>
            </w:rPr>
            <w:fldChar w:fldCharType="end"/>
          </w:r>
        </w:sdtContent>
      </w:sdt>
      <w:r w:rsidR="00DC4171" w:rsidRPr="00337FD6">
        <w:rPr>
          <w:color w:val="000000" w:themeColor="text1"/>
          <w:sz w:val="20"/>
          <w:szCs w:val="20"/>
        </w:rPr>
        <w:t xml:space="preserve"> </w:t>
      </w:r>
      <w:r w:rsidRPr="00337FD6">
        <w:rPr>
          <w:color w:val="000000" w:themeColor="text1"/>
          <w:sz w:val="20"/>
          <w:szCs w:val="20"/>
        </w:rPr>
        <w:t>are commonly used. CER measures the difference between predicted and actual characters in transcriptions, while WER compares predicted and actual word-level transcriptions.</w:t>
      </w:r>
    </w:p>
    <w:p w14:paraId="0C388874" w14:textId="67C8FA47" w:rsidR="00F86534" w:rsidRPr="00337FD6" w:rsidRDefault="00F86534" w:rsidP="00C86533">
      <w:pPr>
        <w:jc w:val="both"/>
        <w:rPr>
          <w:rFonts w:eastAsiaTheme="minorEastAsia"/>
          <w:i/>
          <w:iCs/>
          <w:color w:val="000000" w:themeColor="text1"/>
          <w:sz w:val="20"/>
          <w:szCs w:val="20"/>
        </w:rPr>
      </w:pPr>
      <m:oMathPara>
        <m:oMathParaPr>
          <m:jc m:val="center"/>
        </m:oMathParaPr>
        <m:oMath>
          <m:r>
            <m:rPr>
              <m:nor/>
            </m:rPr>
            <w:rPr>
              <w:i/>
              <w:iCs/>
              <w:color w:val="000000" w:themeColor="text1"/>
              <w:sz w:val="20"/>
              <w:szCs w:val="20"/>
            </w:rPr>
            <m:t xml:space="preserve">CER= </m:t>
          </m:r>
          <m:f>
            <m:fPr>
              <m:ctrlPr>
                <w:rPr>
                  <w:rFonts w:ascii="Cambria Math" w:hAnsi="Cambria Math"/>
                  <w:i/>
                  <w:iCs/>
                  <w:color w:val="000000" w:themeColor="text1"/>
                  <w:sz w:val="20"/>
                  <w:szCs w:val="20"/>
                </w:rPr>
              </m:ctrlPr>
            </m:fPr>
            <m:num>
              <m:r>
                <m:rPr>
                  <m:nor/>
                </m:rPr>
                <w:rPr>
                  <w:i/>
                  <w:iCs/>
                  <w:color w:val="000000" w:themeColor="text1"/>
                  <w:sz w:val="20"/>
                  <w:szCs w:val="20"/>
                </w:rPr>
                <m:t>Number of incorrectly predicted characters</m:t>
              </m:r>
            </m:num>
            <m:den>
              <m:r>
                <m:rPr>
                  <m:nor/>
                </m:rPr>
                <w:rPr>
                  <w:i/>
                  <w:iCs/>
                  <w:color w:val="000000" w:themeColor="text1"/>
                  <w:sz w:val="20"/>
                  <w:szCs w:val="20"/>
                </w:rPr>
                <m:t>Total number of characters in the transcription</m:t>
              </m:r>
            </m:den>
          </m:f>
        </m:oMath>
      </m:oMathPara>
    </w:p>
    <w:p w14:paraId="42D60682" w14:textId="77777777" w:rsidR="00F86534" w:rsidRPr="00337FD6" w:rsidRDefault="00F86534" w:rsidP="00C86533">
      <w:pPr>
        <w:jc w:val="both"/>
        <w:rPr>
          <w:rFonts w:eastAsiaTheme="minorEastAsia"/>
          <w:i/>
          <w:iCs/>
          <w:color w:val="000000" w:themeColor="text1"/>
          <w:sz w:val="20"/>
          <w:szCs w:val="20"/>
        </w:rPr>
      </w:pPr>
    </w:p>
    <w:p w14:paraId="6FD77945" w14:textId="3A561F28" w:rsidR="00F86534" w:rsidRPr="00337FD6" w:rsidRDefault="00F86534" w:rsidP="00C86533">
      <w:pPr>
        <w:jc w:val="both"/>
        <w:rPr>
          <w:rFonts w:eastAsiaTheme="minorEastAsia"/>
          <w:i/>
          <w:iCs/>
          <w:color w:val="000000" w:themeColor="text1"/>
          <w:sz w:val="20"/>
          <w:szCs w:val="20"/>
        </w:rPr>
      </w:pPr>
      <m:oMathPara>
        <m:oMathParaPr>
          <m:jc m:val="center"/>
        </m:oMathParaPr>
        <m:oMath>
          <m:r>
            <m:rPr>
              <m:nor/>
            </m:rPr>
            <w:rPr>
              <w:i/>
              <w:iCs/>
              <w:color w:val="000000" w:themeColor="text1"/>
              <w:sz w:val="20"/>
              <w:szCs w:val="20"/>
            </w:rPr>
            <m:t xml:space="preserve">WER= </m:t>
          </m:r>
          <m:f>
            <m:fPr>
              <m:ctrlPr>
                <w:rPr>
                  <w:rFonts w:ascii="Cambria Math" w:hAnsi="Cambria Math"/>
                  <w:i/>
                  <w:iCs/>
                  <w:color w:val="000000" w:themeColor="text1"/>
                  <w:sz w:val="20"/>
                  <w:szCs w:val="20"/>
                </w:rPr>
              </m:ctrlPr>
            </m:fPr>
            <m:num>
              <m:r>
                <m:rPr>
                  <m:nor/>
                </m:rPr>
                <w:rPr>
                  <w:i/>
                  <w:iCs/>
                  <w:color w:val="000000" w:themeColor="text1"/>
                  <w:sz w:val="20"/>
                  <w:szCs w:val="20"/>
                </w:rPr>
                <m:t>Number of incorrectly predicted words</m:t>
              </m:r>
            </m:num>
            <m:den>
              <m:r>
                <m:rPr>
                  <m:nor/>
                </m:rPr>
                <w:rPr>
                  <w:i/>
                  <w:iCs/>
                  <w:color w:val="000000" w:themeColor="text1"/>
                  <w:sz w:val="20"/>
                  <w:szCs w:val="20"/>
                </w:rPr>
                <m:t>Total number of words in the transcription</m:t>
              </m:r>
            </m:den>
          </m:f>
        </m:oMath>
      </m:oMathPara>
    </w:p>
    <w:p w14:paraId="3AD63E7A" w14:textId="77777777" w:rsidR="00F86534" w:rsidRPr="00337FD6" w:rsidRDefault="00F86534" w:rsidP="00C86533">
      <w:pPr>
        <w:jc w:val="both"/>
        <w:rPr>
          <w:rFonts w:eastAsiaTheme="minorHAnsi"/>
          <w:i/>
          <w:iCs/>
          <w:color w:val="000000" w:themeColor="text1"/>
          <w:sz w:val="20"/>
          <w:szCs w:val="20"/>
        </w:rPr>
      </w:pPr>
    </w:p>
    <w:p w14:paraId="38542F92" w14:textId="77777777" w:rsidR="00F86534" w:rsidRPr="00337FD6" w:rsidRDefault="00F86534" w:rsidP="00C86533">
      <w:pPr>
        <w:spacing w:after="160" w:line="278" w:lineRule="auto"/>
        <w:jc w:val="both"/>
        <w:rPr>
          <w:color w:val="000000" w:themeColor="text1"/>
          <w:sz w:val="20"/>
          <w:szCs w:val="20"/>
        </w:rPr>
      </w:pPr>
      <w:r w:rsidRPr="00337FD6">
        <w:rPr>
          <w:color w:val="000000" w:themeColor="text1"/>
          <w:sz w:val="20"/>
          <w:szCs w:val="20"/>
        </w:rPr>
        <w:t>While these performance-based metrics effectively evaluate model bias, they primarily focus on outcome-level disparities after training. This makes them sensitive to both algorithmic bias and data-induced bias, without isolating the contribution of the dataset itself. As a result, they do not directly assess the inherent bias in the data used to train the models, biases which may stem from demographic imbalances or poor quality recordings.</w:t>
      </w:r>
    </w:p>
    <w:p w14:paraId="10B1D646" w14:textId="575FB2FF" w:rsidR="00F86534" w:rsidRPr="00337FD6" w:rsidRDefault="00F86534" w:rsidP="00C86533">
      <w:pPr>
        <w:spacing w:after="160" w:line="278" w:lineRule="auto"/>
        <w:jc w:val="both"/>
        <w:rPr>
          <w:color w:val="000000" w:themeColor="text1"/>
          <w:sz w:val="20"/>
          <w:szCs w:val="20"/>
        </w:rPr>
      </w:pPr>
      <w:r w:rsidRPr="00337FD6">
        <w:rPr>
          <w:color w:val="000000" w:themeColor="text1"/>
          <w:sz w:val="20"/>
          <w:szCs w:val="20"/>
        </w:rPr>
        <w:t xml:space="preserve">To address this limitation, Burkhardt et al. (2024) introduced the Nkululeko framework </w:t>
      </w:r>
      <w:sdt>
        <w:sdtPr>
          <w:rPr>
            <w:color w:val="000000" w:themeColor="text1"/>
            <w:sz w:val="20"/>
            <w:szCs w:val="20"/>
          </w:rPr>
          <w:id w:val="-1934424526"/>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Bur24 \l 1033 </w:instrText>
          </w:r>
          <w:r w:rsidR="00DC4171" w:rsidRPr="00337FD6">
            <w:rPr>
              <w:color w:val="000000" w:themeColor="text1"/>
              <w:sz w:val="20"/>
              <w:szCs w:val="20"/>
            </w:rPr>
            <w:fldChar w:fldCharType="separate"/>
          </w:r>
          <w:r w:rsidR="00DC4171" w:rsidRPr="00337FD6">
            <w:rPr>
              <w:noProof/>
              <w:color w:val="000000" w:themeColor="text1"/>
              <w:sz w:val="20"/>
              <w:szCs w:val="20"/>
            </w:rPr>
            <w:t>[16]</w:t>
          </w:r>
          <w:r w:rsidR="00DC4171" w:rsidRPr="00337FD6">
            <w:rPr>
              <w:color w:val="000000" w:themeColor="text1"/>
              <w:sz w:val="20"/>
              <w:szCs w:val="20"/>
            </w:rPr>
            <w:fldChar w:fldCharType="end"/>
          </w:r>
        </w:sdtContent>
      </w:sdt>
      <w:r w:rsidRPr="00337FD6">
        <w:rPr>
          <w:color w:val="000000" w:themeColor="text1"/>
          <w:sz w:val="20"/>
          <w:szCs w:val="20"/>
        </w:rPr>
        <w:t>, a tool designed to investigate potential bias within audio datasets before model training. Their approach involves:</w:t>
      </w:r>
    </w:p>
    <w:p w14:paraId="1175F3EE" w14:textId="77777777" w:rsidR="00F86534" w:rsidRPr="00337FD6" w:rsidRDefault="00F86534" w:rsidP="00C86533">
      <w:pPr>
        <w:numPr>
          <w:ilvl w:val="0"/>
          <w:numId w:val="45"/>
        </w:numPr>
        <w:spacing w:after="160" w:line="278" w:lineRule="auto"/>
        <w:jc w:val="both"/>
        <w:rPr>
          <w:color w:val="000000" w:themeColor="text1"/>
          <w:sz w:val="20"/>
          <w:szCs w:val="20"/>
        </w:rPr>
      </w:pPr>
      <w:r w:rsidRPr="00337FD6">
        <w:rPr>
          <w:color w:val="000000" w:themeColor="text1"/>
          <w:sz w:val="20"/>
          <w:szCs w:val="20"/>
        </w:rPr>
        <w:t>Extracting or predicting features such as gender, age, emotional state (valence, arousal), and signal quality (SDR, PESQ, MOS) using pretrained deep learning models.</w:t>
      </w:r>
    </w:p>
    <w:p w14:paraId="751BA349" w14:textId="77777777" w:rsidR="00F86534" w:rsidRPr="00337FD6" w:rsidRDefault="00F86534" w:rsidP="00C86533">
      <w:pPr>
        <w:numPr>
          <w:ilvl w:val="0"/>
          <w:numId w:val="45"/>
        </w:numPr>
        <w:spacing w:after="160" w:line="278" w:lineRule="auto"/>
        <w:jc w:val="both"/>
        <w:rPr>
          <w:color w:val="000000" w:themeColor="text1"/>
          <w:sz w:val="20"/>
          <w:szCs w:val="20"/>
        </w:rPr>
      </w:pPr>
      <w:r w:rsidRPr="00337FD6">
        <w:rPr>
          <w:color w:val="000000" w:themeColor="text1"/>
          <w:sz w:val="20"/>
          <w:szCs w:val="20"/>
        </w:rPr>
        <w:t>Analyzing statistical correlations between these confounding variables and the dataset labels (e.g., depression, dysarthria diagnosis) using metrics such as Cohen’s d and chi-square tests.</w:t>
      </w:r>
    </w:p>
    <w:p w14:paraId="40541FB4" w14:textId="77777777" w:rsidR="00F86534" w:rsidRPr="00337FD6" w:rsidRDefault="00F86534" w:rsidP="00C86533">
      <w:pPr>
        <w:numPr>
          <w:ilvl w:val="0"/>
          <w:numId w:val="45"/>
        </w:numPr>
        <w:spacing w:after="160" w:line="278" w:lineRule="auto"/>
        <w:jc w:val="both"/>
        <w:rPr>
          <w:color w:val="000000" w:themeColor="text1"/>
          <w:sz w:val="20"/>
          <w:szCs w:val="20"/>
        </w:rPr>
      </w:pPr>
      <w:r w:rsidRPr="00337FD6">
        <w:rPr>
          <w:color w:val="000000" w:themeColor="text1"/>
          <w:sz w:val="20"/>
          <w:szCs w:val="20"/>
        </w:rPr>
        <w:t>Identifying biases where certain confounders (e.g., gender or arousal) show strong influence on label distribution.</w:t>
      </w:r>
    </w:p>
    <w:p w14:paraId="765123B7" w14:textId="77777777" w:rsidR="00F86534" w:rsidRPr="00337FD6" w:rsidRDefault="00F86534" w:rsidP="00C86533">
      <w:pPr>
        <w:jc w:val="both"/>
        <w:rPr>
          <w:color w:val="000000" w:themeColor="text1"/>
          <w:sz w:val="20"/>
          <w:szCs w:val="20"/>
        </w:rPr>
      </w:pPr>
      <w:r w:rsidRPr="00337FD6">
        <w:rPr>
          <w:color w:val="000000" w:themeColor="text1"/>
          <w:sz w:val="20"/>
          <w:szCs w:val="20"/>
        </w:rPr>
        <w:t>Although this method begins to target dataset-level bias, it still relies on model-derived predictions, which are susceptible to out-of-distribution (OOD) issues and may introduce additional bias due to the algorithms used, particularly when the datasets differ significantly from the model’s training domain.</w:t>
      </w:r>
    </w:p>
    <w:p w14:paraId="21D40FD4" w14:textId="77777777" w:rsidR="00F86534" w:rsidRPr="00337FD6" w:rsidRDefault="00F86534" w:rsidP="00C86533">
      <w:pPr>
        <w:spacing w:after="160" w:line="278" w:lineRule="auto"/>
        <w:jc w:val="both"/>
        <w:rPr>
          <w:color w:val="000000" w:themeColor="text1"/>
          <w:sz w:val="20"/>
          <w:szCs w:val="20"/>
        </w:rPr>
      </w:pPr>
      <w:r w:rsidRPr="00337FD6">
        <w:rPr>
          <w:color w:val="000000" w:themeColor="text1"/>
          <w:sz w:val="20"/>
          <w:szCs w:val="20"/>
        </w:rPr>
        <w:t xml:space="preserve">Recognizing this gap, the metric proposed in this work specifically focuses on detecting inherent gender bias in </w:t>
      </w:r>
      <w:r w:rsidRPr="00337FD6">
        <w:rPr>
          <w:color w:val="000000" w:themeColor="text1"/>
          <w:sz w:val="20"/>
          <w:szCs w:val="20"/>
        </w:rPr>
        <w:lastRenderedPageBreak/>
        <w:t>audio datasets. It takes a model-agnostic approach, relying solely on raw audio features such as pitch, energy, amplitude, and voice activity. Rather than depending on predicted attributes or evaluating post-training model performance, the metric compares distributional characteristics of male and female audio samples to identify imbalances or disparities in how gender is represented acoustically. This enables early-stage bias assessment without requiring labeled task outcomes, making it especially valuable for dataset auditing prior to model development.</w:t>
      </w:r>
    </w:p>
    <w:p w14:paraId="5F7004AA" w14:textId="77777777" w:rsidR="00F86534" w:rsidRPr="00337FD6" w:rsidRDefault="00F86534" w:rsidP="00C86533">
      <w:pPr>
        <w:spacing w:after="160" w:line="278" w:lineRule="auto"/>
        <w:jc w:val="both"/>
        <w:rPr>
          <w:color w:val="000000" w:themeColor="text1"/>
          <w:sz w:val="20"/>
          <w:szCs w:val="20"/>
        </w:rPr>
      </w:pPr>
      <w:r w:rsidRPr="00337FD6">
        <w:rPr>
          <w:color w:val="000000" w:themeColor="text1"/>
          <w:sz w:val="20"/>
          <w:szCs w:val="20"/>
        </w:rPr>
        <w:t>In summary, while the majority of existing literature focuses on model performance disparities, and tools like Nkululeko bridge toward label-aware dataset analysis, the proposed metric contributes a novel direction by offering a direct, interpretable, and gender-specific bias score grounded entirely in the structure of the audio data itself.</w:t>
      </w:r>
    </w:p>
    <w:p w14:paraId="4320A4DB" w14:textId="26618CA4" w:rsidR="00D963DB" w:rsidRPr="00337FD6" w:rsidRDefault="00D963DB" w:rsidP="00D963DB">
      <w:pPr>
        <w:pStyle w:val="H1ListSpace"/>
        <w:rPr>
          <w:color w:val="000000" w:themeColor="text1"/>
        </w:rPr>
      </w:pPr>
      <w:r w:rsidRPr="00337FD6">
        <w:rPr>
          <w:color w:val="000000" w:themeColor="text1"/>
        </w:rPr>
        <w:t>METHODOLOGY</w:t>
      </w:r>
    </w:p>
    <w:p w14:paraId="2E9D5C72" w14:textId="5F304800" w:rsidR="0098716D" w:rsidRPr="00337FD6" w:rsidRDefault="0098716D" w:rsidP="0098716D">
      <w:pPr>
        <w:pStyle w:val="H2First"/>
        <w:rPr>
          <w:color w:val="000000" w:themeColor="text1"/>
        </w:rPr>
      </w:pPr>
      <w:r w:rsidRPr="00337FD6">
        <w:rPr>
          <w:color w:val="000000" w:themeColor="text1"/>
        </w:rPr>
        <w:t>Selection of Features for equation building.</w:t>
      </w:r>
    </w:p>
    <w:p w14:paraId="349EB4A8" w14:textId="32808484"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The selection of features for building the Audio Bias Score was based on a review of previous research in audio-based gender classification systems, focusing on the features most used in these studies. The primary features identified were pitch</w:t>
      </w:r>
      <w:sdt>
        <w:sdtPr>
          <w:rPr>
            <w:color w:val="000000" w:themeColor="text1"/>
            <w:sz w:val="20"/>
            <w:szCs w:val="20"/>
          </w:rPr>
          <w:id w:val="-1545974388"/>
          <w:citation/>
        </w:sdtPr>
        <w:sdtContent>
          <w:r w:rsidR="00DC4171" w:rsidRPr="00337FD6">
            <w:rPr>
              <w:color w:val="000000" w:themeColor="text1"/>
              <w:sz w:val="20"/>
              <w:szCs w:val="20"/>
            </w:rPr>
            <w:fldChar w:fldCharType="begin"/>
          </w:r>
          <w:r w:rsidR="00DC4171" w:rsidRPr="00337FD6">
            <w:rPr>
              <w:rFonts w:eastAsia="MS Gothic"/>
              <w:color w:val="000000" w:themeColor="text1"/>
              <w:sz w:val="20"/>
              <w:szCs w:val="20"/>
            </w:rPr>
            <w:instrText xml:space="preserve"> CITATION Sha23 \l 1033 </w:instrText>
          </w:r>
          <w:r w:rsidR="00DC4171" w:rsidRPr="00337FD6">
            <w:rPr>
              <w:color w:val="000000" w:themeColor="text1"/>
              <w:sz w:val="20"/>
              <w:szCs w:val="20"/>
            </w:rPr>
            <w:fldChar w:fldCharType="separate"/>
          </w:r>
          <w:r w:rsidR="00DC4171" w:rsidRPr="00337FD6">
            <w:rPr>
              <w:rFonts w:eastAsia="MS Gothic"/>
              <w:noProof/>
              <w:color w:val="000000" w:themeColor="text1"/>
              <w:sz w:val="20"/>
              <w:szCs w:val="20"/>
            </w:rPr>
            <w:t xml:space="preserve"> [17]</w:t>
          </w:r>
          <w:r w:rsidR="00DC4171" w:rsidRPr="00337FD6">
            <w:rPr>
              <w:color w:val="000000" w:themeColor="text1"/>
              <w:sz w:val="20"/>
              <w:szCs w:val="20"/>
            </w:rPr>
            <w:fldChar w:fldCharType="end"/>
          </w:r>
        </w:sdtContent>
      </w:sdt>
      <w:r w:rsidRPr="00337FD6">
        <w:rPr>
          <w:color w:val="000000" w:themeColor="text1"/>
          <w:sz w:val="20"/>
          <w:szCs w:val="20"/>
        </w:rPr>
        <w:t>, amplitude</w:t>
      </w:r>
      <w:sdt>
        <w:sdtPr>
          <w:rPr>
            <w:color w:val="000000" w:themeColor="text1"/>
            <w:sz w:val="20"/>
            <w:szCs w:val="20"/>
          </w:rPr>
          <w:id w:val="770523016"/>
          <w:citation/>
        </w:sdtPr>
        <w:sdtContent>
          <w:r w:rsidR="00DC4171" w:rsidRPr="00337FD6">
            <w:rPr>
              <w:color w:val="000000" w:themeColor="text1"/>
              <w:sz w:val="20"/>
              <w:szCs w:val="20"/>
            </w:rPr>
            <w:fldChar w:fldCharType="begin"/>
          </w:r>
          <w:r w:rsidR="00DC4171" w:rsidRPr="00337FD6">
            <w:rPr>
              <w:rFonts w:eastAsia="MS Gothic"/>
              <w:color w:val="000000" w:themeColor="text1"/>
              <w:sz w:val="20"/>
              <w:szCs w:val="20"/>
            </w:rPr>
            <w:instrText xml:space="preserve"> CITATION Gho20 \l 1033 </w:instrText>
          </w:r>
          <w:r w:rsidR="00DC4171" w:rsidRPr="00337FD6">
            <w:rPr>
              <w:color w:val="000000" w:themeColor="text1"/>
              <w:sz w:val="20"/>
              <w:szCs w:val="20"/>
            </w:rPr>
            <w:fldChar w:fldCharType="separate"/>
          </w:r>
          <w:r w:rsidR="00DC4171" w:rsidRPr="00337FD6">
            <w:rPr>
              <w:rFonts w:eastAsia="MS Gothic"/>
              <w:noProof/>
              <w:color w:val="000000" w:themeColor="text1"/>
              <w:sz w:val="20"/>
              <w:szCs w:val="20"/>
            </w:rPr>
            <w:t xml:space="preserve"> [18]</w:t>
          </w:r>
          <w:r w:rsidR="00DC4171" w:rsidRPr="00337FD6">
            <w:rPr>
              <w:color w:val="000000" w:themeColor="text1"/>
              <w:sz w:val="20"/>
              <w:szCs w:val="20"/>
            </w:rPr>
            <w:fldChar w:fldCharType="end"/>
          </w:r>
        </w:sdtContent>
      </w:sdt>
      <w:r w:rsidRPr="00337FD6">
        <w:rPr>
          <w:color w:val="000000" w:themeColor="text1"/>
          <w:sz w:val="20"/>
          <w:szCs w:val="20"/>
        </w:rPr>
        <w:t>, energy</w:t>
      </w:r>
      <w:sdt>
        <w:sdtPr>
          <w:rPr>
            <w:color w:val="000000" w:themeColor="text1"/>
            <w:sz w:val="20"/>
            <w:szCs w:val="20"/>
          </w:rPr>
          <w:id w:val="1057511464"/>
          <w:citation/>
        </w:sdtPr>
        <w:sdtContent>
          <w:r w:rsidR="00DC4171" w:rsidRPr="00337FD6">
            <w:rPr>
              <w:color w:val="000000" w:themeColor="text1"/>
              <w:sz w:val="20"/>
              <w:szCs w:val="20"/>
            </w:rPr>
            <w:fldChar w:fldCharType="begin"/>
          </w:r>
          <w:r w:rsidR="00DC4171" w:rsidRPr="00337FD6">
            <w:rPr>
              <w:rFonts w:eastAsia="MS Gothic"/>
              <w:color w:val="000000" w:themeColor="text1"/>
              <w:sz w:val="20"/>
              <w:szCs w:val="20"/>
            </w:rPr>
            <w:instrText xml:space="preserve"> CITATION Pri22 \l 1033 </w:instrText>
          </w:r>
          <w:r w:rsidR="00DC4171" w:rsidRPr="00337FD6">
            <w:rPr>
              <w:color w:val="000000" w:themeColor="text1"/>
              <w:sz w:val="20"/>
              <w:szCs w:val="20"/>
            </w:rPr>
            <w:fldChar w:fldCharType="separate"/>
          </w:r>
          <w:r w:rsidR="00DC4171" w:rsidRPr="00337FD6">
            <w:rPr>
              <w:rFonts w:eastAsia="MS Gothic"/>
              <w:noProof/>
              <w:color w:val="000000" w:themeColor="text1"/>
              <w:sz w:val="20"/>
              <w:szCs w:val="20"/>
            </w:rPr>
            <w:t xml:space="preserve"> [19]</w:t>
          </w:r>
          <w:r w:rsidR="00DC4171" w:rsidRPr="00337FD6">
            <w:rPr>
              <w:color w:val="000000" w:themeColor="text1"/>
              <w:sz w:val="20"/>
              <w:szCs w:val="20"/>
            </w:rPr>
            <w:fldChar w:fldCharType="end"/>
          </w:r>
        </w:sdtContent>
      </w:sdt>
      <w:r w:rsidRPr="00337FD6">
        <w:rPr>
          <w:color w:val="000000" w:themeColor="text1"/>
          <w:sz w:val="20"/>
          <w:szCs w:val="20"/>
        </w:rPr>
        <w:t>, formants, intonations, and Mel-Frequency Cepstral Coefficients (MFCCs)</w:t>
      </w:r>
      <w:sdt>
        <w:sdtPr>
          <w:rPr>
            <w:color w:val="000000" w:themeColor="text1"/>
            <w:sz w:val="20"/>
            <w:szCs w:val="20"/>
          </w:rPr>
          <w:id w:val="-1430425156"/>
          <w:citation/>
        </w:sdtPr>
        <w:sdtContent>
          <w:r w:rsidR="00DC4171" w:rsidRPr="00337FD6">
            <w:rPr>
              <w:color w:val="000000" w:themeColor="text1"/>
              <w:sz w:val="20"/>
              <w:szCs w:val="20"/>
            </w:rPr>
            <w:fldChar w:fldCharType="begin"/>
          </w:r>
          <w:r w:rsidR="00DC4171" w:rsidRPr="00337FD6">
            <w:rPr>
              <w:rFonts w:eastAsia="MS Gothic"/>
              <w:color w:val="000000" w:themeColor="text1"/>
              <w:sz w:val="20"/>
              <w:szCs w:val="20"/>
            </w:rPr>
            <w:instrText xml:space="preserve"> CITATION Ali22 \l 1033 </w:instrText>
          </w:r>
          <w:r w:rsidR="00DC4171" w:rsidRPr="00337FD6">
            <w:rPr>
              <w:color w:val="000000" w:themeColor="text1"/>
              <w:sz w:val="20"/>
              <w:szCs w:val="20"/>
            </w:rPr>
            <w:fldChar w:fldCharType="separate"/>
          </w:r>
          <w:r w:rsidR="00DC4171" w:rsidRPr="00337FD6">
            <w:rPr>
              <w:rFonts w:eastAsia="MS Gothic"/>
              <w:noProof/>
              <w:color w:val="000000" w:themeColor="text1"/>
              <w:sz w:val="20"/>
              <w:szCs w:val="20"/>
            </w:rPr>
            <w:t xml:space="preserve"> [20]</w:t>
          </w:r>
          <w:r w:rsidR="00DC4171" w:rsidRPr="00337FD6">
            <w:rPr>
              <w:color w:val="000000" w:themeColor="text1"/>
              <w:sz w:val="20"/>
              <w:szCs w:val="20"/>
            </w:rPr>
            <w:fldChar w:fldCharType="end"/>
          </w:r>
        </w:sdtContent>
      </w:sdt>
      <w:sdt>
        <w:sdtPr>
          <w:rPr>
            <w:color w:val="000000" w:themeColor="text1"/>
            <w:sz w:val="20"/>
            <w:szCs w:val="20"/>
          </w:rPr>
          <w:id w:val="1364171462"/>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Fah22 \l 1033 </w:instrText>
          </w:r>
          <w:r w:rsidR="00DC4171" w:rsidRPr="00337FD6">
            <w:rPr>
              <w:color w:val="000000" w:themeColor="text1"/>
              <w:sz w:val="20"/>
              <w:szCs w:val="20"/>
            </w:rPr>
            <w:fldChar w:fldCharType="separate"/>
          </w:r>
          <w:r w:rsidR="00DC4171" w:rsidRPr="00337FD6">
            <w:rPr>
              <w:noProof/>
              <w:color w:val="000000" w:themeColor="text1"/>
              <w:sz w:val="20"/>
              <w:szCs w:val="20"/>
            </w:rPr>
            <w:t xml:space="preserve"> [21]</w:t>
          </w:r>
          <w:r w:rsidR="00DC4171" w:rsidRPr="00337FD6">
            <w:rPr>
              <w:color w:val="000000" w:themeColor="text1"/>
              <w:sz w:val="20"/>
              <w:szCs w:val="20"/>
            </w:rPr>
            <w:fldChar w:fldCharType="end"/>
          </w:r>
        </w:sdtContent>
      </w:sdt>
      <w:sdt>
        <w:sdtPr>
          <w:rPr>
            <w:color w:val="000000" w:themeColor="text1"/>
            <w:sz w:val="20"/>
            <w:szCs w:val="20"/>
          </w:rPr>
          <w:id w:val="817226850"/>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Sri22 \l 1033 </w:instrText>
          </w:r>
          <w:r w:rsidR="00DC4171" w:rsidRPr="00337FD6">
            <w:rPr>
              <w:color w:val="000000" w:themeColor="text1"/>
              <w:sz w:val="20"/>
              <w:szCs w:val="20"/>
            </w:rPr>
            <w:fldChar w:fldCharType="separate"/>
          </w:r>
          <w:r w:rsidR="00DC4171" w:rsidRPr="00337FD6">
            <w:rPr>
              <w:noProof/>
              <w:color w:val="000000" w:themeColor="text1"/>
              <w:sz w:val="20"/>
              <w:szCs w:val="20"/>
            </w:rPr>
            <w:t xml:space="preserve"> [22]</w:t>
          </w:r>
          <w:r w:rsidR="00DC4171" w:rsidRPr="00337FD6">
            <w:rPr>
              <w:color w:val="000000" w:themeColor="text1"/>
              <w:sz w:val="20"/>
              <w:szCs w:val="20"/>
            </w:rPr>
            <w:fldChar w:fldCharType="end"/>
          </w:r>
        </w:sdtContent>
      </w:sdt>
      <w:sdt>
        <w:sdtPr>
          <w:rPr>
            <w:color w:val="000000" w:themeColor="text1"/>
            <w:sz w:val="20"/>
            <w:szCs w:val="20"/>
          </w:rPr>
          <w:id w:val="-884865563"/>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Zha24 \l 1033 </w:instrText>
          </w:r>
          <w:r w:rsidR="00DC4171" w:rsidRPr="00337FD6">
            <w:rPr>
              <w:color w:val="000000" w:themeColor="text1"/>
              <w:sz w:val="20"/>
              <w:szCs w:val="20"/>
            </w:rPr>
            <w:fldChar w:fldCharType="separate"/>
          </w:r>
          <w:r w:rsidR="00DC4171" w:rsidRPr="00337FD6">
            <w:rPr>
              <w:noProof/>
              <w:color w:val="000000" w:themeColor="text1"/>
              <w:sz w:val="20"/>
              <w:szCs w:val="20"/>
            </w:rPr>
            <w:t xml:space="preserve"> [23]</w:t>
          </w:r>
          <w:r w:rsidR="00DC4171" w:rsidRPr="00337FD6">
            <w:rPr>
              <w:color w:val="000000" w:themeColor="text1"/>
              <w:sz w:val="20"/>
              <w:szCs w:val="20"/>
            </w:rPr>
            <w:fldChar w:fldCharType="end"/>
          </w:r>
        </w:sdtContent>
      </w:sdt>
      <w:r w:rsidRPr="00337FD6">
        <w:rPr>
          <w:color w:val="000000" w:themeColor="text1"/>
          <w:sz w:val="20"/>
          <w:szCs w:val="20"/>
        </w:rPr>
        <w:t>.</w:t>
      </w:r>
    </w:p>
    <w:p w14:paraId="47856254" w14:textId="17A3D7A2"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However, intonations</w:t>
      </w:r>
      <w:sdt>
        <w:sdtPr>
          <w:rPr>
            <w:color w:val="000000" w:themeColor="text1"/>
            <w:sz w:val="20"/>
            <w:szCs w:val="20"/>
          </w:rPr>
          <w:id w:val="104238250"/>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Des22 \l 1033 </w:instrText>
          </w:r>
          <w:r w:rsidR="00DC4171" w:rsidRPr="00337FD6">
            <w:rPr>
              <w:color w:val="000000" w:themeColor="text1"/>
              <w:sz w:val="20"/>
              <w:szCs w:val="20"/>
            </w:rPr>
            <w:fldChar w:fldCharType="separate"/>
          </w:r>
          <w:r w:rsidR="00DC4171" w:rsidRPr="00337FD6">
            <w:rPr>
              <w:noProof/>
              <w:color w:val="000000" w:themeColor="text1"/>
              <w:sz w:val="20"/>
              <w:szCs w:val="20"/>
            </w:rPr>
            <w:t xml:space="preserve"> [24]</w:t>
          </w:r>
          <w:r w:rsidR="00DC4171" w:rsidRPr="00337FD6">
            <w:rPr>
              <w:color w:val="000000" w:themeColor="text1"/>
              <w:sz w:val="20"/>
              <w:szCs w:val="20"/>
            </w:rPr>
            <w:fldChar w:fldCharType="end"/>
          </w:r>
        </w:sdtContent>
      </w:sdt>
      <w:sdt>
        <w:sdtPr>
          <w:rPr>
            <w:color w:val="000000" w:themeColor="text1"/>
            <w:sz w:val="20"/>
            <w:szCs w:val="20"/>
          </w:rPr>
          <w:id w:val="1228806350"/>
          <w:citation/>
        </w:sdtPr>
        <w:sdtContent>
          <w:r w:rsidR="00DC4171" w:rsidRPr="00337FD6">
            <w:rPr>
              <w:color w:val="000000" w:themeColor="text1"/>
              <w:sz w:val="20"/>
              <w:szCs w:val="20"/>
            </w:rPr>
            <w:fldChar w:fldCharType="begin"/>
          </w:r>
          <w:r w:rsidR="00DC4171" w:rsidRPr="00337FD6">
            <w:rPr>
              <w:color w:val="000000" w:themeColor="text1"/>
              <w:sz w:val="20"/>
              <w:szCs w:val="20"/>
            </w:rPr>
            <w:instrText xml:space="preserve"> CITATION Eke24 \l 1033 </w:instrText>
          </w:r>
          <w:r w:rsidR="00DC4171" w:rsidRPr="00337FD6">
            <w:rPr>
              <w:color w:val="000000" w:themeColor="text1"/>
              <w:sz w:val="20"/>
              <w:szCs w:val="20"/>
            </w:rPr>
            <w:fldChar w:fldCharType="separate"/>
          </w:r>
          <w:r w:rsidR="00DC4171" w:rsidRPr="00337FD6">
            <w:rPr>
              <w:noProof/>
              <w:color w:val="000000" w:themeColor="text1"/>
              <w:sz w:val="20"/>
              <w:szCs w:val="20"/>
            </w:rPr>
            <w:t xml:space="preserve"> [25]</w:t>
          </w:r>
          <w:r w:rsidR="00DC4171" w:rsidRPr="00337FD6">
            <w:rPr>
              <w:color w:val="000000" w:themeColor="text1"/>
              <w:sz w:val="20"/>
              <w:szCs w:val="20"/>
            </w:rPr>
            <w:fldChar w:fldCharType="end"/>
          </w:r>
        </w:sdtContent>
      </w:sdt>
      <w:r w:rsidR="00DC4171" w:rsidRPr="00337FD6">
        <w:rPr>
          <w:rFonts w:eastAsia="MS Gothic"/>
          <w:color w:val="000000" w:themeColor="text1"/>
          <w:sz w:val="20"/>
          <w:szCs w:val="20"/>
        </w:rPr>
        <w:t xml:space="preserve">  </w:t>
      </w:r>
      <w:r w:rsidRPr="00337FD6">
        <w:rPr>
          <w:color w:val="000000" w:themeColor="text1"/>
          <w:sz w:val="20"/>
          <w:szCs w:val="20"/>
        </w:rPr>
        <w:t>and formants</w:t>
      </w:r>
      <w:sdt>
        <w:sdtPr>
          <w:rPr>
            <w:color w:val="000000" w:themeColor="text1"/>
            <w:sz w:val="20"/>
            <w:szCs w:val="20"/>
          </w:rPr>
          <w:id w:val="590277854"/>
          <w:citation/>
        </w:sdtPr>
        <w:sdtContent>
          <w:r w:rsidR="00DC4171" w:rsidRPr="00337FD6">
            <w:rPr>
              <w:color w:val="000000" w:themeColor="text1"/>
              <w:sz w:val="20"/>
              <w:szCs w:val="20"/>
            </w:rPr>
            <w:fldChar w:fldCharType="begin"/>
          </w:r>
          <w:r w:rsidR="00DC4171" w:rsidRPr="00337FD6">
            <w:rPr>
              <w:rFonts w:eastAsia="MS Gothic"/>
              <w:color w:val="000000" w:themeColor="text1"/>
              <w:sz w:val="20"/>
              <w:szCs w:val="20"/>
            </w:rPr>
            <w:instrText xml:space="preserve"> CITATION Lud23 \l 1033 </w:instrText>
          </w:r>
          <w:r w:rsidR="00DC4171" w:rsidRPr="00337FD6">
            <w:rPr>
              <w:color w:val="000000" w:themeColor="text1"/>
              <w:sz w:val="20"/>
              <w:szCs w:val="20"/>
            </w:rPr>
            <w:fldChar w:fldCharType="separate"/>
          </w:r>
          <w:r w:rsidR="00DC4171" w:rsidRPr="00337FD6">
            <w:rPr>
              <w:rFonts w:eastAsia="MS Gothic"/>
              <w:noProof/>
              <w:color w:val="000000" w:themeColor="text1"/>
              <w:sz w:val="20"/>
              <w:szCs w:val="20"/>
            </w:rPr>
            <w:t xml:space="preserve"> [26]</w:t>
          </w:r>
          <w:r w:rsidR="00DC4171" w:rsidRPr="00337FD6">
            <w:rPr>
              <w:color w:val="000000" w:themeColor="text1"/>
              <w:sz w:val="20"/>
              <w:szCs w:val="20"/>
            </w:rPr>
            <w:fldChar w:fldCharType="end"/>
          </w:r>
        </w:sdtContent>
      </w:sdt>
      <w:r w:rsidRPr="00337FD6">
        <w:rPr>
          <w:color w:val="000000" w:themeColor="text1"/>
          <w:sz w:val="20"/>
          <w:szCs w:val="20"/>
        </w:rPr>
        <w:t xml:space="preserve"> are dependent on the language and can vary among cultures and ethnic groups. Since the Audio Bias Score is designed to be independent of language and race, and focuses solely on detecting gender bias in datasets, these features were excluded from the metric. Additionally, as noted by Bailey et al. (2021), models using raw audio are more robust to gender bias than those based on hand-crafted features, such as </w:t>
      </w:r>
      <w:proofErr w:type="spellStart"/>
      <w:r w:rsidRPr="00337FD6">
        <w:rPr>
          <w:color w:val="000000" w:themeColor="text1"/>
          <w:sz w:val="20"/>
          <w:szCs w:val="20"/>
        </w:rPr>
        <w:t>mel</w:t>
      </w:r>
      <w:proofErr w:type="spellEnd"/>
      <w:r w:rsidRPr="00337FD6">
        <w:rPr>
          <w:color w:val="000000" w:themeColor="text1"/>
          <w:sz w:val="20"/>
          <w:szCs w:val="20"/>
        </w:rPr>
        <w:t>-spectrograms</w:t>
      </w:r>
      <w:sdt>
        <w:sdtPr>
          <w:rPr>
            <w:color w:val="000000" w:themeColor="text1"/>
            <w:sz w:val="20"/>
            <w:szCs w:val="20"/>
          </w:rPr>
          <w:id w:val="2134671607"/>
          <w:citation/>
        </w:sdtPr>
        <w:sdtContent>
          <w:r w:rsidR="00DC4171" w:rsidRPr="00337FD6">
            <w:rPr>
              <w:color w:val="000000" w:themeColor="text1"/>
              <w:sz w:val="20"/>
              <w:szCs w:val="20"/>
            </w:rPr>
            <w:fldChar w:fldCharType="begin"/>
          </w:r>
          <w:r w:rsidR="00DC4171" w:rsidRPr="00337FD6">
            <w:rPr>
              <w:rFonts w:eastAsia="MS Gothic"/>
              <w:color w:val="000000" w:themeColor="text1"/>
              <w:sz w:val="20"/>
              <w:szCs w:val="20"/>
            </w:rPr>
            <w:instrText xml:space="preserve"> CITATION Bai21 \l 1033 </w:instrText>
          </w:r>
          <w:r w:rsidR="00DC4171" w:rsidRPr="00337FD6">
            <w:rPr>
              <w:color w:val="000000" w:themeColor="text1"/>
              <w:sz w:val="20"/>
              <w:szCs w:val="20"/>
            </w:rPr>
            <w:fldChar w:fldCharType="separate"/>
          </w:r>
          <w:r w:rsidR="00DC4171" w:rsidRPr="00337FD6">
            <w:rPr>
              <w:rFonts w:eastAsia="MS Gothic"/>
              <w:noProof/>
              <w:color w:val="000000" w:themeColor="text1"/>
              <w:sz w:val="20"/>
              <w:szCs w:val="20"/>
            </w:rPr>
            <w:t xml:space="preserve"> [27]</w:t>
          </w:r>
          <w:r w:rsidR="00DC4171" w:rsidRPr="00337FD6">
            <w:rPr>
              <w:color w:val="000000" w:themeColor="text1"/>
              <w:sz w:val="20"/>
              <w:szCs w:val="20"/>
            </w:rPr>
            <w:fldChar w:fldCharType="end"/>
          </w:r>
        </w:sdtContent>
      </w:sdt>
      <w:r w:rsidRPr="00337FD6">
        <w:rPr>
          <w:color w:val="000000" w:themeColor="text1"/>
          <w:sz w:val="20"/>
          <w:szCs w:val="20"/>
        </w:rPr>
        <w:t>. Therefore, the Audio Bias Score metric focuses on raw audio-based features.</w:t>
      </w:r>
    </w:p>
    <w:p w14:paraId="631A0D6D" w14:textId="77777777"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The number of audio samples and voice activity per gender were also included in the metric. The number of audio samples helps identify class imbalances, while voice activity quantifies the balance between genders. Differences in voice activity can significantly impact the performance of a model trained on an imbalanced dataset.</w:t>
      </w:r>
    </w:p>
    <w:p w14:paraId="7981F16D" w14:textId="77777777"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 xml:space="preserve">Gender-based variations naturally exist in factors such as pitch, amplitude, and energy levels. For example, pitch is typically higher for female speakers, while amplitude and energy levels tend to be consistently higher or lower depending on the gender. To ensure that these inherent </w:t>
      </w:r>
      <w:r w:rsidRPr="00337FD6">
        <w:rPr>
          <w:color w:val="000000" w:themeColor="text1"/>
          <w:sz w:val="20"/>
          <w:szCs w:val="20"/>
        </w:rPr>
        <w:t>characteristics do not skew the bias measurement, the standard deviations of pitch, amplitude, and energy levels were used in the metric.</w:t>
      </w:r>
    </w:p>
    <w:p w14:paraId="0917D2D8" w14:textId="77777777"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In conclusion, the Audio Bias Score equation incorporates the following features:</w:t>
      </w:r>
    </w:p>
    <w:p w14:paraId="72005FD7" w14:textId="77777777" w:rsidR="0098716D" w:rsidRPr="00337FD6" w:rsidRDefault="0098716D" w:rsidP="00C86533">
      <w:pPr>
        <w:numPr>
          <w:ilvl w:val="0"/>
          <w:numId w:val="46"/>
        </w:numPr>
        <w:spacing w:after="160" w:line="278" w:lineRule="auto"/>
        <w:jc w:val="both"/>
        <w:rPr>
          <w:color w:val="000000" w:themeColor="text1"/>
          <w:sz w:val="20"/>
          <w:szCs w:val="20"/>
        </w:rPr>
      </w:pPr>
      <w:r w:rsidRPr="00337FD6">
        <w:rPr>
          <w:color w:val="000000" w:themeColor="text1"/>
          <w:sz w:val="20"/>
          <w:szCs w:val="20"/>
        </w:rPr>
        <w:t>Count of audio samples per gender</w:t>
      </w:r>
    </w:p>
    <w:p w14:paraId="13699DDD" w14:textId="77777777" w:rsidR="0098716D" w:rsidRPr="00337FD6" w:rsidRDefault="0098716D" w:rsidP="00C86533">
      <w:pPr>
        <w:numPr>
          <w:ilvl w:val="0"/>
          <w:numId w:val="46"/>
        </w:numPr>
        <w:spacing w:after="160" w:line="278" w:lineRule="auto"/>
        <w:jc w:val="both"/>
        <w:rPr>
          <w:color w:val="000000" w:themeColor="text1"/>
          <w:sz w:val="20"/>
          <w:szCs w:val="20"/>
        </w:rPr>
      </w:pPr>
      <w:r w:rsidRPr="00337FD6">
        <w:rPr>
          <w:color w:val="000000" w:themeColor="text1"/>
          <w:sz w:val="20"/>
          <w:szCs w:val="20"/>
        </w:rPr>
        <w:t>Voice activity per gender</w:t>
      </w:r>
    </w:p>
    <w:p w14:paraId="55D9EA58" w14:textId="77777777" w:rsidR="0098716D" w:rsidRPr="00337FD6" w:rsidRDefault="0098716D" w:rsidP="00C86533">
      <w:pPr>
        <w:numPr>
          <w:ilvl w:val="0"/>
          <w:numId w:val="46"/>
        </w:numPr>
        <w:spacing w:after="160" w:line="278" w:lineRule="auto"/>
        <w:jc w:val="both"/>
        <w:rPr>
          <w:color w:val="000000" w:themeColor="text1"/>
          <w:sz w:val="20"/>
          <w:szCs w:val="20"/>
        </w:rPr>
      </w:pPr>
      <w:r w:rsidRPr="00337FD6">
        <w:rPr>
          <w:color w:val="000000" w:themeColor="text1"/>
          <w:sz w:val="20"/>
          <w:szCs w:val="20"/>
        </w:rPr>
        <w:t>Standard deviation of amplitude, energy, and pitch per gender</w:t>
      </w:r>
    </w:p>
    <w:p w14:paraId="2400219D" w14:textId="77777777"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These features were selected to ensure that the metric accurately detects gender bias without being influenced by language or cultural variations.</w:t>
      </w:r>
    </w:p>
    <w:p w14:paraId="355FB461" w14:textId="39ACC4D0" w:rsidR="0098716D" w:rsidRPr="00337FD6" w:rsidRDefault="0098716D" w:rsidP="0098716D">
      <w:pPr>
        <w:pStyle w:val="H2First"/>
        <w:rPr>
          <w:color w:val="000000" w:themeColor="text1"/>
        </w:rPr>
      </w:pPr>
      <w:bookmarkStart w:id="1" w:name="_Hlk195114117"/>
      <w:r w:rsidRPr="00337FD6">
        <w:rPr>
          <w:color w:val="000000" w:themeColor="text1"/>
        </w:rPr>
        <w:t>Extracting, Building and Processing the datasets</w:t>
      </w:r>
      <w:bookmarkEnd w:id="1"/>
      <w:r w:rsidRPr="00337FD6">
        <w:rPr>
          <w:color w:val="000000" w:themeColor="text1"/>
        </w:rPr>
        <w:t>.</w:t>
      </w:r>
    </w:p>
    <w:p w14:paraId="14AF5850" w14:textId="28B3C7BE" w:rsidR="0098716D" w:rsidRPr="00337FD6" w:rsidRDefault="0098716D" w:rsidP="00C86533">
      <w:pPr>
        <w:jc w:val="both"/>
        <w:rPr>
          <w:color w:val="000000" w:themeColor="text1"/>
          <w:sz w:val="20"/>
          <w:szCs w:val="20"/>
        </w:rPr>
      </w:pPr>
      <w:r w:rsidRPr="00337FD6">
        <w:rPr>
          <w:color w:val="000000" w:themeColor="text1"/>
          <w:sz w:val="20"/>
          <w:szCs w:val="20"/>
        </w:rPr>
        <w:t>To train and build the Audio Bias Score equation, a base dataset had to be created by extracting feature values from multiple audio datasets. The datasets used to build the base dataset included Common Voice</w:t>
      </w:r>
      <w:sdt>
        <w:sdtPr>
          <w:rPr>
            <w:color w:val="000000" w:themeColor="text1"/>
            <w:sz w:val="20"/>
            <w:szCs w:val="20"/>
          </w:rPr>
          <w:id w:val="-1434816993"/>
          <w:citation/>
        </w:sdtPr>
        <w:sdtContent>
          <w:r w:rsidR="00DC4171" w:rsidRPr="00337FD6">
            <w:rPr>
              <w:color w:val="000000" w:themeColor="text1"/>
              <w:sz w:val="20"/>
              <w:szCs w:val="20"/>
            </w:rPr>
            <w:fldChar w:fldCharType="begin"/>
          </w:r>
          <w:r w:rsidR="00DC4171" w:rsidRPr="00337FD6">
            <w:rPr>
              <w:rFonts w:eastAsia="MS Gothic"/>
              <w:color w:val="000000" w:themeColor="text1"/>
              <w:sz w:val="20"/>
              <w:szCs w:val="20"/>
            </w:rPr>
            <w:instrText xml:space="preserve"> CITATION Ard20 \l 1033 </w:instrText>
          </w:r>
          <w:r w:rsidR="00DC4171" w:rsidRPr="00337FD6">
            <w:rPr>
              <w:color w:val="000000" w:themeColor="text1"/>
              <w:sz w:val="20"/>
              <w:szCs w:val="20"/>
            </w:rPr>
            <w:fldChar w:fldCharType="separate"/>
          </w:r>
          <w:r w:rsidR="00DC4171" w:rsidRPr="00337FD6">
            <w:rPr>
              <w:rFonts w:eastAsia="MS Gothic"/>
              <w:noProof/>
              <w:color w:val="000000" w:themeColor="text1"/>
              <w:sz w:val="20"/>
              <w:szCs w:val="20"/>
            </w:rPr>
            <w:t xml:space="preserve"> [28]</w:t>
          </w:r>
          <w:r w:rsidR="00DC4171" w:rsidRPr="00337FD6">
            <w:rPr>
              <w:color w:val="000000" w:themeColor="text1"/>
              <w:sz w:val="20"/>
              <w:szCs w:val="20"/>
            </w:rPr>
            <w:fldChar w:fldCharType="end"/>
          </w:r>
        </w:sdtContent>
      </w:sdt>
      <w:r w:rsidRPr="00337FD6">
        <w:rPr>
          <w:color w:val="000000" w:themeColor="text1"/>
          <w:sz w:val="20"/>
          <w:szCs w:val="20"/>
        </w:rPr>
        <w:t>, LibriSpeec</w:t>
      </w:r>
      <w:r w:rsidR="00DC4171" w:rsidRPr="00337FD6">
        <w:rPr>
          <w:color w:val="000000" w:themeColor="text1"/>
          <w:sz w:val="20"/>
          <w:szCs w:val="20"/>
        </w:rPr>
        <w:t>h</w:t>
      </w:r>
      <w:sdt>
        <w:sdtPr>
          <w:rPr>
            <w:color w:val="000000" w:themeColor="text1"/>
            <w:sz w:val="20"/>
            <w:szCs w:val="20"/>
          </w:rPr>
          <w:id w:val="234673678"/>
          <w:citation/>
        </w:sdtPr>
        <w:sdtContent>
          <w:r w:rsidR="00F009EE" w:rsidRPr="00337FD6">
            <w:rPr>
              <w:color w:val="000000" w:themeColor="text1"/>
              <w:sz w:val="20"/>
              <w:szCs w:val="20"/>
            </w:rPr>
            <w:fldChar w:fldCharType="begin"/>
          </w:r>
          <w:r w:rsidR="00F009EE" w:rsidRPr="00337FD6">
            <w:rPr>
              <w:color w:val="000000" w:themeColor="text1"/>
              <w:sz w:val="20"/>
              <w:szCs w:val="20"/>
            </w:rPr>
            <w:instrText xml:space="preserve"> CITATION Pan15 \l 1033 </w:instrText>
          </w:r>
          <w:r w:rsidR="00F009EE" w:rsidRPr="00337FD6">
            <w:rPr>
              <w:color w:val="000000" w:themeColor="text1"/>
              <w:sz w:val="20"/>
              <w:szCs w:val="20"/>
            </w:rPr>
            <w:fldChar w:fldCharType="separate"/>
          </w:r>
          <w:r w:rsidR="00F009EE" w:rsidRPr="00337FD6">
            <w:rPr>
              <w:noProof/>
              <w:color w:val="000000" w:themeColor="text1"/>
              <w:sz w:val="20"/>
              <w:szCs w:val="20"/>
            </w:rPr>
            <w:t xml:space="preserve"> [29]</w:t>
          </w:r>
          <w:r w:rsidR="00F009EE" w:rsidRPr="00337FD6">
            <w:rPr>
              <w:color w:val="000000" w:themeColor="text1"/>
              <w:sz w:val="20"/>
              <w:szCs w:val="20"/>
            </w:rPr>
            <w:fldChar w:fldCharType="end"/>
          </w:r>
        </w:sdtContent>
      </w:sdt>
      <w:r w:rsidRPr="00337FD6">
        <w:rPr>
          <w:color w:val="000000" w:themeColor="text1"/>
          <w:sz w:val="20"/>
          <w:szCs w:val="20"/>
        </w:rPr>
        <w:t>, LibriSpeech Multi-lingual</w:t>
      </w:r>
      <w:sdt>
        <w:sdtPr>
          <w:rPr>
            <w:color w:val="000000" w:themeColor="text1"/>
            <w:sz w:val="20"/>
            <w:szCs w:val="20"/>
          </w:rPr>
          <w:id w:val="-2011205871"/>
          <w:citation/>
        </w:sdtPr>
        <w:sdtContent>
          <w:r w:rsidR="00F009EE" w:rsidRPr="00337FD6">
            <w:rPr>
              <w:color w:val="000000" w:themeColor="text1"/>
              <w:sz w:val="20"/>
              <w:szCs w:val="20"/>
            </w:rPr>
            <w:fldChar w:fldCharType="begin"/>
          </w:r>
          <w:r w:rsidR="00F009EE" w:rsidRPr="00337FD6">
            <w:rPr>
              <w:rFonts w:eastAsia="MS Gothic"/>
              <w:color w:val="000000" w:themeColor="text1"/>
              <w:sz w:val="20"/>
              <w:szCs w:val="20"/>
            </w:rPr>
            <w:instrText xml:space="preserve"> CITATION Pra20 \l 1033 </w:instrText>
          </w:r>
          <w:r w:rsidR="00F009EE" w:rsidRPr="00337FD6">
            <w:rPr>
              <w:color w:val="000000" w:themeColor="text1"/>
              <w:sz w:val="20"/>
              <w:szCs w:val="20"/>
            </w:rPr>
            <w:fldChar w:fldCharType="separate"/>
          </w:r>
          <w:r w:rsidR="00F009EE" w:rsidRPr="00337FD6">
            <w:rPr>
              <w:rFonts w:eastAsia="MS Gothic"/>
              <w:noProof/>
              <w:color w:val="000000" w:themeColor="text1"/>
              <w:sz w:val="20"/>
              <w:szCs w:val="20"/>
            </w:rPr>
            <w:t xml:space="preserve"> [30]</w:t>
          </w:r>
          <w:r w:rsidR="00F009EE" w:rsidRPr="00337FD6">
            <w:rPr>
              <w:color w:val="000000" w:themeColor="text1"/>
              <w:sz w:val="20"/>
              <w:szCs w:val="20"/>
            </w:rPr>
            <w:fldChar w:fldCharType="end"/>
          </w:r>
        </w:sdtContent>
      </w:sdt>
      <w:r w:rsidRPr="00337FD6">
        <w:rPr>
          <w:color w:val="000000" w:themeColor="text1"/>
          <w:sz w:val="20"/>
          <w:szCs w:val="20"/>
        </w:rPr>
        <w:t>, TED-LIUM</w:t>
      </w:r>
      <w:sdt>
        <w:sdtPr>
          <w:rPr>
            <w:color w:val="000000" w:themeColor="text1"/>
            <w:sz w:val="20"/>
            <w:szCs w:val="20"/>
          </w:rPr>
          <w:id w:val="95224180"/>
          <w:citation/>
        </w:sdtPr>
        <w:sdtContent>
          <w:r w:rsidR="00F009EE" w:rsidRPr="00337FD6">
            <w:rPr>
              <w:color w:val="000000" w:themeColor="text1"/>
              <w:sz w:val="20"/>
              <w:szCs w:val="20"/>
            </w:rPr>
            <w:fldChar w:fldCharType="begin"/>
          </w:r>
          <w:r w:rsidR="00F009EE" w:rsidRPr="00337FD6">
            <w:rPr>
              <w:rFonts w:eastAsia="MS Gothic"/>
              <w:color w:val="000000" w:themeColor="text1"/>
              <w:sz w:val="20"/>
              <w:szCs w:val="20"/>
            </w:rPr>
            <w:instrText xml:space="preserve"> CITATION Rou12 \l 1033 </w:instrText>
          </w:r>
          <w:r w:rsidR="00F009EE" w:rsidRPr="00337FD6">
            <w:rPr>
              <w:color w:val="000000" w:themeColor="text1"/>
              <w:sz w:val="20"/>
              <w:szCs w:val="20"/>
            </w:rPr>
            <w:fldChar w:fldCharType="separate"/>
          </w:r>
          <w:r w:rsidR="00F009EE" w:rsidRPr="00337FD6">
            <w:rPr>
              <w:rFonts w:eastAsia="MS Gothic"/>
              <w:noProof/>
              <w:color w:val="000000" w:themeColor="text1"/>
              <w:sz w:val="20"/>
              <w:szCs w:val="20"/>
            </w:rPr>
            <w:t xml:space="preserve"> [31]</w:t>
          </w:r>
          <w:r w:rsidR="00F009EE" w:rsidRPr="00337FD6">
            <w:rPr>
              <w:color w:val="000000" w:themeColor="text1"/>
              <w:sz w:val="20"/>
              <w:szCs w:val="20"/>
            </w:rPr>
            <w:fldChar w:fldCharType="end"/>
          </w:r>
        </w:sdtContent>
      </w:sdt>
      <w:r w:rsidRPr="00337FD6">
        <w:rPr>
          <w:color w:val="000000" w:themeColor="text1"/>
          <w:sz w:val="20"/>
          <w:szCs w:val="20"/>
        </w:rPr>
        <w:t>, and the AMI Meeting Corpus</w:t>
      </w:r>
      <w:sdt>
        <w:sdtPr>
          <w:rPr>
            <w:color w:val="000000" w:themeColor="text1"/>
            <w:sz w:val="20"/>
            <w:szCs w:val="20"/>
          </w:rPr>
          <w:id w:val="-309707165"/>
          <w:citation/>
        </w:sdtPr>
        <w:sdtContent>
          <w:r w:rsidR="00F009EE" w:rsidRPr="00337FD6">
            <w:rPr>
              <w:color w:val="000000" w:themeColor="text1"/>
              <w:sz w:val="20"/>
              <w:szCs w:val="20"/>
            </w:rPr>
            <w:fldChar w:fldCharType="begin"/>
          </w:r>
          <w:r w:rsidR="00F009EE" w:rsidRPr="00337FD6">
            <w:rPr>
              <w:rFonts w:eastAsia="MS Gothic"/>
              <w:color w:val="000000" w:themeColor="text1"/>
              <w:sz w:val="20"/>
              <w:szCs w:val="20"/>
            </w:rPr>
            <w:instrText xml:space="preserve"> CITATION McC08 \l 1033 </w:instrText>
          </w:r>
          <w:r w:rsidR="00F009EE" w:rsidRPr="00337FD6">
            <w:rPr>
              <w:color w:val="000000" w:themeColor="text1"/>
              <w:sz w:val="20"/>
              <w:szCs w:val="20"/>
            </w:rPr>
            <w:fldChar w:fldCharType="separate"/>
          </w:r>
          <w:r w:rsidR="00F009EE" w:rsidRPr="00337FD6">
            <w:rPr>
              <w:rFonts w:eastAsia="MS Gothic"/>
              <w:noProof/>
              <w:color w:val="000000" w:themeColor="text1"/>
              <w:sz w:val="20"/>
              <w:szCs w:val="20"/>
            </w:rPr>
            <w:t xml:space="preserve"> [32]</w:t>
          </w:r>
          <w:r w:rsidR="00F009EE" w:rsidRPr="00337FD6">
            <w:rPr>
              <w:color w:val="000000" w:themeColor="text1"/>
              <w:sz w:val="20"/>
              <w:szCs w:val="20"/>
            </w:rPr>
            <w:fldChar w:fldCharType="end"/>
          </w:r>
        </w:sdtContent>
      </w:sdt>
      <w:r w:rsidRPr="00337FD6">
        <w:rPr>
          <w:color w:val="000000" w:themeColor="text1"/>
          <w:sz w:val="20"/>
          <w:szCs w:val="20"/>
        </w:rPr>
        <w:t>. These datasets consist of various splits and subsets for different languages, resulting in a total of 420 rows of feature values.</w:t>
      </w:r>
    </w:p>
    <w:p w14:paraId="77F9A790" w14:textId="77777777" w:rsidR="0098716D" w:rsidRPr="00337FD6" w:rsidRDefault="0098716D" w:rsidP="00C86533">
      <w:pPr>
        <w:jc w:val="both"/>
        <w:rPr>
          <w:color w:val="000000" w:themeColor="text1"/>
          <w:sz w:val="20"/>
          <w:szCs w:val="20"/>
        </w:rPr>
      </w:pPr>
    </w:p>
    <w:p w14:paraId="4F89E55D" w14:textId="77777777"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Since existing bias detection metrics did not consider the specific features in the newly developed metric, defining a dependent variable or bias score was challenging. To address this, a controlled data augmentation technique was applied. The augmentation doubled the size of the dataset, and the following procedure was used:</w:t>
      </w:r>
    </w:p>
    <w:p w14:paraId="78311179" w14:textId="77777777" w:rsidR="0098716D" w:rsidRPr="00337FD6" w:rsidRDefault="0098716D" w:rsidP="00C86533">
      <w:pPr>
        <w:numPr>
          <w:ilvl w:val="0"/>
          <w:numId w:val="47"/>
        </w:numPr>
        <w:spacing w:after="160" w:line="278" w:lineRule="auto"/>
        <w:jc w:val="both"/>
        <w:rPr>
          <w:color w:val="000000" w:themeColor="text1"/>
          <w:sz w:val="20"/>
          <w:szCs w:val="20"/>
        </w:rPr>
      </w:pPr>
      <w:r w:rsidRPr="00337FD6">
        <w:rPr>
          <w:color w:val="000000" w:themeColor="text1"/>
          <w:sz w:val="20"/>
          <w:szCs w:val="20"/>
        </w:rPr>
        <w:t>For the first half of the dataset, the values for male features were kept constant, while the female features were gradually reduced in increments of 5%.</w:t>
      </w:r>
    </w:p>
    <w:p w14:paraId="0D78565B" w14:textId="77777777" w:rsidR="0098716D" w:rsidRPr="00337FD6" w:rsidRDefault="0098716D" w:rsidP="00C86533">
      <w:pPr>
        <w:numPr>
          <w:ilvl w:val="0"/>
          <w:numId w:val="47"/>
        </w:numPr>
        <w:spacing w:after="160" w:line="278" w:lineRule="auto"/>
        <w:jc w:val="both"/>
        <w:rPr>
          <w:color w:val="000000" w:themeColor="text1"/>
          <w:sz w:val="20"/>
          <w:szCs w:val="20"/>
        </w:rPr>
      </w:pPr>
      <w:r w:rsidRPr="00337FD6">
        <w:rPr>
          <w:color w:val="000000" w:themeColor="text1"/>
          <w:sz w:val="20"/>
          <w:szCs w:val="20"/>
        </w:rPr>
        <w:t>For the second half, the values for female features remained unchanged, while the male features were gradually reduced in increments of 5%.</w:t>
      </w:r>
    </w:p>
    <w:p w14:paraId="5C959D39" w14:textId="77777777" w:rsidR="0098716D" w:rsidRPr="00337FD6" w:rsidRDefault="0098716D" w:rsidP="00C86533">
      <w:pPr>
        <w:spacing w:after="160" w:line="278" w:lineRule="auto"/>
        <w:jc w:val="both"/>
        <w:rPr>
          <w:color w:val="000000" w:themeColor="text1"/>
          <w:sz w:val="20"/>
          <w:szCs w:val="20"/>
        </w:rPr>
      </w:pPr>
      <w:r w:rsidRPr="00337FD6">
        <w:rPr>
          <w:color w:val="000000" w:themeColor="text1"/>
          <w:sz w:val="20"/>
          <w:szCs w:val="20"/>
        </w:rPr>
        <w:t>This technique allowed the introduction of a bias score that reflected the percentage of change applied to the features. The resulting bias scores were represented as values such as 0.0, 0.5, 1.0, and so on, indicating the level of bias in the dataset based on the adjusted feature values.</w:t>
      </w:r>
    </w:p>
    <w:p w14:paraId="1164E0B0" w14:textId="5FDCEF6A" w:rsidR="0098716D" w:rsidRPr="00337FD6" w:rsidRDefault="0098716D" w:rsidP="0098716D">
      <w:pPr>
        <w:pStyle w:val="H2First"/>
        <w:rPr>
          <w:color w:val="000000" w:themeColor="text1"/>
        </w:rPr>
      </w:pPr>
      <w:r w:rsidRPr="00337FD6">
        <w:rPr>
          <w:color w:val="000000" w:themeColor="text1"/>
        </w:rPr>
        <w:t>Building and training the equation.</w:t>
      </w:r>
    </w:p>
    <w:p w14:paraId="5FD6ED90" w14:textId="77777777" w:rsidR="00A62125" w:rsidRPr="00337FD6" w:rsidRDefault="00A62125" w:rsidP="00C86533">
      <w:pPr>
        <w:jc w:val="both"/>
        <w:rPr>
          <w:color w:val="000000" w:themeColor="text1"/>
          <w:sz w:val="20"/>
          <w:szCs w:val="20"/>
        </w:rPr>
      </w:pPr>
      <w:r w:rsidRPr="00337FD6">
        <w:rPr>
          <w:color w:val="000000" w:themeColor="text1"/>
          <w:sz w:val="20"/>
          <w:szCs w:val="20"/>
        </w:rPr>
        <w:t xml:space="preserve">The training dataset was generated by applying a controlled data augmentation technique to the base dataset. Given the objective of developing a predictive equation using linear </w:t>
      </w:r>
      <w:r w:rsidRPr="00337FD6">
        <w:rPr>
          <w:color w:val="000000" w:themeColor="text1"/>
          <w:sz w:val="20"/>
          <w:szCs w:val="20"/>
        </w:rPr>
        <w:lastRenderedPageBreak/>
        <w:t>regression, it was essential to assess whether the dataset met the fundamental assumptions required for this modeling technique. These assumptions include linearity, independence of observations, homoscedasticity, normality of residuals, and the absence of multicollinearity.</w:t>
      </w:r>
    </w:p>
    <w:p w14:paraId="53648F78" w14:textId="77777777" w:rsidR="00A62125" w:rsidRPr="00337FD6" w:rsidRDefault="00A62125" w:rsidP="00C86533">
      <w:pPr>
        <w:jc w:val="both"/>
        <w:rPr>
          <w:color w:val="000000" w:themeColor="text1"/>
          <w:sz w:val="20"/>
          <w:szCs w:val="20"/>
        </w:rPr>
      </w:pPr>
      <w:r w:rsidRPr="00337FD6">
        <w:rPr>
          <w:color w:val="000000" w:themeColor="text1"/>
          <w:sz w:val="20"/>
          <w:szCs w:val="20"/>
        </w:rPr>
        <w:t>However, the results of assumption checks revealed several violations. The Durbin-Watson statistic was calculated as 1.0276, suggesting potential autocorrelation in the residuals, thereby violating the independence assumption. The Breusch-Pagan test confirmed heteroscedasticity, with an LM statistic of 82.087 (p-value = 1.95 × 10⁻¹³) and an F-statistic of 9.741 (p-value = 8.54 × 10⁻¹⁵). White’s test also supported the presence of heteroscedasticity, returning a test statistic of 210.34 with 88 degrees of freedom and a p-value of 5.12 × 10⁻¹². To assess the normality of residuals, the Shapiro-Wilk test produced a test statistic of 0.957 (p-value = 2.41 × 10⁻¹⁰), and the Kolmogorov-Smirnov test reported a statistic of 0.293 (p-value = 1.33 × 10⁻³⁵), both indicating strong deviations from normality. Given these violations, simple linear regression was deemed unsuitable.</w:t>
      </w:r>
    </w:p>
    <w:p w14:paraId="53E0C67C" w14:textId="77777777" w:rsidR="00A62125" w:rsidRPr="00337FD6" w:rsidRDefault="00A62125" w:rsidP="00C86533">
      <w:pPr>
        <w:jc w:val="both"/>
        <w:rPr>
          <w:color w:val="000000" w:themeColor="text1"/>
          <w:sz w:val="20"/>
          <w:szCs w:val="20"/>
        </w:rPr>
      </w:pPr>
      <w:r w:rsidRPr="00337FD6">
        <w:rPr>
          <w:color w:val="000000" w:themeColor="text1"/>
          <w:sz w:val="20"/>
          <w:szCs w:val="20"/>
        </w:rPr>
        <w:t xml:space="preserve">Further, the dataset exhibited significant multicollinearity, as indicated by the Variance Inflation Factor (VIF) values. Several features showed VIFs well above the commonly accepted threshold of 10, such as </w:t>
      </w:r>
      <w:proofErr w:type="spellStart"/>
      <w:r w:rsidRPr="00337FD6">
        <w:rPr>
          <w:rStyle w:val="HTMLCode"/>
          <w:rFonts w:ascii="Times New Roman" w:hAnsi="Times New Roman" w:cs="Times New Roman"/>
          <w:color w:val="000000" w:themeColor="text1"/>
        </w:rPr>
        <w:t>count_female</w:t>
      </w:r>
      <w:proofErr w:type="spellEnd"/>
      <w:r w:rsidRPr="00337FD6">
        <w:rPr>
          <w:color w:val="000000" w:themeColor="text1"/>
          <w:sz w:val="20"/>
          <w:szCs w:val="20"/>
        </w:rPr>
        <w:t xml:space="preserve"> (VIF = 55.88), </w:t>
      </w:r>
      <w:proofErr w:type="spellStart"/>
      <w:r w:rsidRPr="00337FD6">
        <w:rPr>
          <w:rStyle w:val="HTMLCode"/>
          <w:rFonts w:ascii="Times New Roman" w:hAnsi="Times New Roman" w:cs="Times New Roman"/>
          <w:color w:val="000000" w:themeColor="text1"/>
        </w:rPr>
        <w:t>voice_activity_female</w:t>
      </w:r>
      <w:proofErr w:type="spellEnd"/>
      <w:r w:rsidRPr="00337FD6">
        <w:rPr>
          <w:color w:val="000000" w:themeColor="text1"/>
          <w:sz w:val="20"/>
          <w:szCs w:val="20"/>
        </w:rPr>
        <w:t xml:space="preserve"> (VIF = 56.20), and </w:t>
      </w:r>
      <w:proofErr w:type="spellStart"/>
      <w:r w:rsidRPr="00337FD6">
        <w:rPr>
          <w:rStyle w:val="HTMLCode"/>
          <w:rFonts w:ascii="Times New Roman" w:hAnsi="Times New Roman" w:cs="Times New Roman"/>
          <w:color w:val="000000" w:themeColor="text1"/>
        </w:rPr>
        <w:t>count_male</w:t>
      </w:r>
      <w:proofErr w:type="spellEnd"/>
      <w:r w:rsidRPr="00337FD6">
        <w:rPr>
          <w:color w:val="000000" w:themeColor="text1"/>
          <w:sz w:val="20"/>
          <w:szCs w:val="20"/>
        </w:rPr>
        <w:t xml:space="preserve"> (VIF = 46.79). These values indicate that these variables are highly correlated with other predictors in the model, which can distort the estimation of regression coefficients and reduce model interpretability. Even other features like </w:t>
      </w:r>
      <w:proofErr w:type="spellStart"/>
      <w:r w:rsidRPr="00337FD6">
        <w:rPr>
          <w:rStyle w:val="HTMLCode"/>
          <w:rFonts w:ascii="Times New Roman" w:hAnsi="Times New Roman" w:cs="Times New Roman"/>
          <w:color w:val="000000" w:themeColor="text1"/>
        </w:rPr>
        <w:t>energy_male</w:t>
      </w:r>
      <w:proofErr w:type="spellEnd"/>
      <w:r w:rsidRPr="00337FD6">
        <w:rPr>
          <w:color w:val="000000" w:themeColor="text1"/>
          <w:sz w:val="20"/>
          <w:szCs w:val="20"/>
        </w:rPr>
        <w:t xml:space="preserve"> (VIF = 21.14) and </w:t>
      </w:r>
      <w:proofErr w:type="spellStart"/>
      <w:r w:rsidRPr="00337FD6">
        <w:rPr>
          <w:rStyle w:val="HTMLCode"/>
          <w:rFonts w:ascii="Times New Roman" w:hAnsi="Times New Roman" w:cs="Times New Roman"/>
          <w:color w:val="000000" w:themeColor="text1"/>
        </w:rPr>
        <w:t>voice_activity_male</w:t>
      </w:r>
      <w:proofErr w:type="spellEnd"/>
      <w:r w:rsidRPr="00337FD6">
        <w:rPr>
          <w:color w:val="000000" w:themeColor="text1"/>
          <w:sz w:val="20"/>
          <w:szCs w:val="20"/>
        </w:rPr>
        <w:t xml:space="preserve"> (VIF = 42.17) showed substantial collinearity.</w:t>
      </w:r>
    </w:p>
    <w:p w14:paraId="712B5F5B" w14:textId="77777777" w:rsidR="00A62125" w:rsidRPr="00337FD6" w:rsidRDefault="00A62125" w:rsidP="00C86533">
      <w:pPr>
        <w:jc w:val="both"/>
        <w:rPr>
          <w:color w:val="000000" w:themeColor="text1"/>
          <w:sz w:val="20"/>
          <w:szCs w:val="20"/>
        </w:rPr>
      </w:pPr>
      <w:r w:rsidRPr="00337FD6">
        <w:rPr>
          <w:color w:val="000000" w:themeColor="text1"/>
          <w:sz w:val="20"/>
          <w:szCs w:val="20"/>
        </w:rPr>
        <w:t xml:space="preserve">To further understand the relationships between features and the target bias score, Pearson's correlation coefficients were calculated. </w:t>
      </w:r>
      <w:proofErr w:type="spellStart"/>
      <w:r w:rsidRPr="00337FD6">
        <w:rPr>
          <w:rStyle w:val="HTMLCode"/>
          <w:rFonts w:ascii="Times New Roman" w:hAnsi="Times New Roman" w:cs="Times New Roman"/>
          <w:color w:val="000000" w:themeColor="text1"/>
        </w:rPr>
        <w:t>energy_male</w:t>
      </w:r>
      <w:proofErr w:type="spellEnd"/>
      <w:r w:rsidRPr="00337FD6">
        <w:rPr>
          <w:color w:val="000000" w:themeColor="text1"/>
          <w:sz w:val="20"/>
          <w:szCs w:val="20"/>
        </w:rPr>
        <w:t xml:space="preserve"> showed the strongest positive correlation with the score (r = 0.753), followed by </w:t>
      </w:r>
      <w:proofErr w:type="spellStart"/>
      <w:r w:rsidRPr="00337FD6">
        <w:rPr>
          <w:rStyle w:val="HTMLCode"/>
          <w:rFonts w:ascii="Times New Roman" w:hAnsi="Times New Roman" w:cs="Times New Roman"/>
          <w:color w:val="000000" w:themeColor="text1"/>
        </w:rPr>
        <w:t>pitch_male</w:t>
      </w:r>
      <w:proofErr w:type="spellEnd"/>
      <w:r w:rsidRPr="00337FD6">
        <w:rPr>
          <w:color w:val="000000" w:themeColor="text1"/>
          <w:sz w:val="20"/>
          <w:szCs w:val="20"/>
        </w:rPr>
        <w:t xml:space="preserve"> (r = 0.628) and </w:t>
      </w:r>
      <w:proofErr w:type="spellStart"/>
      <w:r w:rsidRPr="00337FD6">
        <w:rPr>
          <w:rStyle w:val="HTMLCode"/>
          <w:rFonts w:ascii="Times New Roman" w:hAnsi="Times New Roman" w:cs="Times New Roman"/>
          <w:color w:val="000000" w:themeColor="text1"/>
        </w:rPr>
        <w:t>amplitude_male</w:t>
      </w:r>
      <w:proofErr w:type="spellEnd"/>
      <w:r w:rsidRPr="00337FD6">
        <w:rPr>
          <w:color w:val="000000" w:themeColor="text1"/>
          <w:sz w:val="20"/>
          <w:szCs w:val="20"/>
        </w:rPr>
        <w:t xml:space="preserve"> (r = 0.427). In contrast, features such as </w:t>
      </w:r>
      <w:proofErr w:type="spellStart"/>
      <w:r w:rsidRPr="00337FD6">
        <w:rPr>
          <w:rStyle w:val="HTMLCode"/>
          <w:rFonts w:ascii="Times New Roman" w:hAnsi="Times New Roman" w:cs="Times New Roman"/>
          <w:color w:val="000000" w:themeColor="text1"/>
        </w:rPr>
        <w:t>energy_female</w:t>
      </w:r>
      <w:proofErr w:type="spellEnd"/>
      <w:r w:rsidRPr="00337FD6">
        <w:rPr>
          <w:color w:val="000000" w:themeColor="text1"/>
          <w:sz w:val="20"/>
          <w:szCs w:val="20"/>
        </w:rPr>
        <w:t xml:space="preserve"> (r = –0.786) and </w:t>
      </w:r>
      <w:proofErr w:type="spellStart"/>
      <w:r w:rsidRPr="00337FD6">
        <w:rPr>
          <w:rStyle w:val="HTMLCode"/>
          <w:rFonts w:ascii="Times New Roman" w:hAnsi="Times New Roman" w:cs="Times New Roman"/>
          <w:color w:val="000000" w:themeColor="text1"/>
        </w:rPr>
        <w:t>pitch_female</w:t>
      </w:r>
      <w:proofErr w:type="spellEnd"/>
      <w:r w:rsidRPr="00337FD6">
        <w:rPr>
          <w:color w:val="000000" w:themeColor="text1"/>
          <w:sz w:val="20"/>
          <w:szCs w:val="20"/>
        </w:rPr>
        <w:t xml:space="preserve"> (r = –0.605) demonstrated strong negative correlations, implying opposing contributions to the bias score. These insights further guided feature selection and model development.</w:t>
      </w:r>
    </w:p>
    <w:p w14:paraId="27F61DDF" w14:textId="2FEE7EA5" w:rsidR="00A62125" w:rsidRPr="00337FD6" w:rsidRDefault="00A62125" w:rsidP="00C86533">
      <w:pPr>
        <w:jc w:val="both"/>
        <w:rPr>
          <w:color w:val="000000" w:themeColor="text1"/>
          <w:sz w:val="20"/>
          <w:szCs w:val="20"/>
        </w:rPr>
      </w:pPr>
      <w:r w:rsidRPr="00337FD6">
        <w:rPr>
          <w:color w:val="000000" w:themeColor="text1"/>
          <w:sz w:val="20"/>
          <w:szCs w:val="20"/>
        </w:rPr>
        <w:t xml:space="preserve">Due to these statistical </w:t>
      </w:r>
      <w:r w:rsidR="00287FAA" w:rsidRPr="00337FD6">
        <w:rPr>
          <w:color w:val="000000" w:themeColor="text1"/>
          <w:sz w:val="20"/>
          <w:szCs w:val="20"/>
        </w:rPr>
        <w:t>challenges,</w:t>
      </w:r>
      <w:r w:rsidR="00337FD6" w:rsidRPr="00337FD6">
        <w:rPr>
          <w:color w:val="000000" w:themeColor="text1"/>
          <w:sz w:val="20"/>
          <w:szCs w:val="20"/>
        </w:rPr>
        <w:t xml:space="preserve"> </w:t>
      </w:r>
      <w:r w:rsidRPr="00337FD6">
        <w:rPr>
          <w:color w:val="000000" w:themeColor="text1"/>
          <w:sz w:val="20"/>
          <w:szCs w:val="20"/>
        </w:rPr>
        <w:t>namely, violations of normality, homoscedasticity, independence, and multicollinearity</w:t>
      </w:r>
      <w:r w:rsidR="00337FD6" w:rsidRPr="00337FD6">
        <w:rPr>
          <w:color w:val="000000" w:themeColor="text1"/>
          <w:sz w:val="20"/>
          <w:szCs w:val="20"/>
        </w:rPr>
        <w:t xml:space="preserve">, </w:t>
      </w:r>
      <w:r w:rsidRPr="00337FD6">
        <w:rPr>
          <w:color w:val="000000" w:themeColor="text1"/>
          <w:sz w:val="20"/>
          <w:szCs w:val="20"/>
        </w:rPr>
        <w:t>alternative regression approaches were explored. Specifically, symbolic regression and polynomial regression with L2 (Ridge) regularization were selected for constructing the bias detection equation. These methods are more robust against the aforementioned issues and capable of capturing complex, non-linear relationships among variables. The final equation was chosen based on a comparative performance analysis between the two methods, ensuring that the most effective and interpretable model was selected for bias metric estimation.</w:t>
      </w:r>
    </w:p>
    <w:p w14:paraId="31869368" w14:textId="77777777" w:rsidR="00337FD6" w:rsidRPr="00337FD6" w:rsidRDefault="00337FD6" w:rsidP="00C86533">
      <w:pPr>
        <w:jc w:val="both"/>
        <w:rPr>
          <w:color w:val="000000" w:themeColor="text1"/>
          <w:sz w:val="20"/>
          <w:szCs w:val="20"/>
        </w:rPr>
      </w:pPr>
    </w:p>
    <w:p w14:paraId="134C4FAB" w14:textId="77777777" w:rsidR="00337FD6" w:rsidRPr="00337FD6" w:rsidRDefault="00337FD6" w:rsidP="00C86533">
      <w:pPr>
        <w:jc w:val="both"/>
        <w:rPr>
          <w:color w:val="000000" w:themeColor="text1"/>
          <w:sz w:val="20"/>
          <w:szCs w:val="20"/>
        </w:rPr>
      </w:pPr>
    </w:p>
    <w:p w14:paraId="4D6F2480" w14:textId="77777777" w:rsidR="00A62125" w:rsidRPr="00337FD6" w:rsidRDefault="00A62125" w:rsidP="00A62125">
      <w:pPr>
        <w:pStyle w:val="H2First"/>
        <w:rPr>
          <w:color w:val="000000" w:themeColor="text1"/>
        </w:rPr>
      </w:pPr>
      <w:r w:rsidRPr="00337FD6">
        <w:rPr>
          <w:color w:val="000000" w:themeColor="text1"/>
        </w:rPr>
        <w:t>Building and training the equation.</w:t>
      </w:r>
    </w:p>
    <w:p w14:paraId="1C9D2676" w14:textId="756709DA" w:rsidR="0098716D" w:rsidRPr="00337FD6" w:rsidRDefault="000E257D" w:rsidP="000E257D">
      <w:pPr>
        <w:pStyle w:val="Heading3"/>
        <w:rPr>
          <w:color w:val="000000" w:themeColor="text1"/>
        </w:rPr>
      </w:pPr>
      <w:bookmarkStart w:id="2" w:name="_Hlk195114579"/>
      <w:r w:rsidRPr="00337FD6">
        <w:rPr>
          <w:color w:val="000000" w:themeColor="text1"/>
        </w:rPr>
        <w:t>Building the equation : Method - Symbolic regression</w:t>
      </w:r>
      <w:bookmarkEnd w:id="2"/>
      <w:r w:rsidRPr="00337FD6">
        <w:rPr>
          <w:color w:val="000000" w:themeColor="text1"/>
        </w:rPr>
        <w:t>.</w:t>
      </w:r>
    </w:p>
    <w:p w14:paraId="74DA3897" w14:textId="77777777" w:rsidR="000E257D" w:rsidRPr="00337FD6" w:rsidRDefault="000E257D" w:rsidP="00C86533">
      <w:pPr>
        <w:jc w:val="both"/>
        <w:rPr>
          <w:color w:val="000000" w:themeColor="text1"/>
          <w:sz w:val="20"/>
          <w:szCs w:val="20"/>
        </w:rPr>
      </w:pPr>
      <w:bookmarkStart w:id="3" w:name="_Hlk195616014"/>
      <w:r w:rsidRPr="00337FD6">
        <w:rPr>
          <w:color w:val="000000" w:themeColor="text1"/>
          <w:sz w:val="20"/>
          <w:szCs w:val="20"/>
        </w:rPr>
        <w:t>The training dataset was input into the symbolic regression function for model training, during which various hyperparameter values were systematically evaluated to optimize performance. The parameters tested included population sizes of 500, 1000, and 1500; generation counts of 5, 10, and 15; crossover probabilities (</w:t>
      </w:r>
      <w:proofErr w:type="spellStart"/>
      <w:r w:rsidRPr="00337FD6">
        <w:rPr>
          <w:color w:val="000000" w:themeColor="text1"/>
          <w:sz w:val="20"/>
          <w:szCs w:val="20"/>
        </w:rPr>
        <w:t>p_crossover</w:t>
      </w:r>
      <w:proofErr w:type="spellEnd"/>
      <w:r w:rsidRPr="00337FD6">
        <w:rPr>
          <w:color w:val="000000" w:themeColor="text1"/>
          <w:sz w:val="20"/>
          <w:szCs w:val="20"/>
        </w:rPr>
        <w:t>) of 0.6 and 0.7; and point mutation probabilities (</w:t>
      </w:r>
      <w:proofErr w:type="spellStart"/>
      <w:r w:rsidRPr="00337FD6">
        <w:rPr>
          <w:color w:val="000000" w:themeColor="text1"/>
          <w:sz w:val="20"/>
          <w:szCs w:val="20"/>
        </w:rPr>
        <w:t>p_point_mutation</w:t>
      </w:r>
      <w:proofErr w:type="spellEnd"/>
      <w:r w:rsidRPr="00337FD6">
        <w:rPr>
          <w:color w:val="000000" w:themeColor="text1"/>
          <w:sz w:val="20"/>
          <w:szCs w:val="20"/>
        </w:rPr>
        <w:t xml:space="preserve">) of 0.05 and 0.1. After analyzing the outcomes across these combinations, the optimal configuration was identified as a population size of 500, a point mutation probability of 0.05, a crossover probability of 0.7, and 15 generations. This setup resulted in a Mean Squared Error (MSE) value of 6.64160. The equation generated through symbolic regression under this configuration was subsequently used to compute the Audio Bias Score.  The equation produced as follows: </w:t>
      </w:r>
    </w:p>
    <w:bookmarkEnd w:id="3"/>
    <w:p w14:paraId="35ED0F80" w14:textId="3CBF97FA" w:rsidR="0009432F" w:rsidRPr="00337FD6" w:rsidRDefault="0009432F" w:rsidP="00F009EE">
      <w:pPr>
        <w:jc w:val="center"/>
        <w:rPr>
          <w:rFonts w:eastAsiaTheme="minorEastAsia"/>
          <w:i/>
          <w:iCs/>
          <w:color w:val="000000" w:themeColor="text1"/>
          <w:sz w:val="16"/>
          <w:szCs w:val="16"/>
        </w:rPr>
      </w:pPr>
      <m:oMathPara>
        <m:oMath>
          <m:r>
            <m:rPr>
              <m:nor/>
            </m:rPr>
            <w:rPr>
              <w:rFonts w:ascii="Cambria Math" w:hAnsi="Cambria Math"/>
              <w:i/>
              <w:iCs/>
              <w:color w:val="000000" w:themeColor="text1"/>
              <w:sz w:val="16"/>
              <w:szCs w:val="16"/>
            </w:rPr>
            <m:t>A=</m:t>
          </m:r>
          <m:d>
            <m:dPr>
              <m:ctrlPr>
                <w:rPr>
                  <w:rFonts w:ascii="Cambria Math" w:hAnsi="Cambria Math"/>
                  <w:i/>
                  <w:iCs/>
                  <w:color w:val="000000" w:themeColor="text1"/>
                  <w:sz w:val="16"/>
                  <w:szCs w:val="16"/>
                </w:rPr>
              </m:ctrlPr>
            </m:dPr>
            <m:e>
              <m:r>
                <m:rPr>
                  <m:nor/>
                </m:rPr>
                <w:rPr>
                  <w:rFonts w:ascii="Cambria Math" w:hAnsi="Cambria Math"/>
                  <w:i/>
                  <w:iCs/>
                  <w:color w:val="000000" w:themeColor="text1"/>
                  <w:sz w:val="16"/>
                  <w:szCs w:val="16"/>
                </w:rPr>
                <m:t>0.460-</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6</m:t>
                  </m:r>
                </m:sub>
              </m:sSub>
            </m:e>
          </m:d>
          <m:r>
            <m:rPr>
              <m:nor/>
            </m:rPr>
            <w:rPr>
              <w:rFonts w:ascii="Cambria Math" w:hAnsi="Cambria Math"/>
              <w:i/>
              <w:iCs/>
              <w:color w:val="000000" w:themeColor="text1"/>
              <w:sz w:val="16"/>
              <w:szCs w:val="16"/>
            </w:rPr>
            <m:t>*(</m:t>
          </m:r>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7</m:t>
                  </m:r>
                </m:sub>
              </m:sSub>
              <m:r>
                <m:rPr>
                  <m:nor/>
                </m:rPr>
                <w:rPr>
                  <w:rFonts w:ascii="Cambria Math"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6</m:t>
                  </m:r>
                </m:sub>
              </m:sSub>
            </m:e>
          </m:d>
          <m:r>
            <m:rPr>
              <m:nor/>
            </m:rPr>
            <w:rPr>
              <w:rFonts w:ascii="Cambria Math" w:hAnsi="Cambria Math"/>
              <w:i/>
              <w:iCs/>
              <w:color w:val="000000" w:themeColor="text1"/>
              <w:sz w:val="16"/>
              <w:szCs w:val="16"/>
            </w:rPr>
            <m:t>*</m:t>
          </m:r>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9</m:t>
                  </m:r>
                </m:sub>
              </m:sSub>
              <m:r>
                <m:rPr>
                  <m:nor/>
                </m:rPr>
                <w:rPr>
                  <w:rFonts w:ascii="Cambria Math"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7</m:t>
                  </m:r>
                </m:sub>
              </m:sSub>
              <m:ctrlPr>
                <w:rPr>
                  <w:rFonts w:ascii="Cambria Math" w:eastAsiaTheme="minorEastAsia" w:hAnsi="Cambria Math"/>
                  <w:i/>
                  <w:iCs/>
                  <w:color w:val="000000" w:themeColor="text1"/>
                  <w:sz w:val="16"/>
                  <w:szCs w:val="16"/>
                </w:rPr>
              </m:ctrlPr>
            </m:e>
          </m:d>
          <m:r>
            <m:rPr>
              <m:nor/>
            </m:rPr>
            <w:rPr>
              <w:rFonts w:ascii="Cambria Math" w:eastAsiaTheme="minorEastAsia" w:hAnsi="Cambria Math"/>
              <w:i/>
              <w:iCs/>
              <w:color w:val="000000" w:themeColor="text1"/>
              <w:sz w:val="16"/>
              <w:szCs w:val="16"/>
            </w:rPr>
            <m:t>)</m:t>
          </m:r>
        </m:oMath>
      </m:oMathPara>
    </w:p>
    <w:p w14:paraId="62786875" w14:textId="1D361628" w:rsidR="0009432F" w:rsidRPr="00337FD6" w:rsidRDefault="0009432F" w:rsidP="00F009EE">
      <w:pPr>
        <w:jc w:val="center"/>
        <w:rPr>
          <w:rFonts w:eastAsiaTheme="minorEastAsia"/>
          <w:i/>
          <w:iCs/>
          <w:color w:val="000000" w:themeColor="text1"/>
          <w:sz w:val="16"/>
          <w:szCs w:val="16"/>
        </w:rPr>
      </w:pPr>
      <m:oMathPara>
        <m:oMath>
          <m:r>
            <m:rPr>
              <m:nor/>
            </m:rPr>
            <w:rPr>
              <w:rFonts w:eastAsiaTheme="minorEastAsia"/>
              <w:i/>
              <w:iCs/>
              <w:color w:val="000000" w:themeColor="text1"/>
              <w:sz w:val="16"/>
              <w:szCs w:val="16"/>
            </w:rPr>
            <m:t>B=(((</m:t>
          </m:r>
          <m:d>
            <m:dPr>
              <m:ctrlPr>
                <w:rPr>
                  <w:rFonts w:ascii="Cambria Math" w:eastAsiaTheme="minorEastAsia" w:hAnsi="Cambria Math"/>
                  <w:i/>
                  <w:iCs/>
                  <w:color w:val="000000" w:themeColor="text1"/>
                  <w:sz w:val="16"/>
                  <w:szCs w:val="16"/>
                </w:rPr>
              </m:ctrlPr>
            </m:dPr>
            <m:e>
              <m:r>
                <m:rPr>
                  <m:nor/>
                </m:rPr>
                <w:rPr>
                  <w:rFonts w:eastAsiaTheme="minorEastAsia"/>
                  <w:i/>
                  <w:iCs/>
                  <w:color w:val="000000" w:themeColor="text1"/>
                  <w:sz w:val="16"/>
                  <w:szCs w:val="16"/>
                </w:rPr>
                <m:t>-0.015-</m:t>
              </m:r>
              <m:sSub>
                <m:sSubPr>
                  <m:ctrlPr>
                    <w:rPr>
                      <w:rFonts w:ascii="Cambria Math" w:eastAsiaTheme="minorEastAsia" w:hAnsi="Cambria Math"/>
                      <w:i/>
                      <w:iCs/>
                      <w:color w:val="000000" w:themeColor="text1"/>
                      <w:sz w:val="16"/>
                      <w:szCs w:val="16"/>
                    </w:rPr>
                  </m:ctrlPr>
                </m:sSubPr>
                <m:e>
                  <m:r>
                    <m:rPr>
                      <m:nor/>
                    </m:rPr>
                    <w:rPr>
                      <w:rFonts w:eastAsiaTheme="minorEastAsia"/>
                      <w:i/>
                      <w:iCs/>
                      <w:color w:val="000000" w:themeColor="text1"/>
                      <w:sz w:val="16"/>
                      <w:szCs w:val="16"/>
                    </w:rPr>
                    <m:t>x</m:t>
                  </m:r>
                </m:e>
                <m:sub>
                  <m:r>
                    <m:rPr>
                      <m:nor/>
                    </m:rPr>
                    <w:rPr>
                      <w:rFonts w:eastAsiaTheme="minorEastAsia"/>
                      <w:i/>
                      <w:iCs/>
                      <w:color w:val="000000" w:themeColor="text1"/>
                      <w:sz w:val="16"/>
                      <w:szCs w:val="16"/>
                    </w:rPr>
                    <m:t>4</m:t>
                  </m:r>
                </m:sub>
              </m:sSub>
            </m:e>
          </m:d>
          <m:r>
            <m:rPr>
              <m:nor/>
            </m:rPr>
            <w:rPr>
              <w:rFonts w:eastAsiaTheme="minorEastAsia"/>
              <w:i/>
              <w:iCs/>
              <w:color w:val="000000" w:themeColor="text1"/>
              <w:sz w:val="16"/>
              <w:szCs w:val="16"/>
            </w:rPr>
            <m:t>*</m:t>
          </m:r>
          <m:d>
            <m:dPr>
              <m:ctrlPr>
                <w:rPr>
                  <w:rFonts w:ascii="Cambria Math" w:eastAsiaTheme="minorEastAsia" w:hAnsi="Cambria Math"/>
                  <w:i/>
                  <w:iCs/>
                  <w:color w:val="000000" w:themeColor="text1"/>
                  <w:sz w:val="16"/>
                  <w:szCs w:val="16"/>
                </w:rPr>
              </m:ctrlPr>
            </m:dPr>
            <m:e>
              <m:r>
                <m:rPr>
                  <m:nor/>
                </m:rPr>
                <w:rPr>
                  <w:rFonts w:eastAsiaTheme="minorEastAsia"/>
                  <w:i/>
                  <w:iCs/>
                  <w:color w:val="000000" w:themeColor="text1"/>
                  <w:sz w:val="16"/>
                  <w:szCs w:val="16"/>
                </w:rPr>
                <m:t>-0.776+</m:t>
              </m:r>
              <m:sSub>
                <m:sSubPr>
                  <m:ctrlPr>
                    <w:rPr>
                      <w:rFonts w:ascii="Cambria Math" w:hAnsi="Cambria Math"/>
                      <w:i/>
                      <w:iCs/>
                      <w:color w:val="000000" w:themeColor="text1"/>
                      <w:sz w:val="16"/>
                      <w:szCs w:val="16"/>
                    </w:rPr>
                  </m:ctrlPr>
                </m:sSubPr>
                <m:e>
                  <m:r>
                    <m:rPr>
                      <m:nor/>
                    </m:rPr>
                    <w:rPr>
                      <w:i/>
                      <w:iCs/>
                      <w:color w:val="000000" w:themeColor="text1"/>
                      <w:sz w:val="16"/>
                      <w:szCs w:val="16"/>
                    </w:rPr>
                    <m:t>X</m:t>
                  </m:r>
                </m:e>
                <m:sub>
                  <m:r>
                    <m:rPr>
                      <m:nor/>
                    </m:rPr>
                    <w:rPr>
                      <w:i/>
                      <w:iCs/>
                      <w:color w:val="000000" w:themeColor="text1"/>
                      <w:sz w:val="16"/>
                      <w:szCs w:val="16"/>
                    </w:rPr>
                    <m:t>5</m:t>
                  </m:r>
                </m:sub>
              </m:sSub>
              <m:ctrlPr>
                <w:rPr>
                  <w:rFonts w:ascii="Cambria Math" w:hAnsi="Cambria Math"/>
                  <w:i/>
                  <w:iCs/>
                  <w:color w:val="000000" w:themeColor="text1"/>
                  <w:sz w:val="16"/>
                  <w:szCs w:val="16"/>
                </w:rPr>
              </m:ctrlPr>
            </m:e>
          </m:d>
          <m:r>
            <m:rPr>
              <m:nor/>
            </m:rPr>
            <w:rPr>
              <w:i/>
              <w:iCs/>
              <w:color w:val="000000" w:themeColor="text1"/>
              <w:sz w:val="16"/>
              <w:szCs w:val="16"/>
            </w:rPr>
            <m:t>)-</m:t>
          </m:r>
          <m:f>
            <m:fPr>
              <m:ctrlPr>
                <w:rPr>
                  <w:rFonts w:ascii="Cambria Math" w:hAnsi="Cambria Math"/>
                  <w:i/>
                  <w:iCs/>
                  <w:color w:val="000000" w:themeColor="text1"/>
                  <w:sz w:val="16"/>
                  <w:szCs w:val="16"/>
                </w:rPr>
              </m:ctrlPr>
            </m:fPr>
            <m:num>
              <m:sSub>
                <m:sSubPr>
                  <m:ctrlPr>
                    <w:rPr>
                      <w:rFonts w:ascii="Cambria Math" w:hAnsi="Cambria Math"/>
                      <w:i/>
                      <w:iCs/>
                      <w:color w:val="000000" w:themeColor="text1"/>
                      <w:sz w:val="16"/>
                      <w:szCs w:val="16"/>
                    </w:rPr>
                  </m:ctrlPr>
                </m:sSubPr>
                <m:e>
                  <m:r>
                    <m:rPr>
                      <m:nor/>
                    </m:rPr>
                    <w:rPr>
                      <w:i/>
                      <w:iCs/>
                      <w:color w:val="000000" w:themeColor="text1"/>
                      <w:sz w:val="16"/>
                      <w:szCs w:val="16"/>
                    </w:rPr>
                    <m:t>X</m:t>
                  </m:r>
                </m:e>
                <m:sub>
                  <m:r>
                    <m:rPr>
                      <m:nor/>
                    </m:rPr>
                    <w:rPr>
                      <w:i/>
                      <w:iCs/>
                      <w:color w:val="000000" w:themeColor="text1"/>
                      <w:sz w:val="16"/>
                      <w:szCs w:val="16"/>
                    </w:rPr>
                    <m:t>6</m:t>
                  </m:r>
                </m:sub>
              </m:sSub>
            </m:num>
            <m:den>
              <m:sSub>
                <m:sSubPr>
                  <m:ctrlPr>
                    <w:rPr>
                      <w:rFonts w:ascii="Cambria Math" w:hAnsi="Cambria Math"/>
                      <w:i/>
                      <w:iCs/>
                      <w:color w:val="000000" w:themeColor="text1"/>
                      <w:sz w:val="16"/>
                      <w:szCs w:val="16"/>
                    </w:rPr>
                  </m:ctrlPr>
                </m:sSubPr>
                <m:e>
                  <m:r>
                    <m:rPr>
                      <m:nor/>
                    </m:rPr>
                    <w:rPr>
                      <w:i/>
                      <w:iCs/>
                      <w:color w:val="000000" w:themeColor="text1"/>
                      <w:sz w:val="16"/>
                      <w:szCs w:val="16"/>
                    </w:rPr>
                    <m:t>X</m:t>
                  </m:r>
                </m:e>
                <m:sub>
                  <m:r>
                    <m:rPr>
                      <m:nor/>
                    </m:rPr>
                    <w:rPr>
                      <w:i/>
                      <w:iCs/>
                      <w:color w:val="000000" w:themeColor="text1"/>
                      <w:sz w:val="16"/>
                      <w:szCs w:val="16"/>
                    </w:rPr>
                    <m:t>8</m:t>
                  </m:r>
                </m:sub>
              </m:sSub>
            </m:den>
          </m:f>
          <m:r>
            <m:rPr>
              <m:nor/>
            </m:rPr>
            <w:rPr>
              <w:i/>
              <w:iCs/>
              <w:color w:val="000000" w:themeColor="text1"/>
              <w:sz w:val="16"/>
              <w:szCs w:val="16"/>
            </w:rPr>
            <m:t>)+</m:t>
          </m:r>
          <m:sSub>
            <m:sSubPr>
              <m:ctrlPr>
                <w:rPr>
                  <w:rFonts w:ascii="Cambria Math" w:hAnsi="Cambria Math"/>
                  <w:i/>
                  <w:iCs/>
                  <w:color w:val="000000" w:themeColor="text1"/>
                  <w:sz w:val="16"/>
                  <w:szCs w:val="16"/>
                </w:rPr>
              </m:ctrlPr>
            </m:sSubPr>
            <m:e>
              <m:r>
                <m:rPr>
                  <m:nor/>
                </m:rPr>
                <w:rPr>
                  <w:i/>
                  <w:iCs/>
                  <w:color w:val="000000" w:themeColor="text1"/>
                  <w:sz w:val="16"/>
                  <w:szCs w:val="16"/>
                </w:rPr>
                <m:t>X</m:t>
              </m:r>
            </m:e>
            <m:sub>
              <m:r>
                <m:rPr>
                  <m:nor/>
                </m:rPr>
                <w:rPr>
                  <w:i/>
                  <w:iCs/>
                  <w:color w:val="000000" w:themeColor="text1"/>
                  <w:sz w:val="16"/>
                  <w:szCs w:val="16"/>
                </w:rPr>
                <m:t>6</m:t>
              </m:r>
            </m:sub>
          </m:sSub>
        </m:oMath>
      </m:oMathPara>
    </w:p>
    <w:p w14:paraId="404C2ADE" w14:textId="52897B4C" w:rsidR="0009432F" w:rsidRPr="00337FD6" w:rsidRDefault="0009432F" w:rsidP="00F009EE">
      <w:pPr>
        <w:jc w:val="center"/>
        <w:rPr>
          <w:rFonts w:eastAsiaTheme="minorEastAsia"/>
          <w:i/>
          <w:iCs/>
          <w:color w:val="000000" w:themeColor="text1"/>
          <w:sz w:val="16"/>
          <w:szCs w:val="16"/>
        </w:rPr>
      </w:pPr>
      <m:oMathPara>
        <m:oMathParaPr>
          <m:jc m:val="center"/>
        </m:oMathParaPr>
        <m:oMath>
          <m:r>
            <m:rPr>
              <m:nor/>
            </m:rPr>
            <w:rPr>
              <w:rFonts w:ascii="Cambria Math" w:eastAsiaTheme="minorEastAsia" w:hAnsi="Cambria Math"/>
              <w:i/>
              <w:iCs/>
              <w:color w:val="000000" w:themeColor="text1"/>
              <w:sz w:val="16"/>
              <w:szCs w:val="16"/>
            </w:rPr>
            <m:t>C=</m:t>
          </m:r>
          <m:d>
            <m:dPr>
              <m:ctrlPr>
                <w:rPr>
                  <w:rFonts w:ascii="Cambria Math" w:eastAsiaTheme="minorEastAsia" w:hAnsi="Cambria Math"/>
                  <w:i/>
                  <w:iCs/>
                  <w:color w:val="000000" w:themeColor="text1"/>
                  <w:sz w:val="16"/>
                  <w:szCs w:val="16"/>
                </w:rPr>
              </m:ctrlPr>
            </m:dPr>
            <m:e>
              <m:r>
                <m:rPr>
                  <m:nor/>
                </m:rPr>
                <w:rPr>
                  <w:rFonts w:ascii="Cambria Math" w:eastAsiaTheme="minorEastAsia" w:hAnsi="Cambria Math"/>
                  <w:i/>
                  <w:iCs/>
                  <w:color w:val="000000" w:themeColor="text1"/>
                  <w:sz w:val="16"/>
                  <w:szCs w:val="16"/>
                </w:rPr>
                <m:t>-0.015-</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4</m:t>
                  </m:r>
                </m:sub>
              </m:sSub>
              <m:ctrlPr>
                <w:rPr>
                  <w:rFonts w:ascii="Cambria Math" w:hAnsi="Cambria Math"/>
                  <w:i/>
                  <w:iCs/>
                  <w:color w:val="000000" w:themeColor="text1"/>
                  <w:sz w:val="16"/>
                  <w:szCs w:val="16"/>
                </w:rPr>
              </m:ctrlPr>
            </m:e>
          </m:d>
          <m:r>
            <m:rPr>
              <m:nor/>
            </m:rPr>
            <w:rPr>
              <w:rFonts w:ascii="Cambria Math" w:hAnsi="Cambria Math"/>
              <w:i/>
              <w:iCs/>
              <w:color w:val="000000" w:themeColor="text1"/>
              <w:sz w:val="16"/>
              <w:szCs w:val="16"/>
            </w:rPr>
            <m:t>+</m:t>
          </m:r>
          <m:d>
            <m:dPr>
              <m:ctrlPr>
                <w:rPr>
                  <w:rFonts w:ascii="Cambria Math" w:hAnsi="Cambria Math"/>
                  <w:i/>
                  <w:iCs/>
                  <w:color w:val="000000" w:themeColor="text1"/>
                  <w:sz w:val="16"/>
                  <w:szCs w:val="16"/>
                </w:rPr>
              </m:ctrlPr>
            </m:dPr>
            <m:e>
              <m:f>
                <m:fPr>
                  <m:ctrlPr>
                    <w:rPr>
                      <w:rFonts w:ascii="Cambria Math" w:hAnsi="Cambria Math"/>
                      <w:i/>
                      <w:iCs/>
                      <w:color w:val="000000" w:themeColor="text1"/>
                      <w:sz w:val="16"/>
                      <w:szCs w:val="16"/>
                    </w:rPr>
                  </m:ctrlPr>
                </m:fPr>
                <m:num>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6</m:t>
                      </m:r>
                    </m:sub>
                  </m:sSub>
                </m:num>
                <m:den>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1</m:t>
                          </m:r>
                        </m:sub>
                      </m:sSub>
                      <m:r>
                        <m:rPr>
                          <m:nor/>
                        </m:rPr>
                        <w:rPr>
                          <w:rFonts w:ascii="Cambria Math"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5</m:t>
                          </m:r>
                        </m:sub>
                      </m:sSub>
                    </m:e>
                  </m:d>
                </m:den>
              </m:f>
            </m:e>
          </m:d>
          <m:r>
            <m:rPr>
              <m:nor/>
            </m:rPr>
            <w:rPr>
              <w:rFonts w:ascii="Cambria Math" w:hAnsi="Cambria Math"/>
              <w:i/>
              <w:iCs/>
              <w:color w:val="000000" w:themeColor="text1"/>
              <w:sz w:val="16"/>
              <w:szCs w:val="16"/>
            </w:rPr>
            <m:t>+0.959-</m:t>
          </m:r>
          <m:d>
            <m:dPr>
              <m:ctrlPr>
                <w:rPr>
                  <w:rFonts w:ascii="Cambria Math" w:hAnsi="Cambria Math"/>
                  <w:i/>
                  <w:iCs/>
                  <w:color w:val="000000" w:themeColor="text1"/>
                  <w:sz w:val="16"/>
                  <w:szCs w:val="16"/>
                </w:rPr>
              </m:ctrlPr>
            </m:dPr>
            <m:e>
              <m:f>
                <m:fPr>
                  <m:ctrlPr>
                    <w:rPr>
                      <w:rFonts w:ascii="Cambria Math" w:hAnsi="Cambria Math"/>
                      <w:i/>
                      <w:iCs/>
                      <w:color w:val="000000" w:themeColor="text1"/>
                      <w:sz w:val="16"/>
                      <w:szCs w:val="16"/>
                    </w:rPr>
                  </m:ctrlPr>
                </m:fPr>
                <m:num>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5</m:t>
                      </m:r>
                    </m:sub>
                  </m:sSub>
                </m:num>
                <m:den>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8*</m:t>
                      </m:r>
                    </m:sub>
                  </m:sSub>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4</m:t>
                          </m:r>
                        </m:sub>
                      </m:sSub>
                      <m:r>
                        <m:rPr>
                          <m:nor/>
                        </m:rPr>
                        <w:rPr>
                          <w:rFonts w:ascii="Cambria Math"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5</m:t>
                          </m:r>
                        </m:sub>
                      </m:sSub>
                    </m:e>
                  </m:d>
                  <m:r>
                    <m:rPr>
                      <m:nor/>
                    </m:rPr>
                    <w:rPr>
                      <w:rFonts w:ascii="Cambria Math" w:hAnsi="Cambria Math"/>
                      <w:i/>
                      <w:iCs/>
                      <w:color w:val="000000" w:themeColor="text1"/>
                      <w:sz w:val="16"/>
                      <w:szCs w:val="16"/>
                    </w:rPr>
                    <m:t>)</m:t>
                  </m:r>
                </m:den>
              </m:f>
            </m:e>
          </m:d>
          <m:r>
            <m:rPr>
              <m:nor/>
            </m:rPr>
            <w:rPr>
              <w:rFonts w:ascii="Cambria Math" w:hAnsi="Cambria Math"/>
              <w:i/>
              <w:iCs/>
              <w:color w:val="000000" w:themeColor="text1"/>
              <w:sz w:val="16"/>
              <w:szCs w:val="16"/>
            </w:rPr>
            <m:t>-(</m:t>
          </m:r>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9</m:t>
                  </m:r>
                </m:sub>
              </m:sSub>
              <m:r>
                <m:rPr>
                  <m:nor/>
                </m:rPr>
                <w:rPr>
                  <w:rFonts w:ascii="Cambria Math"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6</m:t>
                  </m:r>
                </m:sub>
              </m:sSub>
            </m:e>
          </m:d>
          <m:r>
            <m:rPr>
              <m:nor/>
            </m:rPr>
            <w:rPr>
              <w:rFonts w:ascii="Cambria Math" w:eastAsiaTheme="minorEastAsia" w:hAnsi="Cambria Math"/>
              <w:i/>
              <w:iCs/>
              <w:color w:val="000000" w:themeColor="text1"/>
              <w:sz w:val="16"/>
              <w:szCs w:val="16"/>
            </w:rPr>
            <m:t>+</m:t>
          </m:r>
          <m:d>
            <m:dPr>
              <m:ctrlPr>
                <w:rPr>
                  <w:rFonts w:ascii="Cambria Math" w:hAnsi="Cambria Math"/>
                  <w:i/>
                  <w:iCs/>
                  <w:color w:val="000000" w:themeColor="text1"/>
                  <w:sz w:val="16"/>
                  <w:szCs w:val="16"/>
                </w:rPr>
              </m:ctrlPr>
            </m:dPr>
            <m:e>
              <m:f>
                <m:fPr>
                  <m:ctrlPr>
                    <w:rPr>
                      <w:rFonts w:ascii="Cambria Math" w:hAnsi="Cambria Math"/>
                      <w:i/>
                      <w:iCs/>
                      <w:color w:val="000000" w:themeColor="text1"/>
                      <w:sz w:val="16"/>
                      <w:szCs w:val="16"/>
                    </w:rPr>
                  </m:ctrlPr>
                </m:fPr>
                <m:num>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1</m:t>
                      </m:r>
                    </m:sub>
                  </m:sSub>
                  <m:r>
                    <m:rPr>
                      <m:nor/>
                    </m:rPr>
                    <w:rPr>
                      <w:rFonts w:ascii="Cambria Math"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9</m:t>
                      </m:r>
                    </m:sub>
                  </m:sSub>
                  <m:r>
                    <m:rPr>
                      <m:nor/>
                    </m:rPr>
                    <w:rPr>
                      <w:rFonts w:ascii="Cambria Math"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3</m:t>
                      </m:r>
                    </m:sub>
                  </m:sSub>
                  <m:r>
                    <m:rPr>
                      <m:nor/>
                    </m:rPr>
                    <w:rPr>
                      <w:rFonts w:ascii="Cambria Math" w:hAnsi="Cambria Math"/>
                      <w:i/>
                      <w:iCs/>
                      <w:color w:val="000000" w:themeColor="text1"/>
                      <w:sz w:val="16"/>
                      <w:szCs w:val="16"/>
                    </w:rPr>
                    <m:t>)</m:t>
                  </m:r>
                </m:num>
                <m:den>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2</m:t>
                      </m:r>
                    </m:sub>
                  </m:sSub>
                </m:den>
              </m:f>
              <m:r>
                <m:rPr>
                  <m:nor/>
                </m:rPr>
                <w:rPr>
                  <w:rFonts w:ascii="Cambria Math" w:eastAsiaTheme="minorEastAsia" w:hAnsi="Cambria Math"/>
                  <w:i/>
                  <w:iCs/>
                  <w:color w:val="000000" w:themeColor="text1"/>
                  <w:sz w:val="16"/>
                  <w:szCs w:val="16"/>
                </w:rPr>
                <m:t>*</m:t>
              </m:r>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7</m:t>
                  </m:r>
                </m:sub>
              </m:sSub>
            </m:e>
          </m:d>
          <m:r>
            <m:rPr>
              <m:nor/>
            </m:rPr>
            <w:rPr>
              <w:rFonts w:ascii="Cambria Math" w:eastAsiaTheme="minorEastAsia" w:hAnsi="Cambria Math"/>
              <w:i/>
              <w:iCs/>
              <w:color w:val="000000" w:themeColor="text1"/>
              <w:sz w:val="16"/>
              <w:szCs w:val="16"/>
            </w:rPr>
            <m:t>)+</m:t>
          </m:r>
          <m:d>
            <m:dPr>
              <m:ctrlPr>
                <w:rPr>
                  <w:rFonts w:ascii="Cambria Math" w:hAnsi="Cambria Math"/>
                  <w:i/>
                  <w:iCs/>
                  <w:color w:val="000000" w:themeColor="text1"/>
                  <w:sz w:val="16"/>
                  <w:szCs w:val="16"/>
                </w:rPr>
              </m:ctrlPr>
            </m:dPr>
            <m:e>
              <m:f>
                <m:fPr>
                  <m:ctrlPr>
                    <w:rPr>
                      <w:rFonts w:ascii="Cambria Math" w:hAnsi="Cambria Math"/>
                      <w:i/>
                      <w:iCs/>
                      <w:color w:val="000000" w:themeColor="text1"/>
                      <w:sz w:val="16"/>
                      <w:szCs w:val="16"/>
                    </w:rPr>
                  </m:ctrlPr>
                </m:fPr>
                <m:num>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1</m:t>
                      </m:r>
                    </m:sub>
                  </m:sSub>
                  <m:r>
                    <m:rPr>
                      <m:nor/>
                    </m:rPr>
                    <w:rPr>
                      <w:rFonts w:ascii="Cambria Math" w:hAnsi="Cambria Math"/>
                      <w:i/>
                      <w:iCs/>
                      <w:color w:val="000000" w:themeColor="text1"/>
                      <w:sz w:val="16"/>
                      <w:szCs w:val="16"/>
                    </w:rPr>
                    <m:t>*</m:t>
                  </m:r>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0</m:t>
                          </m:r>
                        </m:sub>
                      </m:sSub>
                      <m:r>
                        <m:rPr>
                          <m:nor/>
                        </m:rPr>
                        <w:rPr>
                          <w:rFonts w:ascii="Cambria Math" w:hAnsi="Cambria Math"/>
                          <w:i/>
                          <w:iCs/>
                          <w:color w:val="000000" w:themeColor="text1"/>
                          <w:sz w:val="16"/>
                          <w:szCs w:val="16"/>
                        </w:rPr>
                        <m:t>-0.781</m:t>
                      </m:r>
                    </m:e>
                  </m:d>
                </m:num>
                <m:den>
                  <m:sSub>
                    <m:sSubPr>
                      <m:ctrlPr>
                        <w:rPr>
                          <w:rFonts w:ascii="Cambria Math" w:hAnsi="Cambria Math"/>
                          <w:i/>
                          <w:iCs/>
                          <w:color w:val="000000" w:themeColor="text1"/>
                          <w:sz w:val="16"/>
                          <w:szCs w:val="16"/>
                        </w:rPr>
                      </m:ctrlPr>
                    </m:sSubPr>
                    <m:e>
                      <m:r>
                        <m:rPr>
                          <m:nor/>
                        </m:rPr>
                        <w:rPr>
                          <w:rFonts w:ascii="Cambria Math" w:hAnsi="Cambria Math"/>
                          <w:i/>
                          <w:iCs/>
                          <w:color w:val="000000" w:themeColor="text1"/>
                          <w:sz w:val="16"/>
                          <w:szCs w:val="16"/>
                        </w:rPr>
                        <m:t>X</m:t>
                      </m:r>
                    </m:e>
                    <m:sub>
                      <m:r>
                        <m:rPr>
                          <m:nor/>
                        </m:rPr>
                        <w:rPr>
                          <w:rFonts w:ascii="Cambria Math" w:hAnsi="Cambria Math"/>
                          <w:i/>
                          <w:iCs/>
                          <w:color w:val="000000" w:themeColor="text1"/>
                          <w:sz w:val="16"/>
                          <w:szCs w:val="16"/>
                        </w:rPr>
                        <m:t>8</m:t>
                      </m:r>
                    </m:sub>
                  </m:sSub>
                </m:den>
              </m:f>
              <m:r>
                <m:rPr>
                  <m:nor/>
                </m:rPr>
                <w:rPr>
                  <w:rFonts w:ascii="Cambria Math" w:hAnsi="Cambria Math"/>
                  <w:i/>
                  <w:iCs/>
                  <w:color w:val="000000" w:themeColor="text1"/>
                  <w:sz w:val="16"/>
                  <w:szCs w:val="16"/>
                </w:rPr>
                <m:t>)+(</m:t>
              </m:r>
              <m:f>
                <m:fPr>
                  <m:ctrlPr>
                    <w:rPr>
                      <w:rFonts w:ascii="Cambria Math" w:hAnsi="Cambria Math"/>
                      <w:i/>
                      <w:iCs/>
                      <w:color w:val="000000" w:themeColor="text1"/>
                      <w:sz w:val="16"/>
                      <w:szCs w:val="16"/>
                    </w:rPr>
                  </m:ctrlPr>
                </m:fPr>
                <m:num>
                  <m:r>
                    <m:rPr>
                      <m:nor/>
                    </m:rPr>
                    <w:rPr>
                      <w:rFonts w:ascii="Cambria Math" w:hAnsi="Cambria Math"/>
                      <w:i/>
                      <w:iCs/>
                      <w:color w:val="000000" w:themeColor="text1"/>
                      <w:sz w:val="16"/>
                      <w:szCs w:val="16"/>
                    </w:rPr>
                    <m:t>-0.752</m:t>
                  </m:r>
                </m:num>
                <m:den>
                  <m:r>
                    <m:rPr>
                      <m:nor/>
                    </m:rPr>
                    <w:rPr>
                      <w:rFonts w:ascii="Cambria Math" w:hAnsi="Cambria Math"/>
                      <w:i/>
                      <w:iCs/>
                      <w:color w:val="000000" w:themeColor="text1"/>
                      <w:sz w:val="16"/>
                      <w:szCs w:val="16"/>
                    </w:rPr>
                    <m:t>-0.055</m:t>
                  </m:r>
                </m:den>
              </m:f>
              <m:ctrlPr>
                <w:rPr>
                  <w:rFonts w:ascii="Cambria Math" w:eastAsiaTheme="minorEastAsia" w:hAnsi="Cambria Math"/>
                  <w:i/>
                  <w:iCs/>
                  <w:color w:val="000000" w:themeColor="text1"/>
                  <w:sz w:val="16"/>
                  <w:szCs w:val="16"/>
                </w:rPr>
              </m:ctrlPr>
            </m:e>
          </m:d>
        </m:oMath>
      </m:oMathPara>
    </w:p>
    <w:p w14:paraId="451562BC" w14:textId="0B9498D1" w:rsidR="0009432F" w:rsidRPr="00337FD6" w:rsidRDefault="0009432F" w:rsidP="00F009EE">
      <w:pPr>
        <w:jc w:val="center"/>
        <w:rPr>
          <w:rFonts w:eastAsiaTheme="minorEastAsia"/>
          <w:i/>
          <w:iCs/>
          <w:color w:val="000000" w:themeColor="text1"/>
          <w:sz w:val="16"/>
          <w:szCs w:val="16"/>
        </w:rPr>
      </w:pPr>
      <m:oMathPara>
        <m:oMath>
          <m:r>
            <m:rPr>
              <m:nor/>
            </m:rPr>
            <w:rPr>
              <w:rFonts w:ascii="Cambria Math" w:eastAsiaTheme="minorEastAsia" w:hAnsi="Cambria Math"/>
              <w:i/>
              <w:iCs/>
              <w:color w:val="000000" w:themeColor="text1"/>
              <w:sz w:val="16"/>
              <w:szCs w:val="16"/>
            </w:rPr>
            <m:t>D=</m:t>
          </m:r>
          <m:f>
            <m:fPr>
              <m:ctrlPr>
                <w:rPr>
                  <w:rFonts w:ascii="Cambria Math" w:eastAsiaTheme="minorEastAsia" w:hAnsi="Cambria Math"/>
                  <w:i/>
                  <w:iCs/>
                  <w:color w:val="000000" w:themeColor="text1"/>
                  <w:sz w:val="16"/>
                  <w:szCs w:val="16"/>
                </w:rPr>
              </m:ctrlPr>
            </m:fPr>
            <m:num>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8</m:t>
                  </m:r>
                </m:sub>
              </m:sSub>
            </m:num>
            <m:den>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4</m:t>
                  </m:r>
                </m:sub>
              </m:sSub>
            </m:den>
          </m:f>
        </m:oMath>
      </m:oMathPara>
    </w:p>
    <w:p w14:paraId="6079A933" w14:textId="200C3DC0" w:rsidR="0009432F" w:rsidRPr="00337FD6" w:rsidRDefault="0009432F" w:rsidP="00F009EE">
      <w:pPr>
        <w:jc w:val="center"/>
        <w:rPr>
          <w:rFonts w:eastAsiaTheme="minorEastAsia"/>
          <w:i/>
          <w:iCs/>
          <w:color w:val="000000" w:themeColor="text1"/>
          <w:sz w:val="16"/>
          <w:szCs w:val="16"/>
        </w:rPr>
      </w:pPr>
      <m:oMathPara>
        <m:oMath>
          <m:r>
            <m:rPr>
              <m:nor/>
            </m:rPr>
            <w:rPr>
              <w:rFonts w:ascii="Cambria Math" w:eastAsiaTheme="minorEastAsia" w:hAnsi="Cambria Math"/>
              <w:i/>
              <w:iCs/>
              <w:color w:val="000000" w:themeColor="text1"/>
              <w:sz w:val="16"/>
              <w:szCs w:val="16"/>
            </w:rPr>
            <m:t>E=</m:t>
          </m:r>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9</m:t>
              </m:r>
            </m:sub>
          </m:sSub>
          <m:r>
            <m:rPr>
              <m:nor/>
            </m:rPr>
            <w:rPr>
              <w:rFonts w:ascii="Cambria Math" w:eastAsiaTheme="minorEastAsia" w:hAnsi="Cambria Math"/>
              <w:i/>
              <w:iCs/>
              <w:color w:val="000000" w:themeColor="text1"/>
              <w:sz w:val="16"/>
              <w:szCs w:val="16"/>
            </w:rPr>
            <m:t>+((</m:t>
          </m:r>
          <m:d>
            <m:dPr>
              <m:ctrlPr>
                <w:rPr>
                  <w:rFonts w:ascii="Cambria Math" w:eastAsiaTheme="minorEastAsia" w:hAnsi="Cambria Math"/>
                  <w:i/>
                  <w:iCs/>
                  <w:color w:val="000000" w:themeColor="text1"/>
                  <w:sz w:val="16"/>
                  <w:szCs w:val="16"/>
                </w:rPr>
              </m:ctrlPr>
            </m:dPr>
            <m:e>
              <m:r>
                <m:rPr>
                  <m:nor/>
                </m:rPr>
                <w:rPr>
                  <w:rFonts w:ascii="Cambria Math" w:eastAsiaTheme="minorEastAsia" w:hAnsi="Cambria Math"/>
                  <w:i/>
                  <w:iCs/>
                  <w:color w:val="000000" w:themeColor="text1"/>
                  <w:sz w:val="16"/>
                  <w:szCs w:val="16"/>
                </w:rPr>
                <m:t>-0.015-</m:t>
              </m:r>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4</m:t>
                  </m:r>
                </m:sub>
              </m:sSub>
            </m:e>
          </m:d>
          <m:r>
            <m:rPr>
              <m:nor/>
            </m:rPr>
            <w:rPr>
              <w:rFonts w:ascii="Cambria Math" w:eastAsiaTheme="minorEastAsia" w:hAnsi="Cambria Math"/>
              <w:i/>
              <w:iCs/>
              <w:color w:val="000000" w:themeColor="text1"/>
              <w:sz w:val="16"/>
              <w:szCs w:val="16"/>
            </w:rPr>
            <m:t>*</m:t>
          </m:r>
          <m:d>
            <m:dPr>
              <m:ctrlPr>
                <w:rPr>
                  <w:rFonts w:ascii="Cambria Math" w:eastAsiaTheme="minorEastAsia" w:hAnsi="Cambria Math"/>
                  <w:i/>
                  <w:iCs/>
                  <w:color w:val="000000" w:themeColor="text1"/>
                  <w:sz w:val="16"/>
                  <w:szCs w:val="16"/>
                </w:rPr>
              </m:ctrlPr>
            </m:dPr>
            <m:e>
              <m:r>
                <m:rPr>
                  <m:nor/>
                </m:rPr>
                <w:rPr>
                  <w:rFonts w:ascii="Cambria Math" w:eastAsiaTheme="minorEastAsia" w:hAnsi="Cambria Math"/>
                  <w:i/>
                  <w:iCs/>
                  <w:color w:val="000000" w:themeColor="text1"/>
                  <w:sz w:val="16"/>
                  <w:szCs w:val="16"/>
                </w:rPr>
                <m:t>-0.776+</m:t>
              </m:r>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5</m:t>
                  </m:r>
                </m:sub>
              </m:sSub>
            </m:e>
          </m:d>
          <m:r>
            <m:rPr>
              <m:nor/>
            </m:rPr>
            <w:rPr>
              <w:rFonts w:ascii="Cambria Math" w:eastAsiaTheme="minorEastAsia" w:hAnsi="Cambria Math"/>
              <w:i/>
              <w:iCs/>
              <w:color w:val="000000" w:themeColor="text1"/>
              <w:sz w:val="16"/>
              <w:szCs w:val="16"/>
            </w:rPr>
            <m:t>*</m:t>
          </m:r>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9</m:t>
              </m:r>
            </m:sub>
          </m:sSub>
          <m:r>
            <m:rPr>
              <m:nor/>
            </m:rPr>
            <w:rPr>
              <w:rFonts w:ascii="Cambria Math" w:eastAsiaTheme="minorEastAsia" w:hAnsi="Cambria Math"/>
              <w:i/>
              <w:iCs/>
              <w:color w:val="000000" w:themeColor="text1"/>
              <w:sz w:val="16"/>
              <w:szCs w:val="16"/>
            </w:rPr>
            <m:t>)+</m:t>
          </m:r>
          <m:d>
            <m:dPr>
              <m:ctrlPr>
                <w:rPr>
                  <w:rFonts w:ascii="Cambria Math" w:eastAsiaTheme="minorEastAsia" w:hAnsi="Cambria Math"/>
                  <w:i/>
                  <w:iCs/>
                  <w:color w:val="000000" w:themeColor="text1"/>
                  <w:sz w:val="16"/>
                  <w:szCs w:val="16"/>
                </w:rPr>
              </m:ctrlPr>
            </m:dPr>
            <m:e>
              <m:d>
                <m:dPr>
                  <m:ctrlPr>
                    <w:rPr>
                      <w:rFonts w:ascii="Cambria Math" w:eastAsiaTheme="minorEastAsia" w:hAnsi="Cambria Math"/>
                      <w:i/>
                      <w:iCs/>
                      <w:color w:val="000000" w:themeColor="text1"/>
                      <w:sz w:val="16"/>
                      <w:szCs w:val="16"/>
                    </w:rPr>
                  </m:ctrlPr>
                </m:dPr>
                <m:e>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7</m:t>
                      </m:r>
                    </m:sub>
                  </m:sSub>
                  <m:r>
                    <m:rPr>
                      <m:nor/>
                    </m:rPr>
                    <w:rPr>
                      <w:rFonts w:ascii="Cambria Math" w:eastAsiaTheme="minorEastAsia" w:hAnsi="Cambria Math"/>
                      <w:i/>
                      <w:iCs/>
                      <w:color w:val="000000" w:themeColor="text1"/>
                      <w:sz w:val="16"/>
                      <w:szCs w:val="16"/>
                    </w:rPr>
                    <m:t>-</m:t>
                  </m:r>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6</m:t>
                      </m:r>
                    </m:sub>
                  </m:sSub>
                </m:e>
              </m:d>
              <m:r>
                <m:rPr>
                  <m:nor/>
                </m:rPr>
                <w:rPr>
                  <w:rFonts w:ascii="Cambria Math" w:eastAsiaTheme="minorEastAsia" w:hAnsi="Cambria Math"/>
                  <w:i/>
                  <w:iCs/>
                  <w:color w:val="000000" w:themeColor="text1"/>
                  <w:sz w:val="16"/>
                  <w:szCs w:val="16"/>
                </w:rPr>
                <m:t>*</m:t>
              </m:r>
              <m:d>
                <m:dPr>
                  <m:ctrlPr>
                    <w:rPr>
                      <w:rFonts w:ascii="Cambria Math" w:eastAsiaTheme="minorEastAsia" w:hAnsi="Cambria Math"/>
                      <w:i/>
                      <w:iCs/>
                      <w:color w:val="000000" w:themeColor="text1"/>
                      <w:sz w:val="16"/>
                      <w:szCs w:val="16"/>
                    </w:rPr>
                  </m:ctrlPr>
                </m:dPr>
                <m:e>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9</m:t>
                      </m:r>
                    </m:sub>
                  </m:sSub>
                  <m:r>
                    <m:rPr>
                      <m:nor/>
                    </m:rPr>
                    <w:rPr>
                      <w:rFonts w:ascii="Cambria Math" w:eastAsiaTheme="minorEastAsia" w:hAnsi="Cambria Math"/>
                      <w:i/>
                      <w:iCs/>
                      <w:color w:val="000000" w:themeColor="text1"/>
                      <w:sz w:val="16"/>
                      <w:szCs w:val="16"/>
                    </w:rPr>
                    <m:t>*</m:t>
                  </m:r>
                  <m:sSub>
                    <m:sSubPr>
                      <m:ctrlPr>
                        <w:rPr>
                          <w:rFonts w:ascii="Cambria Math" w:eastAsiaTheme="minorEastAsia" w:hAnsi="Cambria Math"/>
                          <w:i/>
                          <w:iCs/>
                          <w:color w:val="000000" w:themeColor="text1"/>
                          <w:sz w:val="16"/>
                          <w:szCs w:val="16"/>
                        </w:rPr>
                      </m:ctrlPr>
                    </m:sSubPr>
                    <m:e>
                      <m:r>
                        <m:rPr>
                          <m:nor/>
                        </m:rPr>
                        <w:rPr>
                          <w:rFonts w:ascii="Cambria Math" w:eastAsiaTheme="minorEastAsia" w:hAnsi="Cambria Math"/>
                          <w:i/>
                          <w:iCs/>
                          <w:color w:val="000000" w:themeColor="text1"/>
                          <w:sz w:val="16"/>
                          <w:szCs w:val="16"/>
                        </w:rPr>
                        <m:t>x</m:t>
                      </m:r>
                    </m:e>
                    <m:sub>
                      <m:r>
                        <m:rPr>
                          <m:nor/>
                        </m:rPr>
                        <w:rPr>
                          <w:rFonts w:ascii="Cambria Math" w:eastAsiaTheme="minorEastAsia" w:hAnsi="Cambria Math"/>
                          <w:i/>
                          <w:iCs/>
                          <w:color w:val="000000" w:themeColor="text1"/>
                          <w:sz w:val="16"/>
                          <w:szCs w:val="16"/>
                        </w:rPr>
                        <m:t>7</m:t>
                      </m:r>
                    </m:sub>
                  </m:sSub>
                </m:e>
              </m:d>
            </m:e>
          </m:d>
          <m:r>
            <m:rPr>
              <m:nor/>
            </m:rPr>
            <w:rPr>
              <w:rFonts w:ascii="Cambria Math" w:eastAsiaTheme="minorEastAsia" w:hAnsi="Cambria Math"/>
              <w:i/>
              <w:iCs/>
              <w:color w:val="000000" w:themeColor="text1"/>
              <w:sz w:val="16"/>
              <w:szCs w:val="16"/>
            </w:rPr>
            <m:t>)</m:t>
          </m:r>
        </m:oMath>
      </m:oMathPara>
    </w:p>
    <w:p w14:paraId="365D00BD" w14:textId="1F83094F" w:rsidR="0009432F" w:rsidRPr="00337FD6" w:rsidRDefault="0009432F" w:rsidP="00F009EE">
      <w:pPr>
        <w:jc w:val="center"/>
        <w:rPr>
          <w:rFonts w:eastAsiaTheme="minorEastAsia"/>
          <w:color w:val="000000" w:themeColor="text1"/>
          <w:sz w:val="16"/>
          <w:szCs w:val="16"/>
        </w:rPr>
      </w:pPr>
      <m:oMathPara>
        <m:oMath>
          <m:r>
            <m:rPr>
              <m:nor/>
            </m:rPr>
            <w:rPr>
              <w:rFonts w:eastAsiaTheme="minorEastAsia"/>
              <w:color w:val="000000" w:themeColor="text1"/>
              <w:sz w:val="16"/>
              <w:szCs w:val="16"/>
            </w:rPr>
            <m:t>F=-</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m:rPr>
                          <m:nor/>
                        </m:rPr>
                        <w:rPr>
                          <w:rFonts w:eastAsiaTheme="minorEastAsia"/>
                          <w:color w:val="000000" w:themeColor="text1"/>
                          <w:sz w:val="16"/>
                          <w:szCs w:val="16"/>
                        </w:rPr>
                        <m:t>x</m:t>
                      </m:r>
                    </m:e>
                    <m:sub>
                      <m:r>
                        <m:rPr>
                          <m:nor/>
                        </m:rPr>
                        <w:rPr>
                          <w:rFonts w:eastAsiaTheme="minorEastAsia"/>
                          <w:color w:val="000000" w:themeColor="text1"/>
                          <w:sz w:val="16"/>
                          <w:szCs w:val="16"/>
                        </w:rPr>
                        <m:t>6</m:t>
                      </m:r>
                    </m:sub>
                  </m:sSub>
                </m:num>
                <m:den>
                  <m:d>
                    <m:dPr>
                      <m:ctrlPr>
                        <w:rPr>
                          <w:rFonts w:ascii="Cambria Math" w:eastAsiaTheme="minorEastAsia" w:hAnsi="Cambria Math"/>
                          <w:i/>
                          <w:color w:val="000000" w:themeColor="text1"/>
                          <w:sz w:val="16"/>
                          <w:szCs w:val="16"/>
                        </w:rPr>
                      </m:ctrlPr>
                    </m:dPr>
                    <m:e>
                      <m:d>
                        <m:dPr>
                          <m:ctrlPr>
                            <w:rPr>
                              <w:rFonts w:ascii="Cambria Math" w:eastAsiaTheme="minorEastAsia" w:hAnsi="Cambria Math"/>
                              <w:i/>
                              <w:color w:val="000000" w:themeColor="text1"/>
                              <w:sz w:val="16"/>
                              <w:szCs w:val="16"/>
                            </w:rPr>
                          </m:ctrlPr>
                        </m:dPr>
                        <m:e>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Cs/>
                                      <w:color w:val="000000" w:themeColor="text1"/>
                                      <w:sz w:val="16"/>
                                      <w:szCs w:val="16"/>
                                    </w:rPr>
                                  </m:ctrlPr>
                                </m:sSubPr>
                                <m:e>
                                  <m:r>
                                    <m:rPr>
                                      <m:nor/>
                                    </m:rPr>
                                    <w:rPr>
                                      <w:rFonts w:eastAsiaTheme="minorEastAsia"/>
                                      <w:iCs/>
                                      <w:color w:val="000000" w:themeColor="text1"/>
                                      <w:sz w:val="16"/>
                                      <w:szCs w:val="16"/>
                                    </w:rPr>
                                    <m:t>x</m:t>
                                  </m:r>
                                </m:e>
                                <m:sub>
                                  <m:r>
                                    <m:rPr>
                                      <m:nor/>
                                    </m:rPr>
                                    <w:rPr>
                                      <w:rFonts w:eastAsiaTheme="minorEastAsia"/>
                                      <w:iCs/>
                                      <w:color w:val="000000" w:themeColor="text1"/>
                                      <w:sz w:val="16"/>
                                      <w:szCs w:val="16"/>
                                    </w:rPr>
                                    <m:t>3</m:t>
                                  </m:r>
                                </m:sub>
                              </m:sSub>
                              <m:r>
                                <m:rPr>
                                  <m:nor/>
                                </m:rPr>
                                <w:rPr>
                                  <w:rFonts w:eastAsiaTheme="minorEastAsia"/>
                                  <w:iCs/>
                                  <w:color w:val="000000" w:themeColor="text1"/>
                                  <w:sz w:val="16"/>
                                  <w:szCs w:val="16"/>
                                </w:rPr>
                                <m:t>-</m:t>
                              </m:r>
                              <m:sSub>
                                <m:sSubPr>
                                  <m:ctrlPr>
                                    <w:rPr>
                                      <w:rFonts w:ascii="Cambria Math" w:eastAsiaTheme="minorEastAsia" w:hAnsi="Cambria Math"/>
                                      <w:iCs/>
                                      <w:color w:val="000000" w:themeColor="text1"/>
                                      <w:sz w:val="16"/>
                                      <w:szCs w:val="16"/>
                                    </w:rPr>
                                  </m:ctrlPr>
                                </m:sSubPr>
                                <m:e>
                                  <m:r>
                                    <m:rPr>
                                      <m:nor/>
                                    </m:rPr>
                                    <w:rPr>
                                      <w:rFonts w:eastAsiaTheme="minorEastAsia"/>
                                      <w:iCs/>
                                      <w:color w:val="000000" w:themeColor="text1"/>
                                      <w:sz w:val="16"/>
                                      <w:szCs w:val="16"/>
                                    </w:rPr>
                                    <m:t>x</m:t>
                                  </m:r>
                                </m:e>
                                <m:sub>
                                  <m:r>
                                    <m:rPr>
                                      <m:nor/>
                                    </m:rPr>
                                    <w:rPr>
                                      <w:rFonts w:eastAsiaTheme="minorEastAsia"/>
                                      <w:iCs/>
                                      <w:color w:val="000000" w:themeColor="text1"/>
                                      <w:sz w:val="16"/>
                                      <w:szCs w:val="16"/>
                                    </w:rPr>
                                    <m:t>8</m:t>
                                  </m:r>
                                </m:sub>
                              </m:sSub>
                            </m:e>
                          </m:d>
                          <m:r>
                            <m:rPr>
                              <m:nor/>
                            </m:rPr>
                            <w:rPr>
                              <w:rFonts w:eastAsiaTheme="minorEastAsia"/>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m:rPr>
                                      <m:nor/>
                                    </m:rPr>
                                    <w:rPr>
                                      <w:rFonts w:eastAsiaTheme="minorEastAsia"/>
                                      <w:color w:val="000000" w:themeColor="text1"/>
                                      <w:sz w:val="16"/>
                                      <w:szCs w:val="16"/>
                                    </w:rPr>
                                    <m:t>x</m:t>
                                  </m:r>
                                </m:e>
                                <m:sub>
                                  <m:r>
                                    <m:rPr>
                                      <m:nor/>
                                    </m:rPr>
                                    <w:rPr>
                                      <w:rFonts w:eastAsiaTheme="minorEastAsia"/>
                                      <w:color w:val="000000" w:themeColor="text1"/>
                                      <w:sz w:val="16"/>
                                      <w:szCs w:val="16"/>
                                    </w:rPr>
                                    <m:t>1</m:t>
                                  </m:r>
                                </m:sub>
                              </m:sSub>
                              <m:r>
                                <m:rPr>
                                  <m:nor/>
                                </m:rPr>
                                <w:rPr>
                                  <w:rFonts w:eastAsiaTheme="minorEastAsia"/>
                                  <w:color w:val="000000" w:themeColor="text1"/>
                                  <w:sz w:val="16"/>
                                  <w:szCs w:val="16"/>
                                </w:rPr>
                                <m:t>+</m:t>
                              </m:r>
                              <m:sSub>
                                <m:sSubPr>
                                  <m:ctrlPr>
                                    <w:rPr>
                                      <w:rFonts w:ascii="Cambria Math" w:eastAsiaTheme="minorEastAsia" w:hAnsi="Cambria Math"/>
                                      <w:i/>
                                      <w:color w:val="000000" w:themeColor="text1"/>
                                      <w:sz w:val="16"/>
                                      <w:szCs w:val="16"/>
                                    </w:rPr>
                                  </m:ctrlPr>
                                </m:sSubPr>
                                <m:e>
                                  <m:r>
                                    <m:rPr>
                                      <m:nor/>
                                    </m:rPr>
                                    <w:rPr>
                                      <w:rFonts w:eastAsiaTheme="minorEastAsia"/>
                                      <w:color w:val="000000" w:themeColor="text1"/>
                                      <w:sz w:val="16"/>
                                      <w:szCs w:val="16"/>
                                    </w:rPr>
                                    <m:t>x</m:t>
                                  </m:r>
                                </m:e>
                                <m:sub>
                                  <m:r>
                                    <m:rPr>
                                      <m:nor/>
                                    </m:rPr>
                                    <w:rPr>
                                      <w:rFonts w:eastAsiaTheme="minorEastAsia"/>
                                      <w:color w:val="000000" w:themeColor="text1"/>
                                      <w:sz w:val="16"/>
                                      <w:szCs w:val="16"/>
                                    </w:rPr>
                                    <m:t>5</m:t>
                                  </m:r>
                                </m:sub>
                              </m:sSub>
                            </m:e>
                          </m:d>
                        </m:e>
                      </m:d>
                      <m:r>
                        <m:rPr>
                          <m:nor/>
                        </m:rPr>
                        <w:rPr>
                          <w:rFonts w:eastAsiaTheme="minorEastAsia"/>
                          <w:color w:val="000000" w:themeColor="text1"/>
                          <w:sz w:val="16"/>
                          <w:szCs w:val="16"/>
                        </w:rPr>
                        <m:t>*</m:t>
                      </m:r>
                      <m:sSub>
                        <m:sSubPr>
                          <m:ctrlPr>
                            <w:rPr>
                              <w:rFonts w:ascii="Cambria Math" w:eastAsiaTheme="minorEastAsia" w:hAnsi="Cambria Math"/>
                              <w:i/>
                              <w:color w:val="000000" w:themeColor="text1"/>
                              <w:sz w:val="16"/>
                              <w:szCs w:val="16"/>
                            </w:rPr>
                          </m:ctrlPr>
                        </m:sSubPr>
                        <m:e>
                          <m:r>
                            <m:rPr>
                              <m:nor/>
                            </m:rPr>
                            <w:rPr>
                              <w:rFonts w:eastAsiaTheme="minorEastAsia"/>
                              <w:color w:val="000000" w:themeColor="text1"/>
                              <w:sz w:val="16"/>
                              <w:szCs w:val="16"/>
                            </w:rPr>
                            <m:t>x</m:t>
                          </m:r>
                        </m:e>
                        <m:sub>
                          <m:r>
                            <m:rPr>
                              <m:nor/>
                            </m:rPr>
                            <w:rPr>
                              <w:rFonts w:eastAsiaTheme="minorEastAsia"/>
                              <w:color w:val="000000" w:themeColor="text1"/>
                              <w:sz w:val="16"/>
                              <w:szCs w:val="16"/>
                            </w:rPr>
                            <m:t>7</m:t>
                          </m:r>
                        </m:sub>
                      </m:sSub>
                      <m:r>
                        <m:rPr>
                          <m:nor/>
                        </m:rPr>
                        <w:rPr>
                          <w:rFonts w:eastAsiaTheme="minorEastAsia"/>
                          <w:color w:val="000000" w:themeColor="text1"/>
                          <w:sz w:val="16"/>
                          <w:szCs w:val="16"/>
                        </w:rPr>
                        <m:t>+</m:t>
                      </m:r>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m:rPr>
                                  <m:nor/>
                                </m:rPr>
                                <w:rPr>
                                  <w:rFonts w:eastAsiaTheme="minorEastAsia"/>
                                  <w:color w:val="000000" w:themeColor="text1"/>
                                  <w:sz w:val="16"/>
                                  <w:szCs w:val="16"/>
                                </w:rPr>
                                <m:t>x</m:t>
                              </m:r>
                            </m:e>
                            <m:sub>
                              <m:r>
                                <m:rPr>
                                  <m:nor/>
                                </m:rPr>
                                <w:rPr>
                                  <w:rFonts w:eastAsiaTheme="minorEastAsia"/>
                                  <w:color w:val="000000" w:themeColor="text1"/>
                                  <w:sz w:val="16"/>
                                  <w:szCs w:val="16"/>
                                </w:rPr>
                                <m:t>5</m:t>
                              </m:r>
                            </m:sub>
                          </m:sSub>
                        </m:num>
                        <m:den>
                          <m:sSub>
                            <m:sSubPr>
                              <m:ctrlPr>
                                <w:rPr>
                                  <w:rFonts w:ascii="Cambria Math" w:eastAsiaTheme="minorEastAsia" w:hAnsi="Cambria Math"/>
                                  <w:i/>
                                  <w:color w:val="000000" w:themeColor="text1"/>
                                  <w:sz w:val="16"/>
                                  <w:szCs w:val="16"/>
                                </w:rPr>
                              </m:ctrlPr>
                            </m:sSubPr>
                            <m:e>
                              <m:r>
                                <m:rPr>
                                  <m:nor/>
                                </m:rPr>
                                <w:rPr>
                                  <w:rFonts w:eastAsiaTheme="minorEastAsia"/>
                                  <w:color w:val="000000" w:themeColor="text1"/>
                                  <w:sz w:val="16"/>
                                  <w:szCs w:val="16"/>
                                </w:rPr>
                                <m:t>x</m:t>
                              </m:r>
                            </m:e>
                            <m:sub>
                              <m:r>
                                <m:rPr>
                                  <m:nor/>
                                </m:rPr>
                                <w:rPr>
                                  <w:rFonts w:eastAsiaTheme="minorEastAsia"/>
                                  <w:color w:val="000000" w:themeColor="text1"/>
                                  <w:sz w:val="16"/>
                                  <w:szCs w:val="16"/>
                                </w:rPr>
                                <m:t>9</m:t>
                              </m:r>
                            </m:sub>
                          </m:sSub>
                        </m:den>
                      </m:f>
                    </m:e>
                  </m:d>
                </m:den>
              </m:f>
            </m:e>
          </m:d>
          <m:r>
            <m:rPr>
              <m:nor/>
            </m:rPr>
            <w:rPr>
              <w:rFonts w:eastAsiaTheme="minorEastAsia"/>
              <w:color w:val="000000" w:themeColor="text1"/>
              <w:sz w:val="16"/>
              <w:szCs w:val="16"/>
            </w:rPr>
            <m:t>-</m:t>
          </m:r>
          <m:sSub>
            <m:sSubPr>
              <m:ctrlPr>
                <w:rPr>
                  <w:rFonts w:ascii="Cambria Math" w:eastAsiaTheme="minorEastAsia" w:hAnsi="Cambria Math"/>
                  <w:i/>
                  <w:color w:val="000000" w:themeColor="text1"/>
                  <w:sz w:val="16"/>
                  <w:szCs w:val="16"/>
                </w:rPr>
              </m:ctrlPr>
            </m:sSubPr>
            <m:e>
              <m:r>
                <m:rPr>
                  <m:nor/>
                </m:rPr>
                <w:rPr>
                  <w:rFonts w:eastAsiaTheme="minorEastAsia"/>
                  <w:color w:val="000000" w:themeColor="text1"/>
                  <w:sz w:val="16"/>
                  <w:szCs w:val="16"/>
                </w:rPr>
                <m:t>x</m:t>
              </m:r>
            </m:e>
            <m:sub>
              <m:r>
                <m:rPr>
                  <m:nor/>
                </m:rPr>
                <w:rPr>
                  <w:rFonts w:eastAsiaTheme="minorEastAsia"/>
                  <w:color w:val="000000" w:themeColor="text1"/>
                  <w:sz w:val="16"/>
                  <w:szCs w:val="16"/>
                </w:rPr>
                <m:t>1</m:t>
              </m:r>
            </m:sub>
          </m:sSub>
        </m:oMath>
      </m:oMathPara>
    </w:p>
    <w:p w14:paraId="28F22C20" w14:textId="3DEE8C27" w:rsidR="0009432F" w:rsidRPr="00337FD6" w:rsidRDefault="00F009EE" w:rsidP="00F009EE">
      <w:pPr>
        <w:jc w:val="center"/>
        <w:rPr>
          <w:rFonts w:eastAsiaTheme="minorEastAsia"/>
          <w:color w:val="000000" w:themeColor="text1"/>
          <w:sz w:val="16"/>
          <w:szCs w:val="16"/>
        </w:rPr>
      </w:pPr>
      <m:oMathPara>
        <m:oMath>
          <m:r>
            <w:rPr>
              <w:rFonts w:ascii="Cambria Math" w:eastAsiaTheme="minorEastAsia" w:hAnsi="Cambria Math"/>
              <w:color w:val="000000" w:themeColor="text1"/>
              <w:sz w:val="16"/>
              <w:szCs w:val="16"/>
            </w:rPr>
            <m:t>Audio Bias</m:t>
          </m:r>
          <m:r>
            <m:rPr>
              <m:sty m:val="p"/>
            </m:rPr>
            <w:rPr>
              <w:rFonts w:ascii="Cambria Math" w:eastAsiaTheme="minorEastAsia" w:hAnsi="Cambria Math"/>
              <w:color w:val="000000" w:themeColor="text1"/>
              <w:sz w:val="16"/>
              <w:szCs w:val="16"/>
            </w:rPr>
            <m:t xml:space="preserve"> </m:t>
          </m:r>
          <m:r>
            <m:rPr>
              <m:sty m:val="p"/>
            </m:rPr>
            <w:rPr>
              <w:rFonts w:ascii="Cambria Math" w:eastAsiaTheme="minorEastAsia"/>
              <w:color w:val="000000" w:themeColor="text1"/>
              <w:sz w:val="16"/>
              <w:szCs w:val="16"/>
            </w:rPr>
            <m:t xml:space="preserve"> </m:t>
          </m:r>
          <m:r>
            <w:rPr>
              <w:rFonts w:ascii="Cambria Math" w:eastAsiaTheme="minorEastAsia" w:hAnsi="Cambria Math"/>
              <w:color w:val="000000" w:themeColor="text1"/>
              <w:sz w:val="16"/>
              <w:szCs w:val="16"/>
            </w:rPr>
            <m:t>Score=A+B+C+D+E+F</m:t>
          </m:r>
        </m:oMath>
      </m:oMathPara>
    </w:p>
    <w:p w14:paraId="6D939CD1"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X0 = number of male audios</w:t>
      </w:r>
    </w:p>
    <w:p w14:paraId="52F3EBEB"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X1 = number of female audios</w:t>
      </w:r>
    </w:p>
    <w:p w14:paraId="72AE8915"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X2= Voice activity time of male</w:t>
      </w:r>
    </w:p>
    <w:p w14:paraId="2CCDEE5B"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X3 = voice activity of time of female</w:t>
      </w:r>
    </w:p>
    <w:p w14:paraId="733DD91F"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X4 = Standard deviation of Energy levels male</w:t>
      </w:r>
    </w:p>
    <w:p w14:paraId="26BF5FB7"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X5= Standard deviation of Energy levels female.</w:t>
      </w:r>
    </w:p>
    <w:p w14:paraId="16C7C739"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X6 = Standard deviation of amplitudes male</w:t>
      </w:r>
    </w:p>
    <w:p w14:paraId="0932A416"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X7 = Standard deviation of amplitudes female</w:t>
      </w:r>
    </w:p>
    <w:p w14:paraId="76CD9351"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X8 = Standard deviation of pitch male</w:t>
      </w:r>
    </w:p>
    <w:p w14:paraId="47997486" w14:textId="77777777" w:rsidR="0009432F" w:rsidRPr="00337FD6" w:rsidRDefault="0009432F" w:rsidP="0009432F">
      <w:pPr>
        <w:ind w:left="360"/>
        <w:rPr>
          <w:rFonts w:eastAsiaTheme="minorEastAsia"/>
          <w:i/>
          <w:iCs/>
          <w:color w:val="000000" w:themeColor="text1"/>
          <w:sz w:val="16"/>
          <w:szCs w:val="16"/>
        </w:rPr>
      </w:pPr>
      <w:r w:rsidRPr="00337FD6">
        <w:rPr>
          <w:rFonts w:eastAsiaTheme="minorEastAsia"/>
          <w:i/>
          <w:iCs/>
          <w:color w:val="000000" w:themeColor="text1"/>
          <w:sz w:val="16"/>
          <w:szCs w:val="16"/>
        </w:rPr>
        <w:t>X9 = Standard deviation of pitch female</w:t>
      </w:r>
    </w:p>
    <w:p w14:paraId="71B3E00D" w14:textId="77777777" w:rsidR="0098716D" w:rsidRPr="00337FD6" w:rsidRDefault="0098716D" w:rsidP="0098716D">
      <w:pPr>
        <w:rPr>
          <w:color w:val="000000" w:themeColor="text1"/>
        </w:rPr>
      </w:pPr>
    </w:p>
    <w:p w14:paraId="30D0B294" w14:textId="77777777" w:rsidR="000E257D" w:rsidRPr="00337FD6" w:rsidRDefault="000E257D" w:rsidP="00C86533">
      <w:pPr>
        <w:jc w:val="both"/>
        <w:rPr>
          <w:color w:val="000000" w:themeColor="text1"/>
          <w:sz w:val="20"/>
          <w:szCs w:val="20"/>
        </w:rPr>
      </w:pPr>
      <w:r w:rsidRPr="00337FD6">
        <w:rPr>
          <w:color w:val="000000" w:themeColor="text1"/>
          <w:sz w:val="20"/>
          <w:szCs w:val="20"/>
        </w:rPr>
        <w:t>Following extensive testing, it was observed that when a dataset exhibited gender bias toward male speakers, the Audio Bias Score yielded positive values, while bias toward female speakers resulted in negative values. While this polarity was sufficient to indicate the presence and direction of gender bias, it did not provide a reliable quantification of its magnitude.</w:t>
      </w:r>
    </w:p>
    <w:p w14:paraId="515FB1D4" w14:textId="22630A49" w:rsidR="000E257D" w:rsidRPr="00337FD6" w:rsidRDefault="000E257D" w:rsidP="00C86533">
      <w:pPr>
        <w:jc w:val="both"/>
        <w:rPr>
          <w:color w:val="000000" w:themeColor="text1"/>
          <w:sz w:val="20"/>
          <w:szCs w:val="20"/>
        </w:rPr>
      </w:pPr>
      <w:r w:rsidRPr="00337FD6">
        <w:rPr>
          <w:color w:val="000000" w:themeColor="text1"/>
          <w:sz w:val="20"/>
          <w:szCs w:val="20"/>
        </w:rPr>
        <w:t>To improve interpretability and standardize the metric, the Audio Bias Score was scaled to a range of -10 to 10 using min-max normalization. However, empirical evaluation revealed that the scaled score reliably represented the degree of bias only when gender bias in the dataset was within a 40% threshold. Beyond this point, the score began to exhibit diminishing sensitivity, resulting in a gradual decline in accuracy. This behavior is illustrated in the graphs below:</w:t>
      </w:r>
    </w:p>
    <w:p w14:paraId="4B741D18" w14:textId="77777777" w:rsidR="00F009EE" w:rsidRPr="00337FD6" w:rsidRDefault="0009432F" w:rsidP="00F009EE">
      <w:pPr>
        <w:keepNext/>
        <w:spacing w:after="160" w:line="278" w:lineRule="auto"/>
        <w:rPr>
          <w:color w:val="000000" w:themeColor="text1"/>
        </w:rPr>
      </w:pPr>
      <w:r w:rsidRPr="00337FD6">
        <w:rPr>
          <w:noProof/>
          <w:color w:val="000000" w:themeColor="text1"/>
          <w:sz w:val="20"/>
          <w:szCs w:val="20"/>
        </w:rPr>
        <w:lastRenderedPageBreak/>
        <w:drawing>
          <wp:inline distT="0" distB="0" distL="0" distR="0" wp14:anchorId="415F50EC" wp14:editId="4F381F54">
            <wp:extent cx="3032760" cy="1657322"/>
            <wp:effectExtent l="0" t="0" r="0" b="635"/>
            <wp:docPr id="94519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95302" name="Picture 9451953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7382" cy="1659848"/>
                    </a:xfrm>
                    <a:prstGeom prst="rect">
                      <a:avLst/>
                    </a:prstGeom>
                  </pic:spPr>
                </pic:pic>
              </a:graphicData>
            </a:graphic>
          </wp:inline>
        </w:drawing>
      </w:r>
    </w:p>
    <w:p w14:paraId="78155C1B" w14:textId="558E3839" w:rsidR="0009432F" w:rsidRPr="00337FD6" w:rsidRDefault="00F009EE" w:rsidP="00F009EE">
      <w:pPr>
        <w:pStyle w:val="Caption"/>
        <w:rPr>
          <w:color w:val="000000" w:themeColor="text1"/>
          <w:sz w:val="20"/>
          <w:szCs w:val="20"/>
        </w:rPr>
      </w:pPr>
      <w:r w:rsidRPr="00337FD6">
        <w:rPr>
          <w:color w:val="000000" w:themeColor="text1"/>
        </w:rPr>
        <w:t xml:space="preserve">Figure </w:t>
      </w:r>
      <w:r w:rsidRPr="00337FD6">
        <w:rPr>
          <w:color w:val="000000" w:themeColor="text1"/>
        </w:rPr>
        <w:fldChar w:fldCharType="begin"/>
      </w:r>
      <w:r w:rsidRPr="00337FD6">
        <w:rPr>
          <w:color w:val="000000" w:themeColor="text1"/>
        </w:rPr>
        <w:instrText xml:space="preserve"> SEQ Figure \* ARABIC </w:instrText>
      </w:r>
      <w:r w:rsidRPr="00337FD6">
        <w:rPr>
          <w:color w:val="000000" w:themeColor="text1"/>
        </w:rPr>
        <w:fldChar w:fldCharType="separate"/>
      </w:r>
      <w:r w:rsidR="0095176E" w:rsidRPr="00337FD6">
        <w:rPr>
          <w:noProof/>
          <w:color w:val="000000" w:themeColor="text1"/>
        </w:rPr>
        <w:t>1</w:t>
      </w:r>
      <w:r w:rsidRPr="00337FD6">
        <w:rPr>
          <w:color w:val="000000" w:themeColor="text1"/>
        </w:rPr>
        <w:fldChar w:fldCharType="end"/>
      </w:r>
      <w:r w:rsidRPr="00337FD6">
        <w:rPr>
          <w:color w:val="000000" w:themeColor="text1"/>
        </w:rPr>
        <w:t xml:space="preserve"> </w:t>
      </w:r>
      <w:r w:rsidR="0095176E" w:rsidRPr="00337FD6">
        <w:rPr>
          <w:color w:val="000000" w:themeColor="text1"/>
        </w:rPr>
        <w:t>Audio Bias Score computed using the symbolic regression-derived equation versus the percentage of introduced male bias in the dataset.</w:t>
      </w:r>
    </w:p>
    <w:p w14:paraId="59E20B99" w14:textId="77777777" w:rsidR="00F009EE" w:rsidRPr="00337FD6" w:rsidRDefault="0009432F" w:rsidP="00F009EE">
      <w:pPr>
        <w:keepNext/>
        <w:spacing w:after="160" w:line="278" w:lineRule="auto"/>
        <w:rPr>
          <w:color w:val="000000" w:themeColor="text1"/>
        </w:rPr>
      </w:pPr>
      <w:r w:rsidRPr="00337FD6">
        <w:rPr>
          <w:noProof/>
          <w:color w:val="000000" w:themeColor="text1"/>
          <w:sz w:val="20"/>
          <w:szCs w:val="20"/>
        </w:rPr>
        <w:drawing>
          <wp:inline distT="0" distB="0" distL="0" distR="0" wp14:anchorId="5E53D110" wp14:editId="7896E0B9">
            <wp:extent cx="3060700" cy="1639570"/>
            <wp:effectExtent l="0" t="0" r="6350" b="0"/>
            <wp:docPr id="638578343" name="Picture 2"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78343" name="Picture 2" descr="A graph with 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1639570"/>
                    </a:xfrm>
                    <a:prstGeom prst="rect">
                      <a:avLst/>
                    </a:prstGeom>
                  </pic:spPr>
                </pic:pic>
              </a:graphicData>
            </a:graphic>
          </wp:inline>
        </w:drawing>
      </w:r>
    </w:p>
    <w:p w14:paraId="1B2DFE97" w14:textId="5F719DDB" w:rsidR="0009432F" w:rsidRPr="00337FD6" w:rsidRDefault="00F009EE" w:rsidP="00F009EE">
      <w:pPr>
        <w:pStyle w:val="Caption"/>
        <w:rPr>
          <w:color w:val="000000" w:themeColor="text1"/>
          <w:sz w:val="20"/>
          <w:szCs w:val="20"/>
        </w:rPr>
      </w:pPr>
      <w:r w:rsidRPr="00337FD6">
        <w:rPr>
          <w:color w:val="000000" w:themeColor="text1"/>
        </w:rPr>
        <w:t xml:space="preserve">Figure </w:t>
      </w:r>
      <w:r w:rsidRPr="00337FD6">
        <w:rPr>
          <w:color w:val="000000" w:themeColor="text1"/>
        </w:rPr>
        <w:fldChar w:fldCharType="begin"/>
      </w:r>
      <w:r w:rsidRPr="00337FD6">
        <w:rPr>
          <w:color w:val="000000" w:themeColor="text1"/>
        </w:rPr>
        <w:instrText xml:space="preserve"> SEQ Figure \* ARABIC </w:instrText>
      </w:r>
      <w:r w:rsidRPr="00337FD6">
        <w:rPr>
          <w:color w:val="000000" w:themeColor="text1"/>
        </w:rPr>
        <w:fldChar w:fldCharType="separate"/>
      </w:r>
      <w:r w:rsidR="0095176E" w:rsidRPr="00337FD6">
        <w:rPr>
          <w:noProof/>
          <w:color w:val="000000" w:themeColor="text1"/>
        </w:rPr>
        <w:t>2</w:t>
      </w:r>
      <w:r w:rsidRPr="00337FD6">
        <w:rPr>
          <w:color w:val="000000" w:themeColor="text1"/>
        </w:rPr>
        <w:fldChar w:fldCharType="end"/>
      </w:r>
      <w:r w:rsidRPr="00337FD6">
        <w:rPr>
          <w:color w:val="000000" w:themeColor="text1"/>
        </w:rPr>
        <w:t xml:space="preserve"> </w:t>
      </w:r>
      <w:r w:rsidR="0095176E" w:rsidRPr="00337FD6">
        <w:rPr>
          <w:color w:val="000000" w:themeColor="text1"/>
        </w:rPr>
        <w:t>Audio Bias Score computed using the symbolic regression-derived equation versus the percentage of introduced female bias in the dataset.</w:t>
      </w:r>
    </w:p>
    <w:p w14:paraId="6DB8DB53" w14:textId="3B0ADF3C" w:rsidR="000E257D" w:rsidRPr="00337FD6" w:rsidRDefault="000E257D" w:rsidP="00C86533">
      <w:pPr>
        <w:jc w:val="both"/>
        <w:rPr>
          <w:color w:val="000000" w:themeColor="text1"/>
          <w:sz w:val="20"/>
          <w:szCs w:val="20"/>
        </w:rPr>
      </w:pPr>
      <w:r w:rsidRPr="00337FD6">
        <w:rPr>
          <w:color w:val="000000" w:themeColor="text1"/>
          <w:sz w:val="20"/>
          <w:szCs w:val="20"/>
        </w:rPr>
        <w:t>Since the symbolic regression model did not demonstrate the expected performance characteristics</w:t>
      </w:r>
      <w:r w:rsidR="00591532">
        <w:rPr>
          <w:color w:val="000000" w:themeColor="text1"/>
          <w:sz w:val="20"/>
          <w:szCs w:val="20"/>
        </w:rPr>
        <w:t xml:space="preserve">, </w:t>
      </w:r>
      <w:r w:rsidRPr="00337FD6">
        <w:rPr>
          <w:color w:val="000000" w:themeColor="text1"/>
          <w:sz w:val="20"/>
          <w:szCs w:val="20"/>
        </w:rPr>
        <w:t>particularly due to its relatively high MSE value</w:t>
      </w:r>
      <w:r w:rsidR="00591532">
        <w:rPr>
          <w:color w:val="000000" w:themeColor="text1"/>
          <w:sz w:val="20"/>
          <w:szCs w:val="20"/>
        </w:rPr>
        <w:t xml:space="preserve">, </w:t>
      </w:r>
      <w:r w:rsidRPr="00337FD6">
        <w:rPr>
          <w:color w:val="000000" w:themeColor="text1"/>
          <w:sz w:val="20"/>
          <w:szCs w:val="20"/>
        </w:rPr>
        <w:t>it was concluded that a revised methodology would be necessary to develop a more robust and accurate version of the Audio Bias Score.</w:t>
      </w:r>
    </w:p>
    <w:p w14:paraId="167739AF" w14:textId="77777777" w:rsidR="000E257D" w:rsidRPr="00337FD6" w:rsidRDefault="000E257D" w:rsidP="000E257D">
      <w:pPr>
        <w:rPr>
          <w:color w:val="000000" w:themeColor="text1"/>
          <w:sz w:val="20"/>
          <w:szCs w:val="20"/>
        </w:rPr>
      </w:pPr>
    </w:p>
    <w:p w14:paraId="71D70FAD" w14:textId="7118BF10" w:rsidR="000E257D" w:rsidRPr="00337FD6" w:rsidRDefault="000E257D" w:rsidP="000E257D">
      <w:pPr>
        <w:pStyle w:val="Heading3"/>
        <w:rPr>
          <w:color w:val="000000" w:themeColor="text1"/>
        </w:rPr>
      </w:pPr>
      <w:r w:rsidRPr="00337FD6">
        <w:rPr>
          <w:color w:val="000000" w:themeColor="text1"/>
        </w:rPr>
        <w:t xml:space="preserve">Building the equation : Method - </w:t>
      </w:r>
      <w:bookmarkStart w:id="4" w:name="_Hlk195114867"/>
      <w:r w:rsidRPr="00337FD6">
        <w:rPr>
          <w:color w:val="000000" w:themeColor="text1"/>
        </w:rPr>
        <w:t>Polynomial Regression with Ridge (L2) regularization</w:t>
      </w:r>
      <w:bookmarkEnd w:id="4"/>
      <w:r w:rsidRPr="00337FD6">
        <w:rPr>
          <w:color w:val="000000" w:themeColor="text1"/>
        </w:rPr>
        <w:t>.</w:t>
      </w:r>
    </w:p>
    <w:p w14:paraId="770256E5" w14:textId="3036A8FD" w:rsidR="000E257D" w:rsidRPr="00337FD6" w:rsidRDefault="000E257D" w:rsidP="00C86533">
      <w:pPr>
        <w:spacing w:after="160" w:line="278" w:lineRule="auto"/>
        <w:jc w:val="both"/>
        <w:rPr>
          <w:rFonts w:eastAsiaTheme="majorEastAsia"/>
          <w:color w:val="000000" w:themeColor="text1"/>
          <w:sz w:val="20"/>
          <w:szCs w:val="20"/>
        </w:rPr>
      </w:pPr>
      <w:r w:rsidRPr="00337FD6">
        <w:rPr>
          <w:rFonts w:eastAsiaTheme="majorEastAsia"/>
          <w:color w:val="000000" w:themeColor="text1"/>
          <w:sz w:val="20"/>
          <w:szCs w:val="20"/>
        </w:rPr>
        <w:t>The augmented dataset was subsequently used to train an Elastic Net Regression model. A grid search over multiple hyperparameter combinations was conducted, where values for alpha were selected from [0.001, 0.01, 0.1, 1.0, 10.0] and l1_ratio from [0.0, 0.1, 0.5, 0.9, 1.0]. The optimal configuration was found to be alpha = 0.01 and l1_ratio = 0.0, which corresponds to Ridge regression behavior. This configuration achieved a Mean Squared Error (MSE) of 0.0016 and an R-squared (R²) value of 0.9998, indicating an excellent fit. The resulting regression equation was used to compute the Audio Bias Score.</w:t>
      </w:r>
      <w:r w:rsidR="00C86533" w:rsidRPr="00337FD6">
        <w:rPr>
          <w:rFonts w:eastAsiaTheme="majorEastAsia"/>
          <w:color w:val="000000" w:themeColor="text1"/>
          <w:sz w:val="20"/>
          <w:szCs w:val="20"/>
        </w:rPr>
        <w:t xml:space="preserve"> Which is as:</w:t>
      </w:r>
    </w:p>
    <w:p w14:paraId="129B1522" w14:textId="5C39F7E1" w:rsidR="00C86533" w:rsidRPr="00337FD6" w:rsidRDefault="00F009EE" w:rsidP="0009432F">
      <w:pPr>
        <w:spacing w:after="160" w:line="278" w:lineRule="auto"/>
        <w:rPr>
          <w:color w:val="000000" w:themeColor="text1"/>
          <w:sz w:val="18"/>
          <w:szCs w:val="18"/>
        </w:rPr>
      </w:pPr>
      <m:oMathPara>
        <m:oMath>
          <m:r>
            <w:rPr>
              <w:rFonts w:ascii="Cambria Math" w:hAnsi="Cambria Math"/>
              <w:color w:val="000000" w:themeColor="text1"/>
              <w:sz w:val="18"/>
              <w:szCs w:val="18"/>
            </w:rPr>
            <m:t>Audio Bias Score= -0.0125+</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0.0001</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-0.0001</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female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0.0005</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w:rPr>
                      <w:rFonts w:ascii="Cambria Math" w:hAnsi="Cambria Math"/>
                      <w:color w:val="000000" w:themeColor="text1"/>
                      <w:sz w:val="18"/>
                      <w:szCs w:val="18"/>
                    </w:rPr>
                    <m:t>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-0.0005</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w:rPr>
                      <w:rFonts w:ascii="Cambria Math" w:hAnsi="Cambria Math"/>
                      <w:color w:val="000000" w:themeColor="text1"/>
                      <w:sz w:val="18"/>
                      <w:szCs w:val="18"/>
                    </w:rPr>
                    <m:t>female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0.0044</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m:t>
                  </m:r>
                </m:e>
                <m:sub>
                  <m:r>
                    <w:rPr>
                      <w:rFonts w:ascii="Cambria Math" w:hAnsi="Cambria Math"/>
                      <w:color w:val="000000" w:themeColor="text1"/>
                      <w:sz w:val="18"/>
                      <w:szCs w:val="18"/>
                    </w:rPr>
                    <m:t>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-0.0034</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m:t>
                  </m:r>
                </m:e>
                <m:sub>
                  <m:r>
                    <w:rPr>
                      <w:rFonts w:ascii="Cambria Math" w:hAnsi="Cambria Math"/>
                      <w:color w:val="000000" w:themeColor="text1"/>
                      <w:sz w:val="18"/>
                      <w:szCs w:val="18"/>
                    </w:rPr>
                    <m:t>female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-0.0004</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-0.0004</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female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-0.0334</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-0.0325</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female</m:t>
                  </m:r>
                </m:sub>
              </m:sSub>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0.0002</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m:t>
                  </m:r>
                </m:e>
                <m:sub>
                  <m:r>
                    <w:rPr>
                      <w:rFonts w:ascii="Cambria Math" w:hAnsi="Cambria Math"/>
                      <w:color w:val="000000" w:themeColor="text1"/>
                      <w:sz w:val="18"/>
                      <w:szCs w:val="18"/>
                    </w:rPr>
                    <m:t>male</m:t>
                  </m:r>
                </m:sub>
                <m:sup>
                  <m:r>
                    <w:rPr>
                      <w:rFonts w:ascii="Cambria Math" w:hAnsi="Cambria Math"/>
                      <w:color w:val="000000" w:themeColor="text1"/>
                      <w:sz w:val="18"/>
                      <w:szCs w:val="18"/>
                    </w:rPr>
                    <m:t>2</m:t>
                  </m:r>
                </m:sup>
              </m:sSubSup>
              <m:ctrlPr>
                <w:rPr>
                  <w:rFonts w:ascii="Cambria Math" w:eastAsiaTheme="minorEastAsia" w:hAnsi="Cambria Math"/>
                  <w:i/>
                  <w:color w:val="000000" w:themeColor="text1"/>
                  <w:sz w:val="18"/>
                  <w:szCs w:val="18"/>
                </w:rPr>
              </m:ctrlPr>
            </m:e>
          </m:d>
          <m:r>
            <w:rPr>
              <w:rFonts w:ascii="Cambria Math" w:eastAsiaTheme="minorEastAsia" w:hAnsi="Cambria Math"/>
              <w:color w:val="000000" w:themeColor="text1"/>
              <w:sz w:val="18"/>
              <w:szCs w:val="18"/>
            </w:rPr>
            <m:t>+</m:t>
          </m:r>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-0.0002</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male</m:t>
                  </m:r>
                </m:sub>
              </m:s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female</m:t>
                  </m:r>
                </m:sub>
              </m:sSub>
            </m:e>
          </m:d>
          <m:r>
            <w:rPr>
              <w:rFonts w:ascii="Cambria Math" w:eastAsiaTheme="minorEastAsia" w:hAnsi="Cambria Math"/>
              <w:color w:val="000000" w:themeColor="text1"/>
              <w:sz w:val="18"/>
              <w:szCs w:val="18"/>
            </w:rPr>
            <m:t>+(0.0002</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P</m:t>
              </m:r>
            </m:e>
            <m:sub>
              <m:r>
                <w:rPr>
                  <w:rFonts w:ascii="Cambria Math" w:hAnsi="Cambria Math"/>
                  <w:color w:val="000000" w:themeColor="text1"/>
                  <w:sz w:val="18"/>
                  <w:szCs w:val="18"/>
                </w:rPr>
                <m:t>female</m:t>
              </m:r>
            </m:sub>
            <m:sup>
              <m:r>
                <w:rPr>
                  <w:rFonts w:ascii="Cambria Math" w:hAnsi="Cambria Math"/>
                  <w:color w:val="000000" w:themeColor="text1"/>
                  <w:sz w:val="18"/>
                  <w:szCs w:val="18"/>
                </w:rPr>
                <m:t>2</m:t>
              </m:r>
            </m:sup>
          </m:sSubSup>
        </m:oMath>
      </m:oMathPara>
    </w:p>
    <w:p w14:paraId="077A71B4" w14:textId="77777777" w:rsidR="00C86533" w:rsidRPr="00337FD6" w:rsidRDefault="00000000" w:rsidP="00C86533">
      <w:pPr>
        <w:rPr>
          <w:rFonts w:eastAsiaTheme="minorEastAsia"/>
          <w:color w:val="000000" w:themeColor="text1"/>
          <w:sz w:val="18"/>
          <w:szCs w:val="18"/>
        </w:rPr>
      </w:pP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male</m:t>
            </m:r>
          </m:sub>
        </m:sSub>
        <m:r>
          <w:rPr>
            <w:rFonts w:ascii="Cambria Math" w:hAnsi="Cambria Math"/>
            <w:color w:val="000000" w:themeColor="text1"/>
            <w:sz w:val="18"/>
            <w:szCs w:val="18"/>
          </w:rPr>
          <m:t>:Count of male audios</m:t>
        </m:r>
      </m:oMath>
      <w:r w:rsidR="00C86533" w:rsidRPr="00337FD6">
        <w:rPr>
          <w:rFonts w:eastAsiaTheme="minorEastAsia"/>
          <w:color w:val="000000" w:themeColor="text1"/>
          <w:sz w:val="18"/>
          <w:szCs w:val="18"/>
        </w:rPr>
        <w:t xml:space="preserve">    </w:t>
      </w:r>
    </w:p>
    <w:p w14:paraId="15F1E42A" w14:textId="77777777" w:rsidR="00C86533" w:rsidRPr="00337FD6" w:rsidRDefault="00000000" w:rsidP="00C86533">
      <w:pPr>
        <w:rPr>
          <w:rFonts w:eastAsiaTheme="minorEastAsia"/>
          <w:color w:val="000000" w:themeColor="text1"/>
          <w:sz w:val="18"/>
          <w:szCs w:val="18"/>
        </w:rPr>
      </w:pP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female</m:t>
            </m:r>
          </m:sub>
        </m:sSub>
        <m:r>
          <w:rPr>
            <w:rFonts w:ascii="Cambria Math" w:hAnsi="Cambria Math"/>
            <w:color w:val="000000" w:themeColor="text1"/>
            <w:sz w:val="18"/>
            <w:szCs w:val="18"/>
          </w:rPr>
          <m:t xml:space="preserve"> :Count of female audios</m:t>
        </m:r>
      </m:oMath>
      <w:r w:rsidR="00C86533" w:rsidRPr="00337FD6">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w:rPr>
                <w:rFonts w:ascii="Cambria Math" w:hAnsi="Cambria Math"/>
                <w:color w:val="000000" w:themeColor="text1"/>
                <w:sz w:val="18"/>
                <w:szCs w:val="18"/>
              </w:rPr>
              <m:t>male</m:t>
            </m:r>
          </m:sub>
        </m:sSub>
        <m:r>
          <w:rPr>
            <w:rFonts w:ascii="Cambria Math" w:hAnsi="Cambria Math"/>
            <w:color w:val="000000" w:themeColor="text1"/>
            <w:sz w:val="18"/>
            <w:szCs w:val="18"/>
          </w:rPr>
          <m:t>:Voice activity male</m:t>
        </m:r>
      </m:oMath>
      <w:r w:rsidR="00C86533" w:rsidRPr="00337FD6">
        <w:rPr>
          <w:rFonts w:eastAsiaTheme="minorEastAsia"/>
          <w:color w:val="000000" w:themeColor="text1"/>
          <w:sz w:val="18"/>
          <w:szCs w:val="18"/>
        </w:rPr>
        <w:t xml:space="preserve">    </w:t>
      </w:r>
    </w:p>
    <w:p w14:paraId="50BF1B6A" w14:textId="0E2E013B" w:rsidR="00C86533" w:rsidRPr="00337FD6" w:rsidRDefault="00000000" w:rsidP="00C86533">
      <w:pPr>
        <w:rPr>
          <w:rFonts w:eastAsiaTheme="minorEastAsia"/>
          <w:color w:val="000000" w:themeColor="text1"/>
          <w:sz w:val="18"/>
          <w:szCs w:val="18"/>
        </w:rPr>
      </w:pP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w:rPr>
                <w:rFonts w:ascii="Cambria Math" w:hAnsi="Cambria Math"/>
                <w:color w:val="000000" w:themeColor="text1"/>
                <w:sz w:val="18"/>
                <w:szCs w:val="18"/>
              </w:rPr>
              <m:t>female</m:t>
            </m:r>
          </m:sub>
        </m:sSub>
        <m:r>
          <w:rPr>
            <w:rFonts w:ascii="Cambria Math" w:hAnsi="Cambria Math"/>
            <w:color w:val="000000" w:themeColor="text1"/>
            <w:sz w:val="18"/>
            <w:szCs w:val="18"/>
          </w:rPr>
          <m:t>:Voice activity female</m:t>
        </m:r>
      </m:oMath>
      <w:r w:rsidR="00C86533" w:rsidRPr="00337FD6">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m:t>
            </m:r>
          </m:e>
          <m:sub>
            <m:r>
              <w:rPr>
                <w:rFonts w:ascii="Cambria Math" w:hAnsi="Cambria Math"/>
                <w:color w:val="000000" w:themeColor="text1"/>
                <w:sz w:val="18"/>
                <w:szCs w:val="18"/>
              </w:rPr>
              <m:t>male</m:t>
            </m:r>
          </m:sub>
        </m:sSub>
        <m:r>
          <w:rPr>
            <w:rFonts w:ascii="Cambria Math" w:hAnsi="Cambria Math"/>
            <w:color w:val="000000" w:themeColor="text1"/>
            <w:sz w:val="18"/>
            <w:szCs w:val="18"/>
          </w:rPr>
          <m:t>:Standard deviation of energy male</m:t>
        </m:r>
      </m:oMath>
      <w:r w:rsidR="00C86533" w:rsidRPr="00337FD6">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E</m:t>
            </m:r>
          </m:e>
          <m:sub>
            <m:r>
              <w:rPr>
                <w:rFonts w:ascii="Cambria Math" w:hAnsi="Cambria Math"/>
                <w:color w:val="000000" w:themeColor="text1"/>
                <w:sz w:val="18"/>
                <w:szCs w:val="18"/>
              </w:rPr>
              <m:t>female</m:t>
            </m:r>
          </m:sub>
        </m:sSub>
        <m:r>
          <w:rPr>
            <w:rFonts w:ascii="Cambria Math" w:eastAsiaTheme="minorEastAsia" w:hAnsi="Cambria Math"/>
            <w:color w:val="000000" w:themeColor="text1"/>
            <w:sz w:val="18"/>
            <w:szCs w:val="18"/>
          </w:rPr>
          <m:t>:Standard deviation of energy female</m:t>
        </m:r>
      </m:oMath>
      <w:r w:rsidR="00C86533" w:rsidRPr="00337FD6">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male</m:t>
            </m:r>
          </m:sub>
        </m:sSub>
        <m:r>
          <w:rPr>
            <w:rFonts w:ascii="Cambria Math" w:hAnsi="Cambria Math"/>
            <w:color w:val="000000" w:themeColor="text1"/>
            <w:sz w:val="18"/>
            <w:szCs w:val="18"/>
          </w:rPr>
          <m:t>:Standard deviation of Amplitude male</m:t>
        </m:r>
      </m:oMath>
      <w:r w:rsidR="00C86533" w:rsidRPr="00337FD6">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female</m:t>
            </m:r>
          </m:sub>
        </m:sSub>
        <m:r>
          <w:rPr>
            <w:rFonts w:ascii="Cambria Math" w:eastAsiaTheme="minorEastAsia" w:hAnsi="Cambria Math"/>
            <w:color w:val="000000" w:themeColor="text1"/>
            <w:sz w:val="18"/>
            <w:szCs w:val="18"/>
          </w:rPr>
          <m:t>:Standard deviation of Amplitude female</m:t>
        </m:r>
      </m:oMath>
      <w:r w:rsidR="00C86533" w:rsidRPr="00337FD6">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male</m:t>
            </m:r>
          </m:sub>
        </m:sSub>
        <m:r>
          <w:rPr>
            <w:rFonts w:ascii="Cambria Math" w:hAnsi="Cambria Math"/>
            <w:color w:val="000000" w:themeColor="text1"/>
            <w:sz w:val="18"/>
            <w:szCs w:val="18"/>
          </w:rPr>
          <m:t>:Standard deviation of Pitch male</m:t>
        </m:r>
      </m:oMath>
      <w:r w:rsidR="00C86533" w:rsidRPr="00337FD6">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female</m:t>
            </m:r>
          </m:sub>
        </m:sSub>
        <m:r>
          <w:rPr>
            <w:rFonts w:ascii="Cambria Math" w:hAnsi="Cambria Math"/>
            <w:color w:val="000000" w:themeColor="text1"/>
            <w:sz w:val="18"/>
            <w:szCs w:val="18"/>
          </w:rPr>
          <m:t>:Standard deviation of Pitch female</m:t>
        </m:r>
        <m:r>
          <w:rPr>
            <w:rFonts w:ascii="Cambria Math" w:hAnsi="Cambria Math"/>
            <w:color w:val="000000" w:themeColor="text1"/>
          </w:rPr>
          <m:t xml:space="preserve"> </m:t>
        </m:r>
      </m:oMath>
    </w:p>
    <w:p w14:paraId="014D590E" w14:textId="77777777" w:rsidR="00C86533" w:rsidRPr="00337FD6" w:rsidRDefault="00C86533" w:rsidP="00C86533">
      <w:pPr>
        <w:rPr>
          <w:rFonts w:eastAsiaTheme="majorEastAsia"/>
          <w:color w:val="000000" w:themeColor="text1"/>
          <w:sz w:val="20"/>
          <w:szCs w:val="20"/>
        </w:rPr>
      </w:pPr>
    </w:p>
    <w:p w14:paraId="5D5A3257" w14:textId="3C897B56" w:rsidR="00C86533" w:rsidRPr="00337FD6" w:rsidRDefault="00C86533" w:rsidP="00C86533">
      <w:pPr>
        <w:jc w:val="both"/>
        <w:rPr>
          <w:color w:val="000000" w:themeColor="text1"/>
          <w:sz w:val="20"/>
          <w:szCs w:val="20"/>
        </w:rPr>
      </w:pPr>
      <w:r w:rsidRPr="00337FD6">
        <w:rPr>
          <w:rFonts w:eastAsiaTheme="majorEastAsia"/>
          <w:color w:val="000000" w:themeColor="text1"/>
          <w:sz w:val="20"/>
          <w:szCs w:val="20"/>
        </w:rPr>
        <w:t>Extensive testing was performed to evaluate the generalization of the derived equation across multiple datasets. As with symbolic regression, the Audio Bias Score exhibited a positive value when the dataset was biased towards male speakers and a negative value when biased towards female speakers, as demonstrated in the graphs provided below.</w:t>
      </w:r>
    </w:p>
    <w:p w14:paraId="7FD2DD90" w14:textId="77777777" w:rsidR="0095176E" w:rsidRPr="00337FD6" w:rsidRDefault="00C86533" w:rsidP="0095176E">
      <w:pPr>
        <w:keepNext/>
        <w:spacing w:after="160" w:line="278" w:lineRule="auto"/>
        <w:rPr>
          <w:color w:val="000000" w:themeColor="text1"/>
        </w:rPr>
      </w:pPr>
      <w:r w:rsidRPr="00337FD6">
        <w:rPr>
          <w:noProof/>
          <w:color w:val="000000" w:themeColor="text1"/>
          <w:sz w:val="20"/>
          <w:szCs w:val="20"/>
        </w:rPr>
        <w:drawing>
          <wp:inline distT="0" distB="0" distL="0" distR="0" wp14:anchorId="4106A6DE" wp14:editId="6C20707A">
            <wp:extent cx="3051301" cy="1675765"/>
            <wp:effectExtent l="0" t="0" r="0" b="635"/>
            <wp:docPr id="506034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34119"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1301" cy="1675765"/>
                    </a:xfrm>
                    <a:prstGeom prst="rect">
                      <a:avLst/>
                    </a:prstGeom>
                  </pic:spPr>
                </pic:pic>
              </a:graphicData>
            </a:graphic>
          </wp:inline>
        </w:drawing>
      </w:r>
    </w:p>
    <w:p w14:paraId="4A498B44" w14:textId="47CDC849" w:rsidR="00C86533" w:rsidRPr="00337FD6" w:rsidRDefault="0095176E" w:rsidP="0095176E">
      <w:pPr>
        <w:pStyle w:val="Caption"/>
        <w:rPr>
          <w:color w:val="000000" w:themeColor="text1"/>
          <w:sz w:val="20"/>
          <w:szCs w:val="20"/>
        </w:rPr>
      </w:pPr>
      <w:r w:rsidRPr="00337FD6">
        <w:rPr>
          <w:color w:val="000000" w:themeColor="text1"/>
        </w:rPr>
        <w:t xml:space="preserve">Figure </w:t>
      </w:r>
      <w:r w:rsidRPr="00337FD6">
        <w:rPr>
          <w:color w:val="000000" w:themeColor="text1"/>
        </w:rPr>
        <w:fldChar w:fldCharType="begin"/>
      </w:r>
      <w:r w:rsidRPr="00337FD6">
        <w:rPr>
          <w:color w:val="000000" w:themeColor="text1"/>
        </w:rPr>
        <w:instrText xml:space="preserve"> SEQ Figure \* ARABIC </w:instrText>
      </w:r>
      <w:r w:rsidRPr="00337FD6">
        <w:rPr>
          <w:color w:val="000000" w:themeColor="text1"/>
        </w:rPr>
        <w:fldChar w:fldCharType="separate"/>
      </w:r>
      <w:r w:rsidRPr="00337FD6">
        <w:rPr>
          <w:noProof/>
          <w:color w:val="000000" w:themeColor="text1"/>
        </w:rPr>
        <w:t>3</w:t>
      </w:r>
      <w:r w:rsidRPr="00337FD6">
        <w:rPr>
          <w:color w:val="000000" w:themeColor="text1"/>
        </w:rPr>
        <w:fldChar w:fldCharType="end"/>
      </w:r>
      <w:r w:rsidRPr="00337FD6">
        <w:rPr>
          <w:color w:val="000000" w:themeColor="text1"/>
        </w:rPr>
        <w:t xml:space="preserve"> Audio Bias Score computed using the polynomial regression-derived equation versus the percentage of introduced male bias in the dataset.</w:t>
      </w:r>
    </w:p>
    <w:p w14:paraId="42387C39" w14:textId="77777777" w:rsidR="0095176E" w:rsidRPr="00337FD6" w:rsidRDefault="00C86533" w:rsidP="0095176E">
      <w:pPr>
        <w:keepNext/>
        <w:spacing w:after="160" w:line="278" w:lineRule="auto"/>
        <w:rPr>
          <w:color w:val="000000" w:themeColor="text1"/>
        </w:rPr>
      </w:pPr>
      <w:r w:rsidRPr="00337FD6">
        <w:rPr>
          <w:noProof/>
          <w:color w:val="000000" w:themeColor="text1"/>
          <w:sz w:val="20"/>
          <w:szCs w:val="20"/>
        </w:rPr>
        <w:drawing>
          <wp:inline distT="0" distB="0" distL="0" distR="0" wp14:anchorId="6C7B62EA" wp14:editId="7B28ED31">
            <wp:extent cx="3060700" cy="1675765"/>
            <wp:effectExtent l="0" t="0" r="6350" b="635"/>
            <wp:docPr id="1057367414" name="Picture 4"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7414" name="Picture 4" descr="A graph with a line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700" cy="1675765"/>
                    </a:xfrm>
                    <a:prstGeom prst="rect">
                      <a:avLst/>
                    </a:prstGeom>
                  </pic:spPr>
                </pic:pic>
              </a:graphicData>
            </a:graphic>
          </wp:inline>
        </w:drawing>
      </w:r>
    </w:p>
    <w:p w14:paraId="67E2C5D1" w14:textId="429A0795" w:rsidR="00C86533" w:rsidRPr="00337FD6" w:rsidRDefault="0095176E" w:rsidP="0095176E">
      <w:pPr>
        <w:pStyle w:val="Caption"/>
        <w:rPr>
          <w:color w:val="000000" w:themeColor="text1"/>
          <w:sz w:val="20"/>
          <w:szCs w:val="20"/>
        </w:rPr>
      </w:pPr>
      <w:r w:rsidRPr="00337FD6">
        <w:rPr>
          <w:color w:val="000000" w:themeColor="text1"/>
        </w:rPr>
        <w:t xml:space="preserve">Figure </w:t>
      </w:r>
      <w:r w:rsidRPr="00337FD6">
        <w:rPr>
          <w:color w:val="000000" w:themeColor="text1"/>
        </w:rPr>
        <w:fldChar w:fldCharType="begin"/>
      </w:r>
      <w:r w:rsidRPr="00337FD6">
        <w:rPr>
          <w:color w:val="000000" w:themeColor="text1"/>
        </w:rPr>
        <w:instrText xml:space="preserve"> SEQ Figure \* ARABIC </w:instrText>
      </w:r>
      <w:r w:rsidRPr="00337FD6">
        <w:rPr>
          <w:color w:val="000000" w:themeColor="text1"/>
        </w:rPr>
        <w:fldChar w:fldCharType="separate"/>
      </w:r>
      <w:r w:rsidRPr="00337FD6">
        <w:rPr>
          <w:noProof/>
          <w:color w:val="000000" w:themeColor="text1"/>
        </w:rPr>
        <w:t>4</w:t>
      </w:r>
      <w:r w:rsidRPr="00337FD6">
        <w:rPr>
          <w:color w:val="000000" w:themeColor="text1"/>
        </w:rPr>
        <w:fldChar w:fldCharType="end"/>
      </w:r>
      <w:r w:rsidRPr="00337FD6">
        <w:rPr>
          <w:color w:val="000000" w:themeColor="text1"/>
        </w:rPr>
        <w:t xml:space="preserve"> Audio Bias Score computed using the polynomial regression-derived equation versus the percentage of introduced female bias in the dataset.</w:t>
      </w:r>
    </w:p>
    <w:p w14:paraId="0CB87A86" w14:textId="77777777" w:rsidR="00C86533" w:rsidRPr="00337FD6" w:rsidRDefault="00C86533" w:rsidP="00C86533">
      <w:pPr>
        <w:jc w:val="both"/>
        <w:rPr>
          <w:rFonts w:eastAsiaTheme="majorEastAsia"/>
          <w:color w:val="000000" w:themeColor="text1"/>
          <w:sz w:val="20"/>
          <w:szCs w:val="20"/>
        </w:rPr>
      </w:pPr>
      <w:r w:rsidRPr="00337FD6">
        <w:rPr>
          <w:rFonts w:eastAsiaTheme="majorEastAsia"/>
          <w:color w:val="000000" w:themeColor="text1"/>
          <w:sz w:val="20"/>
          <w:szCs w:val="20"/>
        </w:rPr>
        <w:lastRenderedPageBreak/>
        <w:t>While both the symbolic and polynomial regression approaches showed this polarity trend, a significant difference emerged in how the scores evolved with increasing levels of bias. Specifically, the score generated by the polynomial regression model increased consistently and linearly as the level of gender bias intensified. In contrast, the symbolic regression-based score exhibited a decline beyond a 40% bias threshold, thereby compromising its interpretability in high-bias scenarios.</w:t>
      </w:r>
    </w:p>
    <w:p w14:paraId="1C4119C9" w14:textId="77777777" w:rsidR="00C86533" w:rsidRPr="00337FD6" w:rsidRDefault="00C86533" w:rsidP="00C86533">
      <w:pPr>
        <w:jc w:val="both"/>
        <w:rPr>
          <w:rFonts w:eastAsiaTheme="majorEastAsia"/>
          <w:color w:val="000000" w:themeColor="text1"/>
          <w:sz w:val="20"/>
          <w:szCs w:val="20"/>
        </w:rPr>
      </w:pPr>
      <w:r w:rsidRPr="00337FD6">
        <w:rPr>
          <w:rFonts w:eastAsiaTheme="majorEastAsia"/>
          <w:color w:val="000000" w:themeColor="text1"/>
          <w:sz w:val="20"/>
          <w:szCs w:val="20"/>
        </w:rPr>
        <w:t>Despite the improved consistency in score trends, the raw output values from the polynomial regression model were not directly interpretable in terms of quantifying the degree of bias. To resolve this, min-max scaling was applied to constrain the Audio Bias Score within a normalized range, making the output more interpretable.</w:t>
      </w:r>
    </w:p>
    <w:p w14:paraId="0886E2DA" w14:textId="25E746B6" w:rsidR="00C86533" w:rsidRPr="00337FD6" w:rsidRDefault="00C86533" w:rsidP="00C86533">
      <w:pPr>
        <w:jc w:val="both"/>
        <w:rPr>
          <w:rFonts w:eastAsiaTheme="majorEastAsia"/>
          <w:color w:val="000000" w:themeColor="text1"/>
          <w:sz w:val="20"/>
          <w:szCs w:val="20"/>
        </w:rPr>
      </w:pPr>
      <w:r w:rsidRPr="00337FD6">
        <w:rPr>
          <w:rFonts w:eastAsiaTheme="majorEastAsia"/>
          <w:color w:val="000000" w:themeColor="text1"/>
          <w:sz w:val="20"/>
          <w:szCs w:val="20"/>
        </w:rPr>
        <w:t>A polarity-aware scaling method was introduced to enhance this normalization. When the raw Audio Bias Score was positive</w:t>
      </w:r>
      <w:r w:rsidR="00591532">
        <w:rPr>
          <w:rFonts w:eastAsiaTheme="majorEastAsia"/>
          <w:color w:val="000000" w:themeColor="text1"/>
          <w:sz w:val="20"/>
          <w:szCs w:val="20"/>
        </w:rPr>
        <w:t xml:space="preserve">, </w:t>
      </w:r>
      <w:r w:rsidRPr="00337FD6">
        <w:rPr>
          <w:rFonts w:eastAsiaTheme="majorEastAsia"/>
          <w:color w:val="000000" w:themeColor="text1"/>
          <w:sz w:val="20"/>
          <w:szCs w:val="20"/>
        </w:rPr>
        <w:t>the maximum bound was computed by minimizing female-associated feature values, while the minimum bound was determined using equal values for both male and female features. Conversely, if the score was negative</w:t>
      </w:r>
      <w:r w:rsidR="00591532">
        <w:rPr>
          <w:rFonts w:eastAsiaTheme="majorEastAsia"/>
          <w:color w:val="000000" w:themeColor="text1"/>
          <w:sz w:val="20"/>
          <w:szCs w:val="20"/>
        </w:rPr>
        <w:t>,</w:t>
      </w:r>
      <w:r w:rsidRPr="00337FD6">
        <w:rPr>
          <w:rFonts w:eastAsiaTheme="majorEastAsia"/>
          <w:color w:val="000000" w:themeColor="text1"/>
          <w:sz w:val="20"/>
          <w:szCs w:val="20"/>
        </w:rPr>
        <w:t xml:space="preserve"> the process was reversed. This polarity-sensitive normalization approach ensured that the scaled Audio Bias Score exhibited greater consistency and interpretability across varying degrees of dataset bias.</w:t>
      </w:r>
    </w:p>
    <w:p w14:paraId="39B98CD4" w14:textId="77777777" w:rsidR="00C86533" w:rsidRPr="00337FD6" w:rsidRDefault="00C86533" w:rsidP="00C86533">
      <w:pPr>
        <w:jc w:val="both"/>
        <w:rPr>
          <w:rFonts w:eastAsiaTheme="majorEastAsia"/>
          <w:color w:val="000000" w:themeColor="text1"/>
          <w:sz w:val="20"/>
          <w:szCs w:val="20"/>
        </w:rPr>
      </w:pPr>
      <w:r w:rsidRPr="00337FD6">
        <w:rPr>
          <w:rFonts w:eastAsiaTheme="majorEastAsia"/>
          <w:color w:val="000000" w:themeColor="text1"/>
          <w:sz w:val="20"/>
          <w:szCs w:val="20"/>
        </w:rPr>
        <w:t>Upon comparative evaluation, the equation derived through polynomial regression with Ridge regularization was found to be superior to the symbolic regression-based model. It provided a more accurate, consistent, and interpretable measure of gender bias in audio datasets, thereby establishing it as the preferred formulation for the Audio Bias Score metric.</w:t>
      </w:r>
    </w:p>
    <w:p w14:paraId="005EE237" w14:textId="38F951BD" w:rsidR="00486E60" w:rsidRPr="00337FD6" w:rsidRDefault="008F707B" w:rsidP="006777B9">
      <w:pPr>
        <w:pStyle w:val="H1ListSpace"/>
        <w:rPr>
          <w:color w:val="000000" w:themeColor="text1"/>
        </w:rPr>
      </w:pPr>
      <w:r w:rsidRPr="00337FD6">
        <w:rPr>
          <w:color w:val="000000" w:themeColor="text1"/>
        </w:rPr>
        <w:t>TESTING.</w:t>
      </w:r>
    </w:p>
    <w:p w14:paraId="4E58ECCD" w14:textId="77777777" w:rsidR="008F707B" w:rsidRPr="00337FD6" w:rsidRDefault="008F707B" w:rsidP="008F707B">
      <w:pPr>
        <w:rPr>
          <w:color w:val="000000" w:themeColor="text1"/>
          <w:sz w:val="20"/>
          <w:szCs w:val="20"/>
        </w:rPr>
      </w:pPr>
      <w:r w:rsidRPr="00337FD6">
        <w:rPr>
          <w:color w:val="000000" w:themeColor="text1"/>
          <w:sz w:val="20"/>
          <w:szCs w:val="20"/>
        </w:rPr>
        <w:t>To evaluate the generalization capability and robustness of the proposed Audio Bias Score, the final regression equation was tested on 10 diverse datasets spanning multiple languages and recording conditions. These datasets were manually manipulated to reflect varying levels of gender bias, after which the Audio Bias Score was computed and scaled to a standardized range between -10 to 10 using the polarity-aware min-max normalization approach described previously.</w:t>
      </w:r>
    </w:p>
    <w:p w14:paraId="4481664A" w14:textId="266751A4" w:rsidR="008F707B" w:rsidRPr="00337FD6" w:rsidRDefault="008F707B" w:rsidP="008F707B">
      <w:pPr>
        <w:rPr>
          <w:color w:val="000000" w:themeColor="text1"/>
          <w:sz w:val="20"/>
          <w:szCs w:val="20"/>
        </w:rPr>
      </w:pPr>
      <w:r w:rsidRPr="00337FD6">
        <w:rPr>
          <w:color w:val="000000" w:themeColor="text1"/>
          <w:sz w:val="20"/>
          <w:szCs w:val="20"/>
        </w:rPr>
        <w:t>Following the score computation and scaling, several statistical and regression-based evaluation metrics were calculated to assess the accuracy, consistency, and correlation strength of the Audio Bias Score. These metrics include Mean Squared Error (MSE), Root Mean Squared Error (RMSE), Mean Absolute Error (MAE), Normalized Mean Squared Error (NMSE), R-squared (R²), as well as Pearson’s Correlation Coefficient, Spearman’s Rank Correlation, and Kendall’s Tau Rank Correlation. The results are presented in Table I and Table II.</w:t>
      </w:r>
    </w:p>
    <w:p w14:paraId="3EEE4CD1" w14:textId="77777777" w:rsidR="00F009EE" w:rsidRPr="00337FD6" w:rsidRDefault="00F009EE" w:rsidP="009939C1">
      <w:pPr>
        <w:jc w:val="center"/>
        <w:rPr>
          <w:color w:val="000000" w:themeColor="text1"/>
          <w:sz w:val="16"/>
          <w:szCs w:val="16"/>
        </w:rPr>
      </w:pPr>
    </w:p>
    <w:p w14:paraId="6A6E7784" w14:textId="77777777" w:rsidR="0095176E" w:rsidRPr="00337FD6" w:rsidRDefault="0095176E" w:rsidP="009939C1">
      <w:pPr>
        <w:jc w:val="center"/>
        <w:rPr>
          <w:color w:val="000000" w:themeColor="text1"/>
          <w:sz w:val="16"/>
          <w:szCs w:val="16"/>
        </w:rPr>
      </w:pPr>
    </w:p>
    <w:p w14:paraId="00F712EC" w14:textId="14027FD2" w:rsidR="008F707B" w:rsidRPr="00337FD6" w:rsidRDefault="009939C1" w:rsidP="009939C1">
      <w:pPr>
        <w:jc w:val="center"/>
        <w:rPr>
          <w:color w:val="000000" w:themeColor="text1"/>
          <w:sz w:val="16"/>
          <w:szCs w:val="16"/>
        </w:rPr>
      </w:pPr>
      <w:r w:rsidRPr="00337FD6">
        <w:rPr>
          <w:color w:val="000000" w:themeColor="text1"/>
          <w:sz w:val="16"/>
          <w:szCs w:val="16"/>
        </w:rPr>
        <w:t>TABLE I : Performance metrics of the Audio Bias Score equation across multiple datasets. Abbreviations: LBS – LibriSpeech, MLT – Multilingual LibriSpeech, CMV – Common Voice</w:t>
      </w:r>
    </w:p>
    <w:tbl>
      <w:tblPr>
        <w:tblStyle w:val="TableGrid"/>
        <w:tblW w:w="0" w:type="auto"/>
        <w:tblLook w:val="04A0" w:firstRow="1" w:lastRow="0" w:firstColumn="1" w:lastColumn="0" w:noHBand="0" w:noVBand="1"/>
      </w:tblPr>
      <w:tblGrid>
        <w:gridCol w:w="1210"/>
        <w:gridCol w:w="736"/>
        <w:gridCol w:w="736"/>
        <w:gridCol w:w="656"/>
        <w:gridCol w:w="736"/>
        <w:gridCol w:w="736"/>
      </w:tblGrid>
      <w:tr w:rsidR="00337FD6" w:rsidRPr="00337FD6" w14:paraId="50944580" w14:textId="77777777" w:rsidTr="008F707B">
        <w:tc>
          <w:tcPr>
            <w:tcW w:w="0" w:type="auto"/>
          </w:tcPr>
          <w:p w14:paraId="40B614F0" w14:textId="77777777" w:rsidR="008F707B" w:rsidRPr="00337FD6" w:rsidRDefault="008F707B" w:rsidP="00DE042C">
            <w:pPr>
              <w:rPr>
                <w:rFonts w:ascii="Times" w:hAnsi="Times" w:cs="Times"/>
                <w:b/>
                <w:bCs/>
                <w:color w:val="000000" w:themeColor="text1"/>
                <w:sz w:val="16"/>
                <w:szCs w:val="16"/>
              </w:rPr>
            </w:pPr>
            <w:bookmarkStart w:id="5" w:name="_Hlk195115711"/>
            <w:r w:rsidRPr="00337FD6">
              <w:rPr>
                <w:rFonts w:ascii="Times" w:hAnsi="Times" w:cs="Times"/>
                <w:b/>
                <w:bCs/>
                <w:color w:val="000000" w:themeColor="text1"/>
                <w:sz w:val="16"/>
                <w:szCs w:val="16"/>
              </w:rPr>
              <w:t>Dataset</w:t>
            </w:r>
          </w:p>
        </w:tc>
        <w:tc>
          <w:tcPr>
            <w:tcW w:w="0" w:type="auto"/>
          </w:tcPr>
          <w:p w14:paraId="244E0299" w14:textId="77777777" w:rsidR="008F707B" w:rsidRPr="00337FD6" w:rsidRDefault="008F707B" w:rsidP="00DE042C">
            <w:pPr>
              <w:jc w:val="center"/>
              <w:rPr>
                <w:rFonts w:ascii="Times" w:hAnsi="Times" w:cs="Times"/>
                <w:b/>
                <w:bCs/>
                <w:color w:val="000000" w:themeColor="text1"/>
                <w:sz w:val="16"/>
                <w:szCs w:val="16"/>
              </w:rPr>
            </w:pPr>
            <w:r w:rsidRPr="00337FD6">
              <w:rPr>
                <w:rFonts w:ascii="Times" w:hAnsi="Times" w:cs="Times"/>
                <w:b/>
                <w:bCs/>
                <w:color w:val="000000" w:themeColor="text1"/>
                <w:sz w:val="16"/>
                <w:szCs w:val="16"/>
              </w:rPr>
              <w:t>MSE</w:t>
            </w:r>
          </w:p>
        </w:tc>
        <w:tc>
          <w:tcPr>
            <w:tcW w:w="0" w:type="auto"/>
          </w:tcPr>
          <w:p w14:paraId="5FC65F07" w14:textId="77777777" w:rsidR="008F707B" w:rsidRPr="00337FD6" w:rsidRDefault="008F707B" w:rsidP="00DE042C">
            <w:pPr>
              <w:jc w:val="center"/>
              <w:rPr>
                <w:rFonts w:ascii="Times" w:hAnsi="Times" w:cs="Times"/>
                <w:b/>
                <w:bCs/>
                <w:color w:val="000000" w:themeColor="text1"/>
                <w:sz w:val="16"/>
                <w:szCs w:val="16"/>
              </w:rPr>
            </w:pPr>
            <w:r w:rsidRPr="00337FD6">
              <w:rPr>
                <w:rFonts w:ascii="Times" w:hAnsi="Times" w:cs="Times"/>
                <w:b/>
                <w:bCs/>
                <w:color w:val="000000" w:themeColor="text1"/>
                <w:sz w:val="16"/>
                <w:szCs w:val="16"/>
              </w:rPr>
              <w:t>RMSE</w:t>
            </w:r>
          </w:p>
        </w:tc>
        <w:tc>
          <w:tcPr>
            <w:tcW w:w="0" w:type="auto"/>
          </w:tcPr>
          <w:p w14:paraId="58387944" w14:textId="77777777" w:rsidR="008F707B" w:rsidRPr="00337FD6" w:rsidRDefault="008F707B" w:rsidP="00DE042C">
            <w:pPr>
              <w:jc w:val="center"/>
              <w:rPr>
                <w:rFonts w:ascii="Times" w:hAnsi="Times" w:cs="Times"/>
                <w:b/>
                <w:bCs/>
                <w:color w:val="000000" w:themeColor="text1"/>
                <w:sz w:val="16"/>
                <w:szCs w:val="16"/>
              </w:rPr>
            </w:pPr>
            <w:r w:rsidRPr="00337FD6">
              <w:rPr>
                <w:rFonts w:ascii="Times" w:hAnsi="Times" w:cs="Times"/>
                <w:b/>
                <w:bCs/>
                <w:color w:val="000000" w:themeColor="text1"/>
                <w:sz w:val="16"/>
                <w:szCs w:val="16"/>
              </w:rPr>
              <w:t>MAE</w:t>
            </w:r>
          </w:p>
        </w:tc>
        <w:tc>
          <w:tcPr>
            <w:tcW w:w="0" w:type="auto"/>
          </w:tcPr>
          <w:p w14:paraId="09910ADC" w14:textId="77777777" w:rsidR="008F707B" w:rsidRPr="00337FD6" w:rsidRDefault="008F707B" w:rsidP="00DE042C">
            <w:pPr>
              <w:jc w:val="center"/>
              <w:rPr>
                <w:rFonts w:ascii="Times" w:hAnsi="Times" w:cs="Times"/>
                <w:b/>
                <w:bCs/>
                <w:color w:val="000000" w:themeColor="text1"/>
                <w:sz w:val="16"/>
                <w:szCs w:val="16"/>
              </w:rPr>
            </w:pPr>
            <w:r w:rsidRPr="00337FD6">
              <w:rPr>
                <w:rFonts w:ascii="Times" w:hAnsi="Times" w:cs="Times"/>
                <w:b/>
                <w:bCs/>
                <w:color w:val="000000" w:themeColor="text1"/>
                <w:sz w:val="16"/>
                <w:szCs w:val="16"/>
              </w:rPr>
              <w:t>NMSE</w:t>
            </w:r>
          </w:p>
        </w:tc>
        <w:tc>
          <w:tcPr>
            <w:tcW w:w="0" w:type="auto"/>
          </w:tcPr>
          <w:p w14:paraId="1C5A55A4" w14:textId="77777777" w:rsidR="008F707B" w:rsidRPr="00337FD6" w:rsidRDefault="00000000" w:rsidP="00DE042C">
            <w:pPr>
              <w:jc w:val="center"/>
              <w:rPr>
                <w:rFonts w:ascii="Times" w:hAnsi="Times" w:cs="Times"/>
                <w:b/>
                <w:bCs/>
                <w:color w:val="000000" w:themeColor="text1"/>
                <w:sz w:val="16"/>
                <w:szCs w:val="16"/>
              </w:rPr>
            </w:pPr>
            <m:oMathPara>
              <m:oMath>
                <m:sSup>
                  <m:sSupPr>
                    <m:ctrlPr>
                      <w:rPr>
                        <w:rFonts w:ascii="Cambria Math" w:hAnsi="Cambria Math" w:cs="Times"/>
                        <w:b/>
                        <w:bCs/>
                        <w:i/>
                        <w:color w:val="000000" w:themeColor="text1"/>
                        <w:sz w:val="16"/>
                        <w:szCs w:val="16"/>
                      </w:rPr>
                    </m:ctrlPr>
                  </m:sSupPr>
                  <m:e>
                    <m:r>
                      <m:rPr>
                        <m:sty m:val="bi"/>
                      </m:rPr>
                      <w:rPr>
                        <w:rFonts w:ascii="Cambria Math" w:hAnsi="Cambria Math" w:cs="Times"/>
                        <w:color w:val="000000" w:themeColor="text1"/>
                        <w:sz w:val="16"/>
                        <w:szCs w:val="16"/>
                      </w:rPr>
                      <m:t>r</m:t>
                    </m:r>
                  </m:e>
                  <m:sup>
                    <m:r>
                      <m:rPr>
                        <m:sty m:val="bi"/>
                      </m:rPr>
                      <w:rPr>
                        <w:rFonts w:ascii="Cambria Math" w:hAnsi="Cambria Math" w:cs="Times"/>
                        <w:color w:val="000000" w:themeColor="text1"/>
                        <w:sz w:val="16"/>
                        <w:szCs w:val="16"/>
                      </w:rPr>
                      <m:t>2</m:t>
                    </m:r>
                  </m:sup>
                </m:sSup>
              </m:oMath>
            </m:oMathPara>
          </w:p>
        </w:tc>
      </w:tr>
      <w:tr w:rsidR="00337FD6" w:rsidRPr="00337FD6" w14:paraId="31D08F8A" w14:textId="77777777" w:rsidTr="008F707B">
        <w:tc>
          <w:tcPr>
            <w:tcW w:w="0" w:type="auto"/>
          </w:tcPr>
          <w:p w14:paraId="633B1FEE" w14:textId="0141DD85"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LBS</w:t>
            </w:r>
          </w:p>
        </w:tc>
        <w:tc>
          <w:tcPr>
            <w:tcW w:w="0" w:type="auto"/>
          </w:tcPr>
          <w:p w14:paraId="6E44E4E5"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0.07173</w:t>
            </w:r>
          </w:p>
        </w:tc>
        <w:tc>
          <w:tcPr>
            <w:tcW w:w="0" w:type="auto"/>
          </w:tcPr>
          <w:p w14:paraId="640E138F"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0.26784</w:t>
            </w:r>
          </w:p>
        </w:tc>
        <w:tc>
          <w:tcPr>
            <w:tcW w:w="0" w:type="auto"/>
          </w:tcPr>
          <w:p w14:paraId="0B114439"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0.1724</w:t>
            </w:r>
          </w:p>
        </w:tc>
        <w:tc>
          <w:tcPr>
            <w:tcW w:w="0" w:type="auto"/>
          </w:tcPr>
          <w:p w14:paraId="3072E812"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0.00209</w:t>
            </w:r>
          </w:p>
        </w:tc>
        <w:tc>
          <w:tcPr>
            <w:tcW w:w="0" w:type="auto"/>
          </w:tcPr>
          <w:p w14:paraId="433DB835"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0.9979</w:t>
            </w:r>
          </w:p>
        </w:tc>
      </w:tr>
      <w:tr w:rsidR="00337FD6" w:rsidRPr="00337FD6" w14:paraId="0BF37D3B" w14:textId="77777777" w:rsidTr="008F707B">
        <w:tc>
          <w:tcPr>
            <w:tcW w:w="0" w:type="auto"/>
          </w:tcPr>
          <w:p w14:paraId="291F6325" w14:textId="71071316"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 xml:space="preserve">MLT: </w:t>
            </w:r>
            <w:r w:rsidR="008F707B" w:rsidRPr="00337FD6">
              <w:rPr>
                <w:rFonts w:ascii="Times" w:hAnsi="Times" w:cs="Times"/>
                <w:color w:val="000000" w:themeColor="text1"/>
                <w:sz w:val="16"/>
                <w:szCs w:val="16"/>
              </w:rPr>
              <w:t xml:space="preserve"> Italian</w:t>
            </w:r>
          </w:p>
        </w:tc>
        <w:tc>
          <w:tcPr>
            <w:tcW w:w="0" w:type="auto"/>
          </w:tcPr>
          <w:p w14:paraId="342B5D41"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0.02688</w:t>
            </w:r>
          </w:p>
        </w:tc>
        <w:tc>
          <w:tcPr>
            <w:tcW w:w="0" w:type="auto"/>
          </w:tcPr>
          <w:p w14:paraId="7EA56625"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0.16395</w:t>
            </w:r>
          </w:p>
        </w:tc>
        <w:tc>
          <w:tcPr>
            <w:tcW w:w="0" w:type="auto"/>
          </w:tcPr>
          <w:p w14:paraId="2A4C89FC"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0.1149</w:t>
            </w:r>
          </w:p>
        </w:tc>
        <w:tc>
          <w:tcPr>
            <w:tcW w:w="0" w:type="auto"/>
          </w:tcPr>
          <w:p w14:paraId="55565BCB"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0.00078</w:t>
            </w:r>
          </w:p>
        </w:tc>
        <w:tc>
          <w:tcPr>
            <w:tcW w:w="0" w:type="auto"/>
          </w:tcPr>
          <w:p w14:paraId="6D0C4D04"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0.9992</w:t>
            </w:r>
          </w:p>
        </w:tc>
      </w:tr>
      <w:tr w:rsidR="00337FD6" w:rsidRPr="00337FD6" w14:paraId="5ABE9D55" w14:textId="77777777" w:rsidTr="008F707B">
        <w:tc>
          <w:tcPr>
            <w:tcW w:w="0" w:type="auto"/>
          </w:tcPr>
          <w:p w14:paraId="1717EDC5" w14:textId="7F01C271"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MLT</w:t>
            </w:r>
            <w:r w:rsidR="008F707B" w:rsidRPr="00337FD6">
              <w:rPr>
                <w:rFonts w:ascii="Times" w:hAnsi="Times" w:cs="Times"/>
                <w:color w:val="000000" w:themeColor="text1"/>
                <w:sz w:val="16"/>
                <w:szCs w:val="16"/>
              </w:rPr>
              <w:t xml:space="preserve">: Portuguese </w:t>
            </w:r>
          </w:p>
        </w:tc>
        <w:tc>
          <w:tcPr>
            <w:tcW w:w="0" w:type="auto"/>
          </w:tcPr>
          <w:p w14:paraId="0C094DED"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1.23754</w:t>
            </w:r>
          </w:p>
        </w:tc>
        <w:tc>
          <w:tcPr>
            <w:tcW w:w="0" w:type="auto"/>
          </w:tcPr>
          <w:p w14:paraId="5BFF28C8"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1.11245</w:t>
            </w:r>
          </w:p>
        </w:tc>
        <w:tc>
          <w:tcPr>
            <w:tcW w:w="0" w:type="auto"/>
          </w:tcPr>
          <w:p w14:paraId="66CC568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0.4622</w:t>
            </w:r>
          </w:p>
        </w:tc>
        <w:tc>
          <w:tcPr>
            <w:tcW w:w="0" w:type="auto"/>
          </w:tcPr>
          <w:p w14:paraId="482032AA"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0.03622</w:t>
            </w:r>
          </w:p>
        </w:tc>
        <w:tc>
          <w:tcPr>
            <w:tcW w:w="0" w:type="auto"/>
          </w:tcPr>
          <w:p w14:paraId="16447163"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0.9638</w:t>
            </w:r>
          </w:p>
        </w:tc>
      </w:tr>
      <w:tr w:rsidR="00337FD6" w:rsidRPr="00337FD6" w14:paraId="5567F27E" w14:textId="77777777" w:rsidTr="008F707B">
        <w:tc>
          <w:tcPr>
            <w:tcW w:w="0" w:type="auto"/>
          </w:tcPr>
          <w:p w14:paraId="5DA6B2D3" w14:textId="593859E4"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MLT</w:t>
            </w:r>
            <w:r w:rsidR="008F707B" w:rsidRPr="00337FD6">
              <w:rPr>
                <w:rFonts w:ascii="Times" w:hAnsi="Times" w:cs="Times"/>
                <w:color w:val="000000" w:themeColor="text1"/>
                <w:sz w:val="16"/>
                <w:szCs w:val="16"/>
              </w:rPr>
              <w:t>: Polish</w:t>
            </w:r>
          </w:p>
        </w:tc>
        <w:tc>
          <w:tcPr>
            <w:tcW w:w="0" w:type="auto"/>
          </w:tcPr>
          <w:p w14:paraId="5F272689"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0.35646</w:t>
            </w:r>
          </w:p>
        </w:tc>
        <w:tc>
          <w:tcPr>
            <w:tcW w:w="0" w:type="auto"/>
          </w:tcPr>
          <w:p w14:paraId="7BFE4675"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0.59704</w:t>
            </w:r>
          </w:p>
        </w:tc>
        <w:tc>
          <w:tcPr>
            <w:tcW w:w="0" w:type="auto"/>
          </w:tcPr>
          <w:p w14:paraId="64E1FDE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0.3112</w:t>
            </w:r>
          </w:p>
        </w:tc>
        <w:tc>
          <w:tcPr>
            <w:tcW w:w="0" w:type="auto"/>
          </w:tcPr>
          <w:p w14:paraId="4CD6431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0.01043</w:t>
            </w:r>
          </w:p>
        </w:tc>
        <w:tc>
          <w:tcPr>
            <w:tcW w:w="0" w:type="auto"/>
          </w:tcPr>
          <w:p w14:paraId="52D8775C"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0.9896</w:t>
            </w:r>
          </w:p>
        </w:tc>
      </w:tr>
      <w:tr w:rsidR="00337FD6" w:rsidRPr="00337FD6" w14:paraId="5E5AE107" w14:textId="77777777" w:rsidTr="008F707B">
        <w:tc>
          <w:tcPr>
            <w:tcW w:w="0" w:type="auto"/>
          </w:tcPr>
          <w:p w14:paraId="0FCE9F19" w14:textId="4D78269D"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CMV</w:t>
            </w:r>
            <w:r w:rsidR="008F707B" w:rsidRPr="00337FD6">
              <w:rPr>
                <w:rFonts w:ascii="Times" w:hAnsi="Times" w:cs="Times"/>
                <w:color w:val="000000" w:themeColor="text1"/>
                <w:sz w:val="16"/>
                <w:szCs w:val="16"/>
              </w:rPr>
              <w:t xml:space="preserve"> : Hakha Chin</w:t>
            </w:r>
          </w:p>
        </w:tc>
        <w:tc>
          <w:tcPr>
            <w:tcW w:w="0" w:type="auto"/>
          </w:tcPr>
          <w:p w14:paraId="04BA34F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0.57049</w:t>
            </w:r>
          </w:p>
        </w:tc>
        <w:tc>
          <w:tcPr>
            <w:tcW w:w="0" w:type="auto"/>
          </w:tcPr>
          <w:p w14:paraId="768E81A7"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0.75530</w:t>
            </w:r>
          </w:p>
        </w:tc>
        <w:tc>
          <w:tcPr>
            <w:tcW w:w="0" w:type="auto"/>
          </w:tcPr>
          <w:p w14:paraId="5410DE0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0.5480</w:t>
            </w:r>
          </w:p>
        </w:tc>
        <w:tc>
          <w:tcPr>
            <w:tcW w:w="0" w:type="auto"/>
          </w:tcPr>
          <w:p w14:paraId="26227DD9"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0.01669</w:t>
            </w:r>
          </w:p>
        </w:tc>
        <w:tc>
          <w:tcPr>
            <w:tcW w:w="0" w:type="auto"/>
          </w:tcPr>
          <w:p w14:paraId="1442B65E"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0.9833</w:t>
            </w:r>
          </w:p>
        </w:tc>
      </w:tr>
      <w:tr w:rsidR="00337FD6" w:rsidRPr="00337FD6" w14:paraId="35C28630" w14:textId="77777777" w:rsidTr="008F707B">
        <w:tc>
          <w:tcPr>
            <w:tcW w:w="0" w:type="auto"/>
          </w:tcPr>
          <w:p w14:paraId="5F77C22D" w14:textId="0F091F7D"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CMV</w:t>
            </w:r>
            <w:r w:rsidR="008F707B" w:rsidRPr="00337FD6">
              <w:rPr>
                <w:rFonts w:ascii="Times" w:hAnsi="Times" w:cs="Times"/>
                <w:color w:val="000000" w:themeColor="text1"/>
                <w:sz w:val="16"/>
                <w:szCs w:val="16"/>
              </w:rPr>
              <w:t xml:space="preserve"> : Chuvash</w:t>
            </w:r>
          </w:p>
        </w:tc>
        <w:tc>
          <w:tcPr>
            <w:tcW w:w="0" w:type="auto"/>
          </w:tcPr>
          <w:p w14:paraId="10612320"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1.01335</w:t>
            </w:r>
          </w:p>
        </w:tc>
        <w:tc>
          <w:tcPr>
            <w:tcW w:w="0" w:type="auto"/>
          </w:tcPr>
          <w:p w14:paraId="798D2FE1"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1.00665</w:t>
            </w:r>
          </w:p>
        </w:tc>
        <w:tc>
          <w:tcPr>
            <w:tcW w:w="0" w:type="auto"/>
          </w:tcPr>
          <w:p w14:paraId="3872BFDA"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0.7063</w:t>
            </w:r>
          </w:p>
        </w:tc>
        <w:tc>
          <w:tcPr>
            <w:tcW w:w="0" w:type="auto"/>
          </w:tcPr>
          <w:p w14:paraId="2536E471"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0.02965</w:t>
            </w:r>
          </w:p>
        </w:tc>
        <w:tc>
          <w:tcPr>
            <w:tcW w:w="0" w:type="auto"/>
          </w:tcPr>
          <w:p w14:paraId="45E6792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0.9703</w:t>
            </w:r>
          </w:p>
        </w:tc>
      </w:tr>
      <w:tr w:rsidR="00337FD6" w:rsidRPr="00337FD6" w14:paraId="2F23D080" w14:textId="77777777" w:rsidTr="008F707B">
        <w:tc>
          <w:tcPr>
            <w:tcW w:w="0" w:type="auto"/>
          </w:tcPr>
          <w:p w14:paraId="02A2C20C" w14:textId="0A8147FD"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CMV</w:t>
            </w:r>
            <w:r w:rsidR="008F707B" w:rsidRPr="00337FD6">
              <w:rPr>
                <w:rFonts w:ascii="Times" w:hAnsi="Times" w:cs="Times"/>
                <w:color w:val="000000" w:themeColor="text1"/>
                <w:sz w:val="16"/>
                <w:szCs w:val="16"/>
              </w:rPr>
              <w:t xml:space="preserve"> : Welsh</w:t>
            </w:r>
          </w:p>
        </w:tc>
        <w:tc>
          <w:tcPr>
            <w:tcW w:w="0" w:type="auto"/>
          </w:tcPr>
          <w:p w14:paraId="38FAFB5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0.00097</w:t>
            </w:r>
          </w:p>
        </w:tc>
        <w:tc>
          <w:tcPr>
            <w:tcW w:w="0" w:type="auto"/>
          </w:tcPr>
          <w:p w14:paraId="0F88D5D5"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0.03125</w:t>
            </w:r>
          </w:p>
        </w:tc>
        <w:tc>
          <w:tcPr>
            <w:tcW w:w="0" w:type="auto"/>
          </w:tcPr>
          <w:p w14:paraId="0F8010B7"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0.0254</w:t>
            </w:r>
          </w:p>
        </w:tc>
        <w:tc>
          <w:tcPr>
            <w:tcW w:w="0" w:type="auto"/>
          </w:tcPr>
          <w:p w14:paraId="3F0E0922"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2.85968</w:t>
            </w:r>
          </w:p>
        </w:tc>
        <w:tc>
          <w:tcPr>
            <w:tcW w:w="0" w:type="auto"/>
          </w:tcPr>
          <w:p w14:paraId="1881303A"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0.9998</w:t>
            </w:r>
          </w:p>
        </w:tc>
      </w:tr>
      <w:tr w:rsidR="00337FD6" w:rsidRPr="00337FD6" w14:paraId="2329570B" w14:textId="77777777" w:rsidTr="008F707B">
        <w:tc>
          <w:tcPr>
            <w:tcW w:w="0" w:type="auto"/>
          </w:tcPr>
          <w:p w14:paraId="0C029785" w14:textId="2FCE9563" w:rsidR="008F707B" w:rsidRPr="00337FD6" w:rsidRDefault="009939C1" w:rsidP="00DE042C">
            <w:pPr>
              <w:rPr>
                <w:rFonts w:ascii="Times" w:hAnsi="Times" w:cs="Times"/>
                <w:color w:val="000000" w:themeColor="text1"/>
                <w:sz w:val="16"/>
                <w:szCs w:val="16"/>
              </w:rPr>
            </w:pPr>
            <w:r w:rsidRPr="00337FD6">
              <w:rPr>
                <w:rFonts w:ascii="Times" w:hAnsi="Times" w:cs="Times"/>
                <w:color w:val="000000" w:themeColor="text1"/>
                <w:sz w:val="16"/>
                <w:szCs w:val="16"/>
              </w:rPr>
              <w:t>CMV</w:t>
            </w:r>
            <w:r w:rsidR="008F707B" w:rsidRPr="00337FD6">
              <w:rPr>
                <w:rFonts w:ascii="Times" w:hAnsi="Times" w:cs="Times"/>
                <w:color w:val="000000" w:themeColor="text1"/>
                <w:sz w:val="16"/>
                <w:szCs w:val="16"/>
              </w:rPr>
              <w:t xml:space="preserve"> : </w:t>
            </w:r>
            <w:proofErr w:type="spellStart"/>
            <w:r w:rsidR="008F707B" w:rsidRPr="00337FD6">
              <w:rPr>
                <w:rFonts w:ascii="Times" w:hAnsi="Times" w:cs="Times"/>
                <w:color w:val="000000" w:themeColor="text1"/>
                <w:sz w:val="16"/>
                <w:szCs w:val="16"/>
              </w:rPr>
              <w:t>Kurmanji</w:t>
            </w:r>
            <w:proofErr w:type="spellEnd"/>
          </w:p>
        </w:tc>
        <w:tc>
          <w:tcPr>
            <w:tcW w:w="0" w:type="auto"/>
          </w:tcPr>
          <w:p w14:paraId="5A7B74B3"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0.01545</w:t>
            </w:r>
          </w:p>
        </w:tc>
        <w:tc>
          <w:tcPr>
            <w:tcW w:w="0" w:type="auto"/>
          </w:tcPr>
          <w:p w14:paraId="4D38D762"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0.12433</w:t>
            </w:r>
          </w:p>
        </w:tc>
        <w:tc>
          <w:tcPr>
            <w:tcW w:w="0" w:type="auto"/>
          </w:tcPr>
          <w:p w14:paraId="18ABBB12"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0.0990</w:t>
            </w:r>
          </w:p>
        </w:tc>
        <w:tc>
          <w:tcPr>
            <w:tcW w:w="0" w:type="auto"/>
          </w:tcPr>
          <w:p w14:paraId="0F346DAB"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0.00045</w:t>
            </w:r>
          </w:p>
        </w:tc>
        <w:tc>
          <w:tcPr>
            <w:tcW w:w="0" w:type="auto"/>
          </w:tcPr>
          <w:p w14:paraId="69600193"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0.9995</w:t>
            </w:r>
          </w:p>
        </w:tc>
      </w:tr>
      <w:tr w:rsidR="00337FD6" w:rsidRPr="00337FD6" w14:paraId="10CC000B" w14:textId="77777777" w:rsidTr="008F707B">
        <w:tc>
          <w:tcPr>
            <w:tcW w:w="0" w:type="auto"/>
          </w:tcPr>
          <w:p w14:paraId="03FD1764" w14:textId="77777777" w:rsidR="008F707B" w:rsidRPr="00337FD6" w:rsidRDefault="008F707B" w:rsidP="00DE042C">
            <w:pPr>
              <w:rPr>
                <w:rFonts w:ascii="Times" w:hAnsi="Times" w:cs="Times"/>
                <w:color w:val="000000" w:themeColor="text1"/>
                <w:sz w:val="16"/>
                <w:szCs w:val="16"/>
              </w:rPr>
            </w:pPr>
            <w:proofErr w:type="spellStart"/>
            <w:r w:rsidRPr="00337FD6">
              <w:rPr>
                <w:rFonts w:ascii="Times" w:hAnsi="Times" w:cs="Times"/>
                <w:color w:val="000000" w:themeColor="text1"/>
                <w:sz w:val="16"/>
                <w:szCs w:val="16"/>
              </w:rPr>
              <w:t>TedLium</w:t>
            </w:r>
            <w:proofErr w:type="spellEnd"/>
          </w:p>
        </w:tc>
        <w:tc>
          <w:tcPr>
            <w:tcW w:w="0" w:type="auto"/>
          </w:tcPr>
          <w:p w14:paraId="1F771B5E"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0.26426</w:t>
            </w:r>
          </w:p>
        </w:tc>
        <w:tc>
          <w:tcPr>
            <w:tcW w:w="0" w:type="auto"/>
          </w:tcPr>
          <w:p w14:paraId="376195ED"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0.51406</w:t>
            </w:r>
          </w:p>
        </w:tc>
        <w:tc>
          <w:tcPr>
            <w:tcW w:w="0" w:type="auto"/>
          </w:tcPr>
          <w:p w14:paraId="35C18874"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0.3697</w:t>
            </w:r>
          </w:p>
        </w:tc>
        <w:tc>
          <w:tcPr>
            <w:tcW w:w="0" w:type="auto"/>
          </w:tcPr>
          <w:p w14:paraId="5C9C9E6F"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0.00773</w:t>
            </w:r>
          </w:p>
        </w:tc>
        <w:tc>
          <w:tcPr>
            <w:tcW w:w="0" w:type="auto"/>
          </w:tcPr>
          <w:p w14:paraId="7F76EF6C"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0.9923</w:t>
            </w:r>
          </w:p>
        </w:tc>
      </w:tr>
      <w:tr w:rsidR="008F707B" w:rsidRPr="00337FD6" w14:paraId="7DCDC1F1" w14:textId="77777777" w:rsidTr="008F707B">
        <w:tc>
          <w:tcPr>
            <w:tcW w:w="0" w:type="auto"/>
          </w:tcPr>
          <w:p w14:paraId="7D2A5892" w14:textId="77777777" w:rsidR="008F707B" w:rsidRPr="00337FD6" w:rsidRDefault="008F707B" w:rsidP="00DE042C">
            <w:pPr>
              <w:rPr>
                <w:rFonts w:ascii="Times" w:hAnsi="Times" w:cs="Times"/>
                <w:color w:val="000000" w:themeColor="text1"/>
                <w:sz w:val="16"/>
                <w:szCs w:val="16"/>
              </w:rPr>
            </w:pPr>
            <w:r w:rsidRPr="00337FD6">
              <w:rPr>
                <w:rFonts w:ascii="Times" w:hAnsi="Times" w:cs="Times"/>
                <w:color w:val="000000" w:themeColor="text1"/>
                <w:sz w:val="16"/>
                <w:szCs w:val="16"/>
              </w:rPr>
              <w:t>The AMI Corpus</w:t>
            </w:r>
          </w:p>
        </w:tc>
        <w:tc>
          <w:tcPr>
            <w:tcW w:w="0" w:type="auto"/>
          </w:tcPr>
          <w:p w14:paraId="5C94CA2E"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0.00503</w:t>
            </w:r>
          </w:p>
        </w:tc>
        <w:tc>
          <w:tcPr>
            <w:tcW w:w="0" w:type="auto"/>
          </w:tcPr>
          <w:p w14:paraId="531D2B57"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0.07096</w:t>
            </w:r>
          </w:p>
        </w:tc>
        <w:tc>
          <w:tcPr>
            <w:tcW w:w="0" w:type="auto"/>
          </w:tcPr>
          <w:p w14:paraId="21148046"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0.0517</w:t>
            </w:r>
          </w:p>
        </w:tc>
        <w:tc>
          <w:tcPr>
            <w:tcW w:w="0" w:type="auto"/>
          </w:tcPr>
          <w:p w14:paraId="2A89C4D7"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0.00014</w:t>
            </w:r>
          </w:p>
        </w:tc>
        <w:tc>
          <w:tcPr>
            <w:tcW w:w="0" w:type="auto"/>
          </w:tcPr>
          <w:p w14:paraId="0251238E" w14:textId="77777777" w:rsidR="008F707B" w:rsidRPr="00337FD6" w:rsidRDefault="008F707B"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0.99985</w:t>
            </w:r>
          </w:p>
        </w:tc>
      </w:tr>
      <w:bookmarkEnd w:id="5"/>
    </w:tbl>
    <w:p w14:paraId="1333CFC7" w14:textId="77777777" w:rsidR="009939C1" w:rsidRPr="00337FD6" w:rsidRDefault="009939C1" w:rsidP="008F707B">
      <w:pPr>
        <w:rPr>
          <w:color w:val="000000" w:themeColor="text1"/>
          <w:sz w:val="20"/>
          <w:szCs w:val="20"/>
        </w:rPr>
      </w:pPr>
    </w:p>
    <w:p w14:paraId="477A4ABF" w14:textId="41DC33AD" w:rsidR="009939C1" w:rsidRPr="00337FD6" w:rsidRDefault="009939C1" w:rsidP="009939C1">
      <w:pPr>
        <w:jc w:val="center"/>
        <w:rPr>
          <w:color w:val="000000" w:themeColor="text1"/>
          <w:sz w:val="16"/>
          <w:szCs w:val="16"/>
        </w:rPr>
      </w:pPr>
      <w:r w:rsidRPr="00337FD6">
        <w:rPr>
          <w:color w:val="000000" w:themeColor="text1"/>
          <w:sz w:val="16"/>
          <w:szCs w:val="16"/>
        </w:rPr>
        <w:t>TABLE II : Performance metrics of the Audio Bias Score equation across multiple datasets</w:t>
      </w:r>
      <w:r w:rsidR="00205BAD" w:rsidRPr="00337FD6">
        <w:rPr>
          <w:color w:val="000000" w:themeColor="text1"/>
          <w:sz w:val="16"/>
          <w:szCs w:val="16"/>
        </w:rPr>
        <w:t xml:space="preserve"> cont..</w:t>
      </w:r>
      <w:r w:rsidRPr="00337FD6">
        <w:rPr>
          <w:color w:val="000000" w:themeColor="text1"/>
          <w:sz w:val="16"/>
          <w:szCs w:val="16"/>
        </w:rPr>
        <w:t>. Abbreviations: LBS – LibriSpeech, MLT – Multilingual LibriSpeech, CMV – Common Voice</w:t>
      </w:r>
      <w:r w:rsidR="008827BD" w:rsidRPr="00337FD6">
        <w:rPr>
          <w:color w:val="000000" w:themeColor="text1"/>
          <w:sz w:val="16"/>
          <w:szCs w:val="16"/>
        </w:rPr>
        <w:t xml:space="preserve">. </w:t>
      </w:r>
    </w:p>
    <w:tbl>
      <w:tblPr>
        <w:tblStyle w:val="TableGrid"/>
        <w:tblW w:w="0" w:type="auto"/>
        <w:tblLook w:val="04A0" w:firstRow="1" w:lastRow="0" w:firstColumn="1" w:lastColumn="0" w:noHBand="0" w:noVBand="1"/>
      </w:tblPr>
      <w:tblGrid>
        <w:gridCol w:w="1055"/>
        <w:gridCol w:w="1296"/>
        <w:gridCol w:w="1238"/>
        <w:gridCol w:w="1221"/>
      </w:tblGrid>
      <w:tr w:rsidR="00337FD6" w:rsidRPr="00337FD6" w14:paraId="52BF8C50" w14:textId="77777777" w:rsidTr="009939C1">
        <w:tc>
          <w:tcPr>
            <w:tcW w:w="0" w:type="auto"/>
          </w:tcPr>
          <w:p w14:paraId="7DB8AA02" w14:textId="77777777" w:rsidR="009939C1" w:rsidRPr="00337FD6" w:rsidRDefault="009939C1" w:rsidP="00DE042C">
            <w:pPr>
              <w:jc w:val="center"/>
              <w:rPr>
                <w:rFonts w:ascii="Times New Roman" w:hAnsi="Times New Roman" w:cs="Times New Roman"/>
                <w:b/>
                <w:bCs/>
                <w:color w:val="000000" w:themeColor="text1"/>
                <w:sz w:val="18"/>
                <w:szCs w:val="18"/>
              </w:rPr>
            </w:pPr>
            <w:bookmarkStart w:id="6" w:name="_Hlk195121511"/>
            <w:r w:rsidRPr="00337FD6">
              <w:rPr>
                <w:rFonts w:ascii="Times New Roman" w:hAnsi="Times New Roman" w:cs="Times New Roman"/>
                <w:b/>
                <w:bCs/>
                <w:color w:val="000000" w:themeColor="text1"/>
                <w:sz w:val="18"/>
                <w:szCs w:val="18"/>
              </w:rPr>
              <w:t>Dataset</w:t>
            </w:r>
          </w:p>
        </w:tc>
        <w:tc>
          <w:tcPr>
            <w:tcW w:w="0" w:type="auto"/>
          </w:tcPr>
          <w:p w14:paraId="305F0531" w14:textId="77777777" w:rsidR="009939C1" w:rsidRPr="00337FD6" w:rsidRDefault="009939C1" w:rsidP="00DE042C">
            <w:pPr>
              <w:jc w:val="center"/>
              <w:rPr>
                <w:rFonts w:ascii="Times New Roman" w:hAnsi="Times New Roman" w:cs="Times New Roman"/>
                <w:b/>
                <w:bCs/>
                <w:color w:val="000000" w:themeColor="text1"/>
                <w:sz w:val="18"/>
                <w:szCs w:val="18"/>
              </w:rPr>
            </w:pPr>
            <w:r w:rsidRPr="00337FD6">
              <w:rPr>
                <w:rFonts w:ascii="Times New Roman" w:hAnsi="Times New Roman" w:cs="Times New Roman"/>
                <w:b/>
                <w:bCs/>
                <w:color w:val="000000" w:themeColor="text1"/>
                <w:sz w:val="18"/>
                <w:szCs w:val="18"/>
              </w:rPr>
              <w:t>Pearson’s Correlation</w:t>
            </w:r>
          </w:p>
          <w:p w14:paraId="4856E305" w14:textId="77777777" w:rsidR="009939C1" w:rsidRPr="00337FD6" w:rsidRDefault="009939C1" w:rsidP="00DE042C">
            <w:pPr>
              <w:jc w:val="center"/>
              <w:rPr>
                <w:rFonts w:ascii="Times New Roman" w:hAnsi="Times New Roman" w:cs="Times New Roman"/>
                <w:b/>
                <w:bCs/>
                <w:color w:val="000000" w:themeColor="text1"/>
                <w:sz w:val="18"/>
                <w:szCs w:val="18"/>
              </w:rPr>
            </w:pPr>
          </w:p>
        </w:tc>
        <w:tc>
          <w:tcPr>
            <w:tcW w:w="0" w:type="auto"/>
          </w:tcPr>
          <w:p w14:paraId="485015D3" w14:textId="77777777" w:rsidR="009939C1" w:rsidRPr="00337FD6" w:rsidRDefault="009939C1" w:rsidP="00DE042C">
            <w:pPr>
              <w:jc w:val="center"/>
              <w:rPr>
                <w:rFonts w:ascii="Times New Roman" w:hAnsi="Times New Roman" w:cs="Times New Roman"/>
                <w:b/>
                <w:bCs/>
                <w:color w:val="000000" w:themeColor="text1"/>
                <w:sz w:val="18"/>
                <w:szCs w:val="18"/>
              </w:rPr>
            </w:pPr>
            <w:r w:rsidRPr="00337FD6">
              <w:rPr>
                <w:rFonts w:ascii="Times New Roman" w:hAnsi="Times New Roman" w:cs="Times New Roman"/>
                <w:b/>
                <w:bCs/>
                <w:color w:val="000000" w:themeColor="text1"/>
                <w:sz w:val="18"/>
                <w:szCs w:val="18"/>
              </w:rPr>
              <w:t>Spearman’s Rank</w:t>
            </w:r>
          </w:p>
          <w:p w14:paraId="436225C8" w14:textId="77777777" w:rsidR="009939C1" w:rsidRPr="00337FD6" w:rsidRDefault="009939C1" w:rsidP="00DE042C">
            <w:pPr>
              <w:jc w:val="center"/>
              <w:rPr>
                <w:rFonts w:ascii="Times New Roman" w:hAnsi="Times New Roman" w:cs="Times New Roman"/>
                <w:b/>
                <w:bCs/>
                <w:color w:val="000000" w:themeColor="text1"/>
                <w:sz w:val="18"/>
                <w:szCs w:val="18"/>
              </w:rPr>
            </w:pPr>
            <w:r w:rsidRPr="00337FD6">
              <w:rPr>
                <w:rFonts w:ascii="Times New Roman" w:hAnsi="Times New Roman" w:cs="Times New Roman"/>
                <w:b/>
                <w:bCs/>
                <w:color w:val="000000" w:themeColor="text1"/>
                <w:sz w:val="18"/>
                <w:szCs w:val="18"/>
              </w:rPr>
              <w:t>Correlation</w:t>
            </w:r>
          </w:p>
        </w:tc>
        <w:tc>
          <w:tcPr>
            <w:tcW w:w="0" w:type="auto"/>
          </w:tcPr>
          <w:p w14:paraId="2750333D" w14:textId="77777777" w:rsidR="009939C1" w:rsidRPr="00337FD6" w:rsidRDefault="009939C1" w:rsidP="00DE042C">
            <w:pPr>
              <w:jc w:val="center"/>
              <w:rPr>
                <w:rFonts w:ascii="Times New Roman" w:hAnsi="Times New Roman" w:cs="Times New Roman"/>
                <w:b/>
                <w:bCs/>
                <w:color w:val="000000" w:themeColor="text1"/>
                <w:sz w:val="18"/>
                <w:szCs w:val="18"/>
              </w:rPr>
            </w:pPr>
            <w:r w:rsidRPr="00337FD6">
              <w:rPr>
                <w:rFonts w:ascii="Times New Roman" w:hAnsi="Times New Roman" w:cs="Times New Roman"/>
                <w:b/>
                <w:bCs/>
                <w:color w:val="000000" w:themeColor="text1"/>
                <w:sz w:val="18"/>
                <w:szCs w:val="18"/>
              </w:rPr>
              <w:t>Kendall Tau</w:t>
            </w:r>
          </w:p>
          <w:p w14:paraId="4ACA6CDF" w14:textId="77777777" w:rsidR="009939C1" w:rsidRPr="00337FD6" w:rsidRDefault="009939C1" w:rsidP="00DE042C">
            <w:pPr>
              <w:jc w:val="center"/>
              <w:rPr>
                <w:rFonts w:ascii="Times New Roman" w:hAnsi="Times New Roman" w:cs="Times New Roman"/>
                <w:b/>
                <w:bCs/>
                <w:color w:val="000000" w:themeColor="text1"/>
                <w:sz w:val="18"/>
                <w:szCs w:val="18"/>
              </w:rPr>
            </w:pPr>
            <w:r w:rsidRPr="00337FD6">
              <w:rPr>
                <w:rFonts w:ascii="Times New Roman" w:hAnsi="Times New Roman" w:cs="Times New Roman"/>
                <w:b/>
                <w:bCs/>
                <w:color w:val="000000" w:themeColor="text1"/>
                <w:sz w:val="18"/>
                <w:szCs w:val="18"/>
              </w:rPr>
              <w:t>Rank Correlation</w:t>
            </w:r>
          </w:p>
        </w:tc>
      </w:tr>
      <w:tr w:rsidR="00337FD6" w:rsidRPr="00337FD6" w14:paraId="4E933375" w14:textId="77777777" w:rsidTr="009939C1">
        <w:tc>
          <w:tcPr>
            <w:tcW w:w="0" w:type="auto"/>
          </w:tcPr>
          <w:p w14:paraId="1976C915" w14:textId="6CFC0EA5"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LBS</w:t>
            </w:r>
          </w:p>
        </w:tc>
        <w:tc>
          <w:tcPr>
            <w:tcW w:w="0" w:type="auto"/>
          </w:tcPr>
          <w:p w14:paraId="7D0CF34E"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0.9991</w:t>
            </w:r>
          </w:p>
        </w:tc>
        <w:tc>
          <w:tcPr>
            <w:tcW w:w="0" w:type="auto"/>
          </w:tcPr>
          <w:p w14:paraId="74DEFEE1"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0.99951</w:t>
            </w:r>
          </w:p>
        </w:tc>
        <w:tc>
          <w:tcPr>
            <w:tcW w:w="0" w:type="auto"/>
          </w:tcPr>
          <w:p w14:paraId="29E4EE35"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0.99534</w:t>
            </w:r>
          </w:p>
        </w:tc>
      </w:tr>
      <w:tr w:rsidR="00337FD6" w:rsidRPr="00337FD6" w14:paraId="1F412E6C" w14:textId="77777777" w:rsidTr="009939C1">
        <w:tc>
          <w:tcPr>
            <w:tcW w:w="0" w:type="auto"/>
          </w:tcPr>
          <w:p w14:paraId="0029DEEF" w14:textId="5A44260E"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MLT: Italian</w:t>
            </w:r>
          </w:p>
        </w:tc>
        <w:tc>
          <w:tcPr>
            <w:tcW w:w="0" w:type="auto"/>
          </w:tcPr>
          <w:p w14:paraId="615A189D"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0.9997</w:t>
            </w:r>
          </w:p>
        </w:tc>
        <w:tc>
          <w:tcPr>
            <w:tcW w:w="0" w:type="auto"/>
          </w:tcPr>
          <w:p w14:paraId="586F3C2A"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0.99983</w:t>
            </w:r>
          </w:p>
        </w:tc>
        <w:tc>
          <w:tcPr>
            <w:tcW w:w="0" w:type="auto"/>
          </w:tcPr>
          <w:p w14:paraId="3E640C85"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0.99767</w:t>
            </w:r>
          </w:p>
        </w:tc>
      </w:tr>
      <w:tr w:rsidR="00337FD6" w:rsidRPr="00337FD6" w14:paraId="1D219C39" w14:textId="77777777" w:rsidTr="009939C1">
        <w:tc>
          <w:tcPr>
            <w:tcW w:w="0" w:type="auto"/>
          </w:tcPr>
          <w:p w14:paraId="229EB27D" w14:textId="0654847A"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 xml:space="preserve">MLT: Portuguese </w:t>
            </w:r>
          </w:p>
        </w:tc>
        <w:tc>
          <w:tcPr>
            <w:tcW w:w="0" w:type="auto"/>
          </w:tcPr>
          <w:p w14:paraId="3D32234D"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0.9848</w:t>
            </w:r>
          </w:p>
        </w:tc>
        <w:tc>
          <w:tcPr>
            <w:tcW w:w="0" w:type="auto"/>
          </w:tcPr>
          <w:p w14:paraId="47811C29"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0.98654</w:t>
            </w:r>
          </w:p>
        </w:tc>
        <w:tc>
          <w:tcPr>
            <w:tcW w:w="0" w:type="auto"/>
          </w:tcPr>
          <w:p w14:paraId="3F222CE8"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0.95348</w:t>
            </w:r>
          </w:p>
        </w:tc>
      </w:tr>
      <w:tr w:rsidR="00337FD6" w:rsidRPr="00337FD6" w14:paraId="0DE7B917" w14:textId="77777777" w:rsidTr="009939C1">
        <w:tc>
          <w:tcPr>
            <w:tcW w:w="0" w:type="auto"/>
          </w:tcPr>
          <w:p w14:paraId="2D72E550" w14:textId="03BE4E48"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MLT: Polish</w:t>
            </w:r>
          </w:p>
        </w:tc>
        <w:tc>
          <w:tcPr>
            <w:tcW w:w="0" w:type="auto"/>
          </w:tcPr>
          <w:p w14:paraId="2BD40727"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0.9954</w:t>
            </w:r>
          </w:p>
        </w:tc>
        <w:tc>
          <w:tcPr>
            <w:tcW w:w="0" w:type="auto"/>
          </w:tcPr>
          <w:p w14:paraId="00233BE3"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0.99485</w:t>
            </w:r>
          </w:p>
        </w:tc>
        <w:tc>
          <w:tcPr>
            <w:tcW w:w="0" w:type="auto"/>
          </w:tcPr>
          <w:p w14:paraId="62BD2956"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0.97558</w:t>
            </w:r>
          </w:p>
        </w:tc>
      </w:tr>
      <w:tr w:rsidR="00337FD6" w:rsidRPr="00337FD6" w14:paraId="225E3193" w14:textId="77777777" w:rsidTr="009939C1">
        <w:tc>
          <w:tcPr>
            <w:tcW w:w="0" w:type="auto"/>
          </w:tcPr>
          <w:p w14:paraId="0DB457FD" w14:textId="078544A1"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Hakha Chin</w:t>
            </w:r>
          </w:p>
        </w:tc>
        <w:tc>
          <w:tcPr>
            <w:tcW w:w="0" w:type="auto"/>
          </w:tcPr>
          <w:p w14:paraId="5AA033F7"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0.9972</w:t>
            </w:r>
          </w:p>
        </w:tc>
        <w:tc>
          <w:tcPr>
            <w:tcW w:w="0" w:type="auto"/>
          </w:tcPr>
          <w:p w14:paraId="4EF66744"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0.99752</w:t>
            </w:r>
          </w:p>
        </w:tc>
        <w:tc>
          <w:tcPr>
            <w:tcW w:w="0" w:type="auto"/>
          </w:tcPr>
          <w:p w14:paraId="5DE4820E"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0.98255</w:t>
            </w:r>
          </w:p>
        </w:tc>
      </w:tr>
      <w:tr w:rsidR="00337FD6" w:rsidRPr="00337FD6" w14:paraId="1663CC9E" w14:textId="77777777" w:rsidTr="009939C1">
        <w:tc>
          <w:tcPr>
            <w:tcW w:w="0" w:type="auto"/>
          </w:tcPr>
          <w:p w14:paraId="12A089C1" w14:textId="46BDB553"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Chuvash</w:t>
            </w:r>
          </w:p>
        </w:tc>
        <w:tc>
          <w:tcPr>
            <w:tcW w:w="0" w:type="auto"/>
          </w:tcPr>
          <w:p w14:paraId="33D1712E"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0.9962</w:t>
            </w:r>
          </w:p>
        </w:tc>
        <w:tc>
          <w:tcPr>
            <w:tcW w:w="0" w:type="auto"/>
          </w:tcPr>
          <w:p w14:paraId="04EFB0CE"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0.99760</w:t>
            </w:r>
          </w:p>
        </w:tc>
        <w:tc>
          <w:tcPr>
            <w:tcW w:w="0" w:type="auto"/>
          </w:tcPr>
          <w:p w14:paraId="7A5E8010"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0.98486</w:t>
            </w:r>
          </w:p>
        </w:tc>
      </w:tr>
      <w:tr w:rsidR="00337FD6" w:rsidRPr="00337FD6" w14:paraId="70103D6C" w14:textId="77777777" w:rsidTr="009939C1">
        <w:tc>
          <w:tcPr>
            <w:tcW w:w="0" w:type="auto"/>
          </w:tcPr>
          <w:p w14:paraId="0DAD84F8" w14:textId="5664CCEB"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Welsh</w:t>
            </w:r>
          </w:p>
        </w:tc>
        <w:tc>
          <w:tcPr>
            <w:tcW w:w="0" w:type="auto"/>
          </w:tcPr>
          <w:p w14:paraId="54D2E114"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0.9993</w:t>
            </w:r>
          </w:p>
        </w:tc>
        <w:tc>
          <w:tcPr>
            <w:tcW w:w="0" w:type="auto"/>
          </w:tcPr>
          <w:p w14:paraId="3911A4F1"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0.999999</w:t>
            </w:r>
          </w:p>
        </w:tc>
        <w:tc>
          <w:tcPr>
            <w:tcW w:w="0" w:type="auto"/>
          </w:tcPr>
          <w:p w14:paraId="74F181DF"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0.999999</w:t>
            </w:r>
          </w:p>
        </w:tc>
      </w:tr>
      <w:tr w:rsidR="00337FD6" w:rsidRPr="00337FD6" w14:paraId="6E40B90A" w14:textId="77777777" w:rsidTr="009939C1">
        <w:tc>
          <w:tcPr>
            <w:tcW w:w="0" w:type="auto"/>
          </w:tcPr>
          <w:p w14:paraId="3A114A5A" w14:textId="456DB2A8"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 xml:space="preserve">CMV : </w:t>
            </w:r>
            <w:proofErr w:type="spellStart"/>
            <w:r w:rsidRPr="00337FD6">
              <w:rPr>
                <w:rFonts w:ascii="Times New Roman" w:hAnsi="Times New Roman" w:cs="Times New Roman"/>
                <w:color w:val="000000" w:themeColor="text1"/>
                <w:sz w:val="16"/>
                <w:szCs w:val="16"/>
              </w:rPr>
              <w:t>Kurmanji</w:t>
            </w:r>
            <w:proofErr w:type="spellEnd"/>
          </w:p>
        </w:tc>
        <w:tc>
          <w:tcPr>
            <w:tcW w:w="0" w:type="auto"/>
          </w:tcPr>
          <w:p w14:paraId="445E2ABF"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w:t>
            </w:r>
          </w:p>
        </w:tc>
        <w:tc>
          <w:tcPr>
            <w:tcW w:w="0" w:type="auto"/>
          </w:tcPr>
          <w:p w14:paraId="6B9AC93C"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0.99999</w:t>
            </w:r>
          </w:p>
        </w:tc>
        <w:tc>
          <w:tcPr>
            <w:tcW w:w="0" w:type="auto"/>
          </w:tcPr>
          <w:p w14:paraId="2C26F98F"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0.99999</w:t>
            </w:r>
          </w:p>
        </w:tc>
      </w:tr>
      <w:tr w:rsidR="00337FD6" w:rsidRPr="00337FD6" w14:paraId="7147C281" w14:textId="77777777" w:rsidTr="009939C1">
        <w:tc>
          <w:tcPr>
            <w:tcW w:w="0" w:type="auto"/>
          </w:tcPr>
          <w:p w14:paraId="4407A985" w14:textId="77777777" w:rsidR="009939C1" w:rsidRPr="00337FD6" w:rsidRDefault="009939C1" w:rsidP="00DE042C">
            <w:pPr>
              <w:rPr>
                <w:rFonts w:ascii="Times New Roman" w:hAnsi="Times New Roman" w:cs="Times New Roman"/>
                <w:color w:val="000000" w:themeColor="text1"/>
                <w:sz w:val="16"/>
                <w:szCs w:val="16"/>
              </w:rPr>
            </w:pPr>
            <w:proofErr w:type="spellStart"/>
            <w:r w:rsidRPr="00337FD6">
              <w:rPr>
                <w:rFonts w:ascii="Times New Roman" w:hAnsi="Times New Roman" w:cs="Times New Roman"/>
                <w:color w:val="000000" w:themeColor="text1"/>
                <w:sz w:val="16"/>
                <w:szCs w:val="16"/>
              </w:rPr>
              <w:t>TedLium</w:t>
            </w:r>
            <w:proofErr w:type="spellEnd"/>
          </w:p>
        </w:tc>
        <w:tc>
          <w:tcPr>
            <w:tcW w:w="0" w:type="auto"/>
          </w:tcPr>
          <w:p w14:paraId="74FF3AF0"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0.9970</w:t>
            </w:r>
          </w:p>
        </w:tc>
        <w:tc>
          <w:tcPr>
            <w:tcW w:w="0" w:type="auto"/>
          </w:tcPr>
          <w:p w14:paraId="7E851167"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0.99756</w:t>
            </w:r>
          </w:p>
        </w:tc>
        <w:tc>
          <w:tcPr>
            <w:tcW w:w="0" w:type="auto"/>
          </w:tcPr>
          <w:p w14:paraId="51F9A550"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0.98604</w:t>
            </w:r>
          </w:p>
        </w:tc>
      </w:tr>
      <w:tr w:rsidR="009939C1" w:rsidRPr="00337FD6" w14:paraId="23757901" w14:textId="77777777" w:rsidTr="009939C1">
        <w:tc>
          <w:tcPr>
            <w:tcW w:w="0" w:type="auto"/>
          </w:tcPr>
          <w:p w14:paraId="68FDC3E6" w14:textId="77777777" w:rsidR="009939C1" w:rsidRPr="00337FD6" w:rsidRDefault="009939C1" w:rsidP="00DE042C">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The AMI Corpus</w:t>
            </w:r>
          </w:p>
        </w:tc>
        <w:tc>
          <w:tcPr>
            <w:tcW w:w="0" w:type="auto"/>
          </w:tcPr>
          <w:p w14:paraId="6A514444"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w:t>
            </w:r>
          </w:p>
        </w:tc>
        <w:tc>
          <w:tcPr>
            <w:tcW w:w="0" w:type="auto"/>
          </w:tcPr>
          <w:p w14:paraId="4AB4CC41" w14:textId="77777777" w:rsidR="009939C1" w:rsidRPr="00337FD6" w:rsidRDefault="009939C1" w:rsidP="00DE042C">
            <w:pPr>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0.99999</w:t>
            </w:r>
          </w:p>
        </w:tc>
        <w:tc>
          <w:tcPr>
            <w:tcW w:w="0" w:type="auto"/>
          </w:tcPr>
          <w:p w14:paraId="150CB481" w14:textId="77777777" w:rsidR="009939C1" w:rsidRPr="00337FD6" w:rsidRDefault="009939C1" w:rsidP="00DE042C">
            <w:pPr>
              <w:keepNext/>
              <w:jc w:val="cente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0.99999</w:t>
            </w:r>
          </w:p>
        </w:tc>
      </w:tr>
      <w:bookmarkEnd w:id="6"/>
    </w:tbl>
    <w:p w14:paraId="7247DB31" w14:textId="77777777" w:rsidR="00812B47" w:rsidRPr="00337FD6" w:rsidRDefault="00812B47" w:rsidP="00812B47">
      <w:pPr>
        <w:rPr>
          <w:color w:val="000000" w:themeColor="text1"/>
          <w:sz w:val="20"/>
          <w:szCs w:val="20"/>
        </w:rPr>
      </w:pPr>
    </w:p>
    <w:p w14:paraId="267D9571" w14:textId="36EE628F" w:rsidR="00812B47" w:rsidRPr="00337FD6" w:rsidRDefault="00812B47" w:rsidP="00812B47">
      <w:pPr>
        <w:rPr>
          <w:color w:val="000000" w:themeColor="text1"/>
          <w:sz w:val="20"/>
          <w:szCs w:val="20"/>
        </w:rPr>
      </w:pPr>
      <w:r w:rsidRPr="00337FD6">
        <w:rPr>
          <w:color w:val="000000" w:themeColor="text1"/>
          <w:sz w:val="20"/>
          <w:szCs w:val="20"/>
        </w:rPr>
        <w:t>The results demonstrate the effectiveness and reliability of the Audio Bias Score in capturing and quantifying gender bias across diverse datasets. The high R² values (ranging from 0.9638 to 0.99985) indicate that the metric closely approximates the actual degree of bias. Moreover, the strong correlation values, particularly for the Pearson, Spearman, and Kendall Tau coefficients highlight the Audio Bias Score's consistency in ranking and aligning with the actual bias configurations.</w:t>
      </w:r>
    </w:p>
    <w:p w14:paraId="474E8D2E" w14:textId="77777777" w:rsidR="009939C1" w:rsidRPr="00337FD6" w:rsidRDefault="009939C1" w:rsidP="009939C1">
      <w:pPr>
        <w:rPr>
          <w:color w:val="000000" w:themeColor="text1"/>
        </w:rPr>
      </w:pPr>
    </w:p>
    <w:p w14:paraId="7B710634" w14:textId="7FBF15C2" w:rsidR="00812B47" w:rsidRPr="00337FD6" w:rsidRDefault="00812B47" w:rsidP="00812B47">
      <w:pPr>
        <w:pStyle w:val="H1ListSpace"/>
        <w:rPr>
          <w:color w:val="000000" w:themeColor="text1"/>
        </w:rPr>
      </w:pPr>
      <w:r w:rsidRPr="00337FD6">
        <w:rPr>
          <w:color w:val="000000" w:themeColor="text1"/>
        </w:rPr>
        <w:t>VALIDATION.</w:t>
      </w:r>
    </w:p>
    <w:p w14:paraId="4E541085" w14:textId="77777777" w:rsidR="00205BAD" w:rsidRPr="00337FD6" w:rsidRDefault="00205BAD" w:rsidP="00205BAD">
      <w:pPr>
        <w:jc w:val="both"/>
        <w:rPr>
          <w:color w:val="000000" w:themeColor="text1"/>
          <w:sz w:val="20"/>
          <w:szCs w:val="20"/>
        </w:rPr>
      </w:pPr>
      <w:r w:rsidRPr="00337FD6">
        <w:rPr>
          <w:color w:val="000000" w:themeColor="text1"/>
          <w:sz w:val="20"/>
          <w:szCs w:val="20"/>
        </w:rPr>
        <w:t>To validate the effectiveness and reliability of the proposed Audio Bias Score, the Word Error Rate (WER) was employed as a comparative benchmark. WER is a widely accepted metric in evaluating the performance and bias of speech recognition systems and has been commonly used to measure disparities in recognition accuracy between male and female speakers. It reflects the combined influence of the dataset and the underlying speech recognition model on gender-related performance gaps.</w:t>
      </w:r>
    </w:p>
    <w:p w14:paraId="0A0AA366" w14:textId="5DD74B1B" w:rsidR="00205BAD" w:rsidRPr="00337FD6" w:rsidRDefault="00205BAD" w:rsidP="00205BAD">
      <w:pPr>
        <w:jc w:val="both"/>
        <w:rPr>
          <w:color w:val="000000" w:themeColor="text1"/>
          <w:sz w:val="20"/>
          <w:szCs w:val="20"/>
        </w:rPr>
      </w:pPr>
      <w:r w:rsidRPr="00337FD6">
        <w:rPr>
          <w:color w:val="000000" w:themeColor="text1"/>
          <w:sz w:val="20"/>
          <w:szCs w:val="20"/>
        </w:rPr>
        <w:t xml:space="preserve">In this study, WER was calculated using the Whisper-tiny speech recognition model developed by OpenAI </w:t>
      </w:r>
      <w:sdt>
        <w:sdtPr>
          <w:rPr>
            <w:color w:val="000000" w:themeColor="text1"/>
            <w:sz w:val="20"/>
            <w:szCs w:val="20"/>
          </w:rPr>
          <w:id w:val="1751544360"/>
          <w:citation/>
        </w:sdtPr>
        <w:sdtContent>
          <w:r w:rsidR="00F009EE" w:rsidRPr="00337FD6">
            <w:rPr>
              <w:color w:val="000000" w:themeColor="text1"/>
              <w:sz w:val="20"/>
              <w:szCs w:val="20"/>
            </w:rPr>
            <w:fldChar w:fldCharType="begin"/>
          </w:r>
          <w:r w:rsidR="00F009EE" w:rsidRPr="00337FD6">
            <w:rPr>
              <w:color w:val="000000" w:themeColor="text1"/>
              <w:sz w:val="20"/>
              <w:szCs w:val="20"/>
            </w:rPr>
            <w:instrText xml:space="preserve"> CITATION Rad23 \l 1033 </w:instrText>
          </w:r>
          <w:r w:rsidR="00F009EE" w:rsidRPr="00337FD6">
            <w:rPr>
              <w:color w:val="000000" w:themeColor="text1"/>
              <w:sz w:val="20"/>
              <w:szCs w:val="20"/>
            </w:rPr>
            <w:fldChar w:fldCharType="separate"/>
          </w:r>
          <w:r w:rsidR="00F009EE" w:rsidRPr="00337FD6">
            <w:rPr>
              <w:noProof/>
              <w:color w:val="000000" w:themeColor="text1"/>
              <w:sz w:val="20"/>
              <w:szCs w:val="20"/>
            </w:rPr>
            <w:t>[33]</w:t>
          </w:r>
          <w:r w:rsidR="00F009EE" w:rsidRPr="00337FD6">
            <w:rPr>
              <w:color w:val="000000" w:themeColor="text1"/>
              <w:sz w:val="20"/>
              <w:szCs w:val="20"/>
            </w:rPr>
            <w:fldChar w:fldCharType="end"/>
          </w:r>
        </w:sdtContent>
      </w:sdt>
      <w:r w:rsidRPr="00337FD6">
        <w:rPr>
          <w:color w:val="000000" w:themeColor="text1"/>
          <w:sz w:val="20"/>
          <w:szCs w:val="20"/>
        </w:rPr>
        <w:t xml:space="preserve">, due to its multilingual support and general robustness. Each dataset </w:t>
      </w:r>
      <w:r w:rsidRPr="00337FD6">
        <w:rPr>
          <w:color w:val="000000" w:themeColor="text1"/>
          <w:sz w:val="20"/>
          <w:szCs w:val="20"/>
        </w:rPr>
        <w:lastRenderedPageBreak/>
        <w:t>split was transcribed using this model, and WER values were computed separately for male and female speakers.</w:t>
      </w:r>
    </w:p>
    <w:p w14:paraId="552B34CE" w14:textId="77777777" w:rsidR="00205BAD" w:rsidRPr="00337FD6" w:rsidRDefault="00205BAD" w:rsidP="00205BAD">
      <w:pPr>
        <w:jc w:val="both"/>
        <w:rPr>
          <w:color w:val="000000" w:themeColor="text1"/>
          <w:sz w:val="20"/>
          <w:szCs w:val="20"/>
        </w:rPr>
      </w:pPr>
      <w:r w:rsidRPr="00337FD6">
        <w:rPr>
          <w:color w:val="000000" w:themeColor="text1"/>
          <w:sz w:val="20"/>
          <w:szCs w:val="20"/>
        </w:rPr>
        <w:t>The Audio Bias Score, in contrast to WER, is designed to reflect the inherent bias in the dataset itself rather than the bias introduced by the model. The Audio Bias Score ranges from –10 to +10, where positive values indicate bias towards male speakers, and negative values indicate bias towards female speakers. This score was computed based on features extracted from each dataset split using the same pipeline.</w:t>
      </w:r>
    </w:p>
    <w:p w14:paraId="1450D31B" w14:textId="77777777" w:rsidR="00205BAD" w:rsidRPr="00337FD6" w:rsidRDefault="00205BAD" w:rsidP="00205BAD">
      <w:pPr>
        <w:jc w:val="both"/>
        <w:rPr>
          <w:color w:val="000000" w:themeColor="text1"/>
          <w:sz w:val="20"/>
          <w:szCs w:val="20"/>
        </w:rPr>
      </w:pPr>
    </w:p>
    <w:p w14:paraId="41B303D4" w14:textId="27B48167" w:rsidR="00205BAD" w:rsidRPr="00337FD6" w:rsidRDefault="00205BAD" w:rsidP="00205BAD">
      <w:pPr>
        <w:jc w:val="center"/>
        <w:rPr>
          <w:color w:val="000000" w:themeColor="text1"/>
          <w:sz w:val="16"/>
          <w:szCs w:val="16"/>
        </w:rPr>
      </w:pPr>
      <w:r w:rsidRPr="00337FD6">
        <w:rPr>
          <w:color w:val="000000" w:themeColor="text1"/>
          <w:sz w:val="16"/>
          <w:szCs w:val="16"/>
        </w:rPr>
        <w:t xml:space="preserve">TABLE III : side-by-side comparison between the WER values for male and female speakers Vs the dataset bias direction inferred from the Audio Bias Score. Abbreviations: LBS – LibriSpeech, MLT – Multilingual LibriSpeech, CMV – Common Voice. </w:t>
      </w:r>
    </w:p>
    <w:tbl>
      <w:tblPr>
        <w:tblStyle w:val="TableGrid"/>
        <w:tblW w:w="0" w:type="auto"/>
        <w:tblLook w:val="04A0" w:firstRow="1" w:lastRow="0" w:firstColumn="1" w:lastColumn="0" w:noHBand="0" w:noVBand="1"/>
      </w:tblPr>
      <w:tblGrid>
        <w:gridCol w:w="921"/>
        <w:gridCol w:w="732"/>
        <w:gridCol w:w="732"/>
        <w:gridCol w:w="719"/>
        <w:gridCol w:w="811"/>
        <w:gridCol w:w="895"/>
      </w:tblGrid>
      <w:tr w:rsidR="00337FD6" w:rsidRPr="00337FD6" w14:paraId="2B363E4B" w14:textId="77777777" w:rsidTr="00205BAD">
        <w:tc>
          <w:tcPr>
            <w:tcW w:w="921" w:type="dxa"/>
          </w:tcPr>
          <w:p w14:paraId="2731DBB1" w14:textId="77777777" w:rsidR="00812B47" w:rsidRPr="00337FD6" w:rsidRDefault="00812B47" w:rsidP="00663A13">
            <w:pPr>
              <w:jc w:val="center"/>
              <w:rPr>
                <w:rFonts w:ascii="Times New Roman" w:hAnsi="Times New Roman" w:cs="Times New Roman"/>
                <w:b/>
                <w:bCs/>
                <w:color w:val="000000" w:themeColor="text1"/>
                <w:sz w:val="16"/>
                <w:szCs w:val="16"/>
              </w:rPr>
            </w:pPr>
            <w:bookmarkStart w:id="7" w:name="_Hlk195116759"/>
            <w:r w:rsidRPr="00337FD6">
              <w:rPr>
                <w:rFonts w:ascii="Times New Roman" w:hAnsi="Times New Roman" w:cs="Times New Roman"/>
                <w:b/>
                <w:bCs/>
                <w:color w:val="000000" w:themeColor="text1"/>
                <w:sz w:val="16"/>
                <w:szCs w:val="16"/>
              </w:rPr>
              <w:t>Datasets</w:t>
            </w:r>
          </w:p>
        </w:tc>
        <w:tc>
          <w:tcPr>
            <w:tcW w:w="732" w:type="dxa"/>
          </w:tcPr>
          <w:p w14:paraId="3EC5DE5B" w14:textId="77777777" w:rsidR="00812B47" w:rsidRPr="00337FD6" w:rsidRDefault="00812B47" w:rsidP="00663A13">
            <w:pPr>
              <w:jc w:val="center"/>
              <w:rPr>
                <w:rFonts w:ascii="Times New Roman" w:hAnsi="Times New Roman" w:cs="Times New Roman"/>
                <w:b/>
                <w:bCs/>
                <w:color w:val="000000" w:themeColor="text1"/>
                <w:sz w:val="16"/>
                <w:szCs w:val="16"/>
              </w:rPr>
            </w:pPr>
            <w:r w:rsidRPr="00337FD6">
              <w:rPr>
                <w:rFonts w:ascii="Times New Roman" w:hAnsi="Times New Roman" w:cs="Times New Roman"/>
                <w:b/>
                <w:bCs/>
                <w:color w:val="000000" w:themeColor="text1"/>
                <w:sz w:val="16"/>
                <w:szCs w:val="16"/>
              </w:rPr>
              <w:t>WER male</w:t>
            </w:r>
          </w:p>
        </w:tc>
        <w:tc>
          <w:tcPr>
            <w:tcW w:w="732" w:type="dxa"/>
          </w:tcPr>
          <w:p w14:paraId="47F026B8" w14:textId="77777777" w:rsidR="00812B47" w:rsidRPr="00337FD6" w:rsidRDefault="00812B47" w:rsidP="00663A13">
            <w:pPr>
              <w:jc w:val="center"/>
              <w:rPr>
                <w:rFonts w:ascii="Times New Roman" w:hAnsi="Times New Roman" w:cs="Times New Roman"/>
                <w:b/>
                <w:bCs/>
                <w:color w:val="000000" w:themeColor="text1"/>
                <w:sz w:val="16"/>
                <w:szCs w:val="16"/>
              </w:rPr>
            </w:pPr>
            <w:r w:rsidRPr="00337FD6">
              <w:rPr>
                <w:rFonts w:ascii="Times New Roman" w:hAnsi="Times New Roman" w:cs="Times New Roman"/>
                <w:b/>
                <w:bCs/>
                <w:color w:val="000000" w:themeColor="text1"/>
                <w:sz w:val="16"/>
                <w:szCs w:val="16"/>
              </w:rPr>
              <w:t>WER female</w:t>
            </w:r>
          </w:p>
        </w:tc>
        <w:tc>
          <w:tcPr>
            <w:tcW w:w="719" w:type="dxa"/>
          </w:tcPr>
          <w:p w14:paraId="630A3CA1" w14:textId="77777777" w:rsidR="00812B47" w:rsidRPr="00337FD6" w:rsidRDefault="00812B47" w:rsidP="00663A13">
            <w:pPr>
              <w:jc w:val="center"/>
              <w:rPr>
                <w:rFonts w:ascii="Times New Roman" w:hAnsi="Times New Roman" w:cs="Times New Roman"/>
                <w:b/>
                <w:bCs/>
                <w:color w:val="000000" w:themeColor="text1"/>
                <w:sz w:val="16"/>
                <w:szCs w:val="16"/>
              </w:rPr>
            </w:pPr>
            <w:r w:rsidRPr="00337FD6">
              <w:rPr>
                <w:rFonts w:ascii="Times New Roman" w:hAnsi="Times New Roman" w:cs="Times New Roman"/>
                <w:b/>
                <w:bCs/>
                <w:color w:val="000000" w:themeColor="text1"/>
                <w:sz w:val="16"/>
                <w:szCs w:val="16"/>
              </w:rPr>
              <w:t xml:space="preserve">Bias defined by WER </w:t>
            </w:r>
          </w:p>
        </w:tc>
        <w:tc>
          <w:tcPr>
            <w:tcW w:w="811" w:type="dxa"/>
          </w:tcPr>
          <w:p w14:paraId="1AC4D9E3" w14:textId="77777777" w:rsidR="00812B47" w:rsidRPr="00337FD6" w:rsidRDefault="00812B47" w:rsidP="00663A13">
            <w:pPr>
              <w:jc w:val="center"/>
              <w:rPr>
                <w:rFonts w:ascii="Times New Roman" w:hAnsi="Times New Roman" w:cs="Times New Roman"/>
                <w:b/>
                <w:bCs/>
                <w:color w:val="000000" w:themeColor="text1"/>
                <w:sz w:val="16"/>
                <w:szCs w:val="16"/>
              </w:rPr>
            </w:pPr>
            <w:r w:rsidRPr="00337FD6">
              <w:rPr>
                <w:rFonts w:ascii="Times New Roman" w:hAnsi="Times New Roman" w:cs="Times New Roman"/>
                <w:b/>
                <w:bCs/>
                <w:color w:val="000000" w:themeColor="text1"/>
                <w:sz w:val="16"/>
                <w:szCs w:val="16"/>
              </w:rPr>
              <w:t>Bias score</w:t>
            </w:r>
          </w:p>
        </w:tc>
        <w:tc>
          <w:tcPr>
            <w:tcW w:w="895" w:type="dxa"/>
          </w:tcPr>
          <w:p w14:paraId="0CE79470" w14:textId="77777777" w:rsidR="00812B47" w:rsidRPr="00337FD6" w:rsidRDefault="00812B47" w:rsidP="00663A13">
            <w:pPr>
              <w:jc w:val="center"/>
              <w:rPr>
                <w:rFonts w:ascii="Times New Roman" w:hAnsi="Times New Roman" w:cs="Times New Roman"/>
                <w:b/>
                <w:bCs/>
                <w:color w:val="000000" w:themeColor="text1"/>
                <w:sz w:val="16"/>
                <w:szCs w:val="16"/>
              </w:rPr>
            </w:pPr>
            <w:r w:rsidRPr="00337FD6">
              <w:rPr>
                <w:rFonts w:ascii="Times New Roman" w:hAnsi="Times New Roman" w:cs="Times New Roman"/>
                <w:b/>
                <w:bCs/>
                <w:color w:val="000000" w:themeColor="text1"/>
                <w:sz w:val="16"/>
                <w:szCs w:val="16"/>
              </w:rPr>
              <w:t>Definition of the score</w:t>
            </w:r>
          </w:p>
        </w:tc>
      </w:tr>
      <w:tr w:rsidR="00337FD6" w:rsidRPr="00337FD6" w14:paraId="1DA883C7" w14:textId="77777777" w:rsidTr="00205BAD">
        <w:tc>
          <w:tcPr>
            <w:tcW w:w="921" w:type="dxa"/>
          </w:tcPr>
          <w:p w14:paraId="5B008029" w14:textId="04CF738A"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LBS: Dev split</w:t>
            </w:r>
          </w:p>
        </w:tc>
        <w:tc>
          <w:tcPr>
            <w:tcW w:w="732" w:type="dxa"/>
          </w:tcPr>
          <w:p w14:paraId="3D419896"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20.05</w:t>
            </w:r>
          </w:p>
        </w:tc>
        <w:tc>
          <w:tcPr>
            <w:tcW w:w="732" w:type="dxa"/>
          </w:tcPr>
          <w:p w14:paraId="1887775B"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26.3</w:t>
            </w:r>
          </w:p>
        </w:tc>
        <w:tc>
          <w:tcPr>
            <w:tcW w:w="719" w:type="dxa"/>
          </w:tcPr>
          <w:p w14:paraId="1FFA8EC4"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6A43AB39"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0.650504</w:t>
            </w:r>
          </w:p>
        </w:tc>
        <w:tc>
          <w:tcPr>
            <w:tcW w:w="895" w:type="dxa"/>
          </w:tcPr>
          <w:p w14:paraId="410CA87C"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 xml:space="preserve">Dataset : Male Biased </w:t>
            </w:r>
          </w:p>
        </w:tc>
      </w:tr>
      <w:tr w:rsidR="00337FD6" w:rsidRPr="00337FD6" w14:paraId="007A29CE" w14:textId="77777777" w:rsidTr="00205BAD">
        <w:tc>
          <w:tcPr>
            <w:tcW w:w="921" w:type="dxa"/>
          </w:tcPr>
          <w:p w14:paraId="64D41DE4" w14:textId="5BB464B6"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LBS: Test-other split</w:t>
            </w:r>
          </w:p>
        </w:tc>
        <w:tc>
          <w:tcPr>
            <w:tcW w:w="732" w:type="dxa"/>
          </w:tcPr>
          <w:p w14:paraId="388BA14D"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16.0625</w:t>
            </w:r>
          </w:p>
        </w:tc>
        <w:tc>
          <w:tcPr>
            <w:tcW w:w="732" w:type="dxa"/>
          </w:tcPr>
          <w:p w14:paraId="5FB7C8E8"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19.0588</w:t>
            </w:r>
          </w:p>
        </w:tc>
        <w:tc>
          <w:tcPr>
            <w:tcW w:w="719" w:type="dxa"/>
          </w:tcPr>
          <w:p w14:paraId="28A3667E"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1F9FAD11"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1.263191</w:t>
            </w:r>
          </w:p>
        </w:tc>
        <w:tc>
          <w:tcPr>
            <w:tcW w:w="895" w:type="dxa"/>
          </w:tcPr>
          <w:p w14:paraId="4BBF2EFB"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Male Biased</w:t>
            </w:r>
          </w:p>
        </w:tc>
      </w:tr>
      <w:tr w:rsidR="00337FD6" w:rsidRPr="00337FD6" w14:paraId="07C51F9D" w14:textId="77777777" w:rsidTr="00205BAD">
        <w:trPr>
          <w:trHeight w:val="269"/>
        </w:trPr>
        <w:tc>
          <w:tcPr>
            <w:tcW w:w="921" w:type="dxa"/>
          </w:tcPr>
          <w:p w14:paraId="69A27669" w14:textId="37A751BF"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LBS: Test-clean split</w:t>
            </w:r>
          </w:p>
        </w:tc>
        <w:tc>
          <w:tcPr>
            <w:tcW w:w="732" w:type="dxa"/>
          </w:tcPr>
          <w:p w14:paraId="18A58B4A"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22.45</w:t>
            </w:r>
          </w:p>
        </w:tc>
        <w:tc>
          <w:tcPr>
            <w:tcW w:w="732" w:type="dxa"/>
          </w:tcPr>
          <w:p w14:paraId="21DD5F77"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24.75</w:t>
            </w:r>
          </w:p>
          <w:p w14:paraId="44A419F1"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668417DA"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7493F636"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0.811159</w:t>
            </w:r>
          </w:p>
          <w:p w14:paraId="6B5964A9"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5F7788BA"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Male Biased</w:t>
            </w:r>
          </w:p>
        </w:tc>
      </w:tr>
      <w:tr w:rsidR="00337FD6" w:rsidRPr="00337FD6" w14:paraId="07DDD18A" w14:textId="77777777" w:rsidTr="00205BAD">
        <w:tc>
          <w:tcPr>
            <w:tcW w:w="921" w:type="dxa"/>
          </w:tcPr>
          <w:p w14:paraId="305A8DEC" w14:textId="25EED93A"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LBS Train split</w:t>
            </w:r>
          </w:p>
        </w:tc>
        <w:tc>
          <w:tcPr>
            <w:tcW w:w="732" w:type="dxa"/>
          </w:tcPr>
          <w:p w14:paraId="1D035FF1"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31.5104</w:t>
            </w:r>
          </w:p>
        </w:tc>
        <w:tc>
          <w:tcPr>
            <w:tcW w:w="732" w:type="dxa"/>
          </w:tcPr>
          <w:p w14:paraId="258465C9"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32.0797</w:t>
            </w:r>
          </w:p>
          <w:p w14:paraId="6341A390"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682CB974"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16D397CC"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0.713163</w:t>
            </w:r>
          </w:p>
          <w:p w14:paraId="4E731BDD"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3100D450"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Male Biased</w:t>
            </w:r>
          </w:p>
        </w:tc>
      </w:tr>
      <w:tr w:rsidR="00337FD6" w:rsidRPr="00337FD6" w14:paraId="45CFC361" w14:textId="77777777" w:rsidTr="00205BAD">
        <w:tc>
          <w:tcPr>
            <w:tcW w:w="921" w:type="dxa"/>
          </w:tcPr>
          <w:p w14:paraId="63BC51C1" w14:textId="4393328B"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MLT : Portuguese</w:t>
            </w:r>
          </w:p>
        </w:tc>
        <w:tc>
          <w:tcPr>
            <w:tcW w:w="732" w:type="dxa"/>
          </w:tcPr>
          <w:p w14:paraId="4A9942E9"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1.148</w:t>
            </w:r>
          </w:p>
        </w:tc>
        <w:tc>
          <w:tcPr>
            <w:tcW w:w="732" w:type="dxa"/>
          </w:tcPr>
          <w:p w14:paraId="74A8D0C3"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1.2917</w:t>
            </w:r>
          </w:p>
        </w:tc>
        <w:tc>
          <w:tcPr>
            <w:tcW w:w="719" w:type="dxa"/>
          </w:tcPr>
          <w:p w14:paraId="0B5DCD2B"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289495B5"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-4.79006</w:t>
            </w:r>
          </w:p>
          <w:p w14:paraId="6740053C"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1E15CFC0"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tr w:rsidR="00337FD6" w:rsidRPr="00337FD6" w14:paraId="16FCD56B" w14:textId="77777777" w:rsidTr="00205BAD">
        <w:tc>
          <w:tcPr>
            <w:tcW w:w="921" w:type="dxa"/>
          </w:tcPr>
          <w:p w14:paraId="4E8736C8" w14:textId="737DC2D8"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MLT : Polish</w:t>
            </w:r>
          </w:p>
        </w:tc>
        <w:tc>
          <w:tcPr>
            <w:tcW w:w="732" w:type="dxa"/>
          </w:tcPr>
          <w:p w14:paraId="344D68A1"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1.222</w:t>
            </w:r>
          </w:p>
          <w:p w14:paraId="18B3B764"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418F3512"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1.2009</w:t>
            </w:r>
          </w:p>
          <w:p w14:paraId="2DF3C0CB"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7B37E9A2"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2B0AED67"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6.279849</w:t>
            </w:r>
          </w:p>
          <w:p w14:paraId="5D426481"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57168BC4"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Male Biased</w:t>
            </w:r>
          </w:p>
        </w:tc>
      </w:tr>
      <w:tr w:rsidR="00337FD6" w:rsidRPr="00337FD6" w14:paraId="22352FAE" w14:textId="77777777" w:rsidTr="00205BAD">
        <w:tc>
          <w:tcPr>
            <w:tcW w:w="921" w:type="dxa"/>
          </w:tcPr>
          <w:p w14:paraId="7C941CF8" w14:textId="1C75E60C"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Hakha Chin Train split</w:t>
            </w:r>
          </w:p>
        </w:tc>
        <w:tc>
          <w:tcPr>
            <w:tcW w:w="732" w:type="dxa"/>
          </w:tcPr>
          <w:p w14:paraId="592851A6"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1.17</w:t>
            </w:r>
          </w:p>
          <w:p w14:paraId="7AD13B5F"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47DFA532"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1.2114</w:t>
            </w:r>
          </w:p>
          <w:p w14:paraId="69D14867"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1CD37E12"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78984C88"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1.259123</w:t>
            </w:r>
          </w:p>
          <w:p w14:paraId="05BCEF00"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3C299490"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Male Biased</w:t>
            </w:r>
          </w:p>
        </w:tc>
      </w:tr>
      <w:tr w:rsidR="00337FD6" w:rsidRPr="00337FD6" w14:paraId="78AE28C8" w14:textId="77777777" w:rsidTr="00205BAD">
        <w:tc>
          <w:tcPr>
            <w:tcW w:w="921" w:type="dxa"/>
          </w:tcPr>
          <w:p w14:paraId="6D72F81B" w14:textId="4A733D34"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Hakha Chin other-split</w:t>
            </w:r>
          </w:p>
        </w:tc>
        <w:tc>
          <w:tcPr>
            <w:tcW w:w="732" w:type="dxa"/>
          </w:tcPr>
          <w:p w14:paraId="6EA5121A"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1.1913</w:t>
            </w:r>
          </w:p>
          <w:p w14:paraId="4DB457AC"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1A942E70"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1.1497</w:t>
            </w:r>
          </w:p>
          <w:p w14:paraId="41C64712"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6EA142D8"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3B8E5959"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-5.24067</w:t>
            </w:r>
          </w:p>
          <w:p w14:paraId="5F066EFE"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14DCE0F1"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tr w:rsidR="00337FD6" w:rsidRPr="00337FD6" w14:paraId="18F0BB30" w14:textId="77777777" w:rsidTr="00205BAD">
        <w:tc>
          <w:tcPr>
            <w:tcW w:w="921" w:type="dxa"/>
          </w:tcPr>
          <w:p w14:paraId="4C5F7971" w14:textId="5F25212C"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Hakha Chin validated split</w:t>
            </w:r>
          </w:p>
        </w:tc>
        <w:tc>
          <w:tcPr>
            <w:tcW w:w="732" w:type="dxa"/>
          </w:tcPr>
          <w:p w14:paraId="05C2B667"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1.1816</w:t>
            </w:r>
          </w:p>
          <w:p w14:paraId="19DC326F"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2F879BD3"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1.1599</w:t>
            </w:r>
          </w:p>
          <w:p w14:paraId="0071BCC8"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2663F0F1"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631F0E70"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-0.23507</w:t>
            </w:r>
          </w:p>
          <w:p w14:paraId="3979CF91"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111CCCFD"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tr w:rsidR="00337FD6" w:rsidRPr="00337FD6" w14:paraId="1BF0A5BE" w14:textId="77777777" w:rsidTr="00205BAD">
        <w:tc>
          <w:tcPr>
            <w:tcW w:w="921" w:type="dxa"/>
          </w:tcPr>
          <w:p w14:paraId="6649D988" w14:textId="6B9A7B5C"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Chuvash test split</w:t>
            </w:r>
          </w:p>
        </w:tc>
        <w:tc>
          <w:tcPr>
            <w:tcW w:w="732" w:type="dxa"/>
          </w:tcPr>
          <w:p w14:paraId="3A2B1FFB"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1.2571</w:t>
            </w:r>
          </w:p>
          <w:p w14:paraId="2376B767"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1C66AE61"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1.2261</w:t>
            </w:r>
          </w:p>
          <w:p w14:paraId="2A3C8F6A"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7056969E"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44DD25AE"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-3.51048</w:t>
            </w:r>
          </w:p>
          <w:p w14:paraId="72FB6ED5"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32D7CD6D"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tr w:rsidR="00337FD6" w:rsidRPr="00337FD6" w14:paraId="0F741FC3" w14:textId="77777777" w:rsidTr="00205BAD">
        <w:tc>
          <w:tcPr>
            <w:tcW w:w="921" w:type="dxa"/>
          </w:tcPr>
          <w:p w14:paraId="7A132703" w14:textId="4B68B6C5"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Chuvash validated split</w:t>
            </w:r>
          </w:p>
        </w:tc>
        <w:tc>
          <w:tcPr>
            <w:tcW w:w="732" w:type="dxa"/>
          </w:tcPr>
          <w:p w14:paraId="4BCC98BF"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1.2433</w:t>
            </w:r>
          </w:p>
          <w:p w14:paraId="030CBE91"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1AF778BA"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1.2966</w:t>
            </w:r>
          </w:p>
          <w:p w14:paraId="22DF25F5"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65BFDCD4"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0C878D08"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2.512189</w:t>
            </w:r>
          </w:p>
          <w:p w14:paraId="473A217B"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1C2340A8"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Male Biased</w:t>
            </w:r>
          </w:p>
        </w:tc>
      </w:tr>
      <w:tr w:rsidR="00337FD6" w:rsidRPr="00337FD6" w14:paraId="6C5E3904" w14:textId="77777777" w:rsidTr="00205BAD">
        <w:tc>
          <w:tcPr>
            <w:tcW w:w="921" w:type="dxa"/>
          </w:tcPr>
          <w:p w14:paraId="361A8291"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Sorani validated split</w:t>
            </w:r>
          </w:p>
          <w:p w14:paraId="74F32E30" w14:textId="1B9A50B8" w:rsidR="0095176E" w:rsidRPr="00337FD6" w:rsidRDefault="0095176E" w:rsidP="00663A13">
            <w:pPr>
              <w:rPr>
                <w:rFonts w:ascii="Times New Roman" w:hAnsi="Times New Roman" w:cs="Times New Roman"/>
                <w:color w:val="000000" w:themeColor="text1"/>
                <w:sz w:val="16"/>
                <w:szCs w:val="16"/>
              </w:rPr>
            </w:pPr>
          </w:p>
        </w:tc>
        <w:tc>
          <w:tcPr>
            <w:tcW w:w="732" w:type="dxa"/>
          </w:tcPr>
          <w:p w14:paraId="303FEA0A"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1.2121</w:t>
            </w:r>
          </w:p>
          <w:p w14:paraId="1F024C30"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36319D03"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1.4281</w:t>
            </w:r>
          </w:p>
          <w:p w14:paraId="2861522F"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389AA39A"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Male biased</w:t>
            </w:r>
          </w:p>
        </w:tc>
        <w:tc>
          <w:tcPr>
            <w:tcW w:w="811" w:type="dxa"/>
          </w:tcPr>
          <w:p w14:paraId="1F830C36"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8.25787</w:t>
            </w:r>
          </w:p>
          <w:p w14:paraId="01782F1D"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7AB4278D"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Male Biased</w:t>
            </w:r>
          </w:p>
        </w:tc>
      </w:tr>
      <w:tr w:rsidR="00337FD6" w:rsidRPr="00337FD6" w14:paraId="38512764" w14:textId="77777777" w:rsidTr="00205BAD">
        <w:tc>
          <w:tcPr>
            <w:tcW w:w="921" w:type="dxa"/>
          </w:tcPr>
          <w:p w14:paraId="09191151" w14:textId="75C71AD6"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Western Frisian other split</w:t>
            </w:r>
          </w:p>
        </w:tc>
        <w:tc>
          <w:tcPr>
            <w:tcW w:w="732" w:type="dxa"/>
          </w:tcPr>
          <w:p w14:paraId="21BA0B66"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1.6055</w:t>
            </w:r>
          </w:p>
          <w:p w14:paraId="7953F9A7"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259D8550"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1.3719</w:t>
            </w:r>
          </w:p>
          <w:p w14:paraId="27101B77"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2FFA700F"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35A9C265"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-4.88802</w:t>
            </w:r>
          </w:p>
          <w:p w14:paraId="4C937974"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50A72C09"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tr w:rsidR="00337FD6" w:rsidRPr="00337FD6" w14:paraId="3C9E61B0" w14:textId="77777777" w:rsidTr="00205BAD">
        <w:tc>
          <w:tcPr>
            <w:tcW w:w="921" w:type="dxa"/>
          </w:tcPr>
          <w:p w14:paraId="1C61042B" w14:textId="13DBA47E"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Western Frisian validated split</w:t>
            </w:r>
          </w:p>
        </w:tc>
        <w:tc>
          <w:tcPr>
            <w:tcW w:w="732" w:type="dxa"/>
          </w:tcPr>
          <w:p w14:paraId="50E99B1F"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2.7478</w:t>
            </w:r>
          </w:p>
          <w:p w14:paraId="2CF0C243"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2B59618D"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1.4275</w:t>
            </w:r>
          </w:p>
          <w:p w14:paraId="1F003691"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663A1212"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5CD41B9F"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-6.17234</w:t>
            </w:r>
          </w:p>
          <w:p w14:paraId="50348FDB"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0B7FB062"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tr w:rsidR="00337FD6" w:rsidRPr="00337FD6" w14:paraId="7E6C263C" w14:textId="77777777" w:rsidTr="00205BAD">
        <w:tc>
          <w:tcPr>
            <w:tcW w:w="921" w:type="dxa"/>
          </w:tcPr>
          <w:p w14:paraId="23167EB9" w14:textId="6427DE16"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Indonesian validated split</w:t>
            </w:r>
          </w:p>
        </w:tc>
        <w:tc>
          <w:tcPr>
            <w:tcW w:w="732" w:type="dxa"/>
          </w:tcPr>
          <w:p w14:paraId="31083442"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1.5453</w:t>
            </w:r>
          </w:p>
          <w:p w14:paraId="22C99288"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2A073AFB"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1.479</w:t>
            </w:r>
          </w:p>
          <w:p w14:paraId="726E8546"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14FBC352"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1980E20E"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-7.78833</w:t>
            </w:r>
          </w:p>
          <w:p w14:paraId="006CEE95"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6E098625"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tr w:rsidR="00812B47" w:rsidRPr="00337FD6" w14:paraId="205968EF" w14:textId="77777777" w:rsidTr="00205BAD">
        <w:tc>
          <w:tcPr>
            <w:tcW w:w="921" w:type="dxa"/>
          </w:tcPr>
          <w:p w14:paraId="1603CDA7" w14:textId="048B221F"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CMV : Latgalian validated split</w:t>
            </w:r>
          </w:p>
        </w:tc>
        <w:tc>
          <w:tcPr>
            <w:tcW w:w="732" w:type="dxa"/>
          </w:tcPr>
          <w:p w14:paraId="2AF52AE7"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1.4751</w:t>
            </w:r>
          </w:p>
          <w:p w14:paraId="1A7BB257" w14:textId="77777777" w:rsidR="00812B47" w:rsidRPr="00337FD6" w:rsidRDefault="00812B47" w:rsidP="00663A13">
            <w:pPr>
              <w:rPr>
                <w:rFonts w:ascii="Times New Roman" w:hAnsi="Times New Roman" w:cs="Times New Roman"/>
                <w:color w:val="000000" w:themeColor="text1"/>
                <w:sz w:val="16"/>
                <w:szCs w:val="16"/>
              </w:rPr>
            </w:pPr>
          </w:p>
        </w:tc>
        <w:tc>
          <w:tcPr>
            <w:tcW w:w="732" w:type="dxa"/>
          </w:tcPr>
          <w:p w14:paraId="167585F4"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1.4529</w:t>
            </w:r>
          </w:p>
          <w:p w14:paraId="35A0AD05" w14:textId="77777777" w:rsidR="00812B47" w:rsidRPr="00337FD6" w:rsidRDefault="00812B47" w:rsidP="00663A13">
            <w:pPr>
              <w:rPr>
                <w:rFonts w:ascii="Times New Roman" w:hAnsi="Times New Roman" w:cs="Times New Roman"/>
                <w:color w:val="000000" w:themeColor="text1"/>
                <w:sz w:val="16"/>
                <w:szCs w:val="16"/>
              </w:rPr>
            </w:pPr>
          </w:p>
        </w:tc>
        <w:tc>
          <w:tcPr>
            <w:tcW w:w="719" w:type="dxa"/>
          </w:tcPr>
          <w:p w14:paraId="701A6850"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System : Female biased</w:t>
            </w:r>
          </w:p>
        </w:tc>
        <w:tc>
          <w:tcPr>
            <w:tcW w:w="811" w:type="dxa"/>
          </w:tcPr>
          <w:p w14:paraId="4020BA8D" w14:textId="77777777" w:rsidR="00812B47" w:rsidRPr="00337FD6" w:rsidRDefault="00812B47" w:rsidP="00663A13">
            <w:pPr>
              <w:jc w:val="both"/>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-6.42433</w:t>
            </w:r>
          </w:p>
          <w:p w14:paraId="42A185DE" w14:textId="77777777" w:rsidR="00812B47" w:rsidRPr="00337FD6" w:rsidRDefault="00812B47" w:rsidP="00663A13">
            <w:pPr>
              <w:jc w:val="both"/>
              <w:rPr>
                <w:rFonts w:ascii="Times New Roman" w:hAnsi="Times New Roman" w:cs="Times New Roman"/>
                <w:color w:val="000000" w:themeColor="text1"/>
                <w:sz w:val="16"/>
                <w:szCs w:val="16"/>
              </w:rPr>
            </w:pPr>
          </w:p>
        </w:tc>
        <w:tc>
          <w:tcPr>
            <w:tcW w:w="895" w:type="dxa"/>
          </w:tcPr>
          <w:p w14:paraId="49997CE6" w14:textId="77777777" w:rsidR="00812B47" w:rsidRPr="00337FD6" w:rsidRDefault="00812B47" w:rsidP="00663A13">
            <w:pPr>
              <w:rPr>
                <w:rFonts w:ascii="Times New Roman" w:hAnsi="Times New Roman" w:cs="Times New Roman"/>
                <w:color w:val="000000" w:themeColor="text1"/>
                <w:sz w:val="16"/>
                <w:szCs w:val="16"/>
              </w:rPr>
            </w:pPr>
            <w:r w:rsidRPr="00337FD6">
              <w:rPr>
                <w:rFonts w:ascii="Times New Roman" w:hAnsi="Times New Roman" w:cs="Times New Roman"/>
                <w:color w:val="000000" w:themeColor="text1"/>
                <w:sz w:val="16"/>
                <w:szCs w:val="16"/>
              </w:rPr>
              <w:t>Dataset : Female Biased</w:t>
            </w:r>
          </w:p>
        </w:tc>
      </w:tr>
      <w:bookmarkEnd w:id="7"/>
    </w:tbl>
    <w:p w14:paraId="1D34A272" w14:textId="77777777" w:rsidR="00205BAD" w:rsidRPr="00337FD6" w:rsidRDefault="00205BAD" w:rsidP="00205BAD">
      <w:pPr>
        <w:rPr>
          <w:color w:val="000000" w:themeColor="text1"/>
          <w:sz w:val="20"/>
          <w:szCs w:val="20"/>
        </w:rPr>
      </w:pPr>
    </w:p>
    <w:p w14:paraId="5F7C6852" w14:textId="49C171B9" w:rsidR="00205BAD" w:rsidRPr="00337FD6" w:rsidRDefault="00205BAD" w:rsidP="00205BAD">
      <w:pPr>
        <w:rPr>
          <w:color w:val="000000" w:themeColor="text1"/>
          <w:sz w:val="20"/>
          <w:szCs w:val="20"/>
        </w:rPr>
      </w:pPr>
      <w:r w:rsidRPr="00337FD6">
        <w:rPr>
          <w:color w:val="000000" w:themeColor="text1"/>
          <w:sz w:val="20"/>
          <w:szCs w:val="20"/>
        </w:rPr>
        <w:t>In most cases, the bias direction identified by the WER values and the Audio Bias Score are aligned, supporting the validity of the Audio Bias Score as a metric to identify gender bias in audio datasets. However, a few discrepancies were observed, where the system-level bias detected via WER did not match the dataset-level bias detected via the Audio Bias Score. This highlights an important distinction: WER captures the compounded effects of both dataset and model bias, whereas the Audio Bias Score is specifically engineered to isolate and quantify the dataset bias. Thus, this comparison emphasizes the potential of the Audio Bias Score to serve as a reliable and model-independent measure for identifying gender bias in audio datasets.</w:t>
      </w:r>
    </w:p>
    <w:p w14:paraId="7EF51022" w14:textId="5F793948" w:rsidR="009956F8" w:rsidRPr="00337FD6" w:rsidRDefault="009956F8" w:rsidP="009956F8">
      <w:pPr>
        <w:pStyle w:val="H1ListSpace"/>
        <w:rPr>
          <w:color w:val="000000" w:themeColor="text1"/>
        </w:rPr>
      </w:pPr>
      <w:r w:rsidRPr="00337FD6">
        <w:rPr>
          <w:color w:val="000000" w:themeColor="text1"/>
        </w:rPr>
        <w:t xml:space="preserve">DISCUSSION. </w:t>
      </w:r>
    </w:p>
    <w:p w14:paraId="0C9C3915" w14:textId="77777777" w:rsidR="009956F8" w:rsidRPr="00337FD6" w:rsidRDefault="009956F8" w:rsidP="009956F8">
      <w:pPr>
        <w:spacing w:after="160" w:line="278" w:lineRule="auto"/>
        <w:jc w:val="both"/>
        <w:rPr>
          <w:color w:val="000000" w:themeColor="text1"/>
          <w:sz w:val="20"/>
          <w:szCs w:val="20"/>
        </w:rPr>
      </w:pPr>
      <w:r w:rsidRPr="00337FD6">
        <w:rPr>
          <w:color w:val="000000" w:themeColor="text1"/>
        </w:rPr>
        <w:t xml:space="preserve">  </w:t>
      </w:r>
      <w:r w:rsidRPr="00337FD6">
        <w:rPr>
          <w:color w:val="000000" w:themeColor="text1"/>
          <w:sz w:val="20"/>
          <w:szCs w:val="20"/>
        </w:rPr>
        <w:t>While the proposed Audio Bias Score provides a novel approach for quantifying gender bias in audio datasets, there are several limitations that warrant further investigation. Firstly, the current metric is limited to evaluating gender bias and does not account for other demographic attributes such as age or race. These factors can also contribute to disparities in audio-based systems and should be incorporated in future iterations of the metric.</w:t>
      </w:r>
    </w:p>
    <w:p w14:paraId="6046A03C" w14:textId="77777777" w:rsidR="009956F8" w:rsidRPr="00337FD6" w:rsidRDefault="009956F8" w:rsidP="009956F8">
      <w:pPr>
        <w:spacing w:after="160" w:line="278" w:lineRule="auto"/>
        <w:jc w:val="both"/>
        <w:rPr>
          <w:color w:val="000000" w:themeColor="text1"/>
          <w:sz w:val="20"/>
          <w:szCs w:val="20"/>
        </w:rPr>
      </w:pPr>
      <w:r w:rsidRPr="00337FD6">
        <w:rPr>
          <w:color w:val="000000" w:themeColor="text1"/>
          <w:sz w:val="20"/>
          <w:szCs w:val="20"/>
        </w:rPr>
        <w:t>Secondly, the effectiveness of the proposed metric relies on the availability of speaker metadata, particularly gender labels. However, many public audio datasets do not provide this information, which limits the metric’s applicability. Additionally, although most audio-based systems are typically trained on single-speaker utterances, often obtained by applying speaker diarization to multi-speaker recordings, this study focuses only on pre-segmented, single-speaker data. As such, it does not assess the metric’s performance in the context of multi-speaker audio. Future research should explore how the metric can be extended or adapted for use with multi-speaker datasets.</w:t>
      </w:r>
    </w:p>
    <w:p w14:paraId="107E1430" w14:textId="1B46CDA7" w:rsidR="009956F8" w:rsidRPr="00337FD6" w:rsidRDefault="009956F8" w:rsidP="009956F8">
      <w:pPr>
        <w:spacing w:after="160" w:line="278" w:lineRule="auto"/>
        <w:jc w:val="both"/>
        <w:rPr>
          <w:color w:val="000000" w:themeColor="text1"/>
        </w:rPr>
      </w:pPr>
      <w:r w:rsidRPr="00337FD6">
        <w:rPr>
          <w:color w:val="000000" w:themeColor="text1"/>
          <w:sz w:val="20"/>
          <w:szCs w:val="20"/>
        </w:rPr>
        <w:t xml:space="preserve">In conclusion, this study takes a critical step toward evaluating inherent gender bias in audio datasets by introducing a dedicated metric that operates independently of downstream model performance. As AI systems continue to influence high-stakes decision-making, ensuring fairness at the dataset level is essential. This research contributes to </w:t>
      </w:r>
      <w:r w:rsidRPr="00337FD6">
        <w:rPr>
          <w:color w:val="000000" w:themeColor="text1"/>
          <w:sz w:val="20"/>
          <w:szCs w:val="20"/>
        </w:rPr>
        <w:lastRenderedPageBreak/>
        <w:t>the broader effort of building transparent and equitable AI systems by highlighting the need to identify and mitigate bias at the source, within the data itself</w:t>
      </w:r>
      <w:r w:rsidRPr="00337FD6">
        <w:rPr>
          <w:color w:val="000000" w:themeColor="text1"/>
        </w:rPr>
        <w:t>.</w:t>
      </w:r>
    </w:p>
    <w:p w14:paraId="33924CC7" w14:textId="55E902AD" w:rsidR="009956F8" w:rsidRPr="00337FD6" w:rsidRDefault="009956F8" w:rsidP="009956F8">
      <w:pPr>
        <w:pStyle w:val="H1ListSpace"/>
        <w:rPr>
          <w:color w:val="000000" w:themeColor="text1"/>
        </w:rPr>
      </w:pPr>
      <w:r w:rsidRPr="00337FD6">
        <w:rPr>
          <w:color w:val="000000" w:themeColor="text1"/>
        </w:rPr>
        <w:t xml:space="preserve">CONCLUSION. </w:t>
      </w:r>
    </w:p>
    <w:p w14:paraId="44785CC3" w14:textId="77777777" w:rsidR="002174DC" w:rsidRPr="00591532" w:rsidRDefault="002174DC" w:rsidP="002174DC">
      <w:pPr>
        <w:rPr>
          <w:color w:val="000000" w:themeColor="text1"/>
          <w:sz w:val="20"/>
          <w:szCs w:val="20"/>
        </w:rPr>
      </w:pPr>
      <w:r w:rsidRPr="00591532">
        <w:rPr>
          <w:color w:val="000000" w:themeColor="text1"/>
          <w:sz w:val="20"/>
          <w:szCs w:val="20"/>
        </w:rPr>
        <w:t>This study introduces the Audio Bias Score, a metric designed to quantify gender bias in audio datasets. By leveraging raw audio features and avoiding dependency on downstream models or algorithms, the metric offers a dataset-focused perspective on bias detection. Among several modeling approaches tested, polynomial regression with L2 regularization (Ridge regression) produced the most consistent and interpretable results.</w:t>
      </w:r>
    </w:p>
    <w:p w14:paraId="588B6D5F" w14:textId="455ECD45" w:rsidR="002174DC" w:rsidRPr="00591532" w:rsidRDefault="002174DC" w:rsidP="002174DC">
      <w:pPr>
        <w:rPr>
          <w:color w:val="000000" w:themeColor="text1"/>
          <w:sz w:val="20"/>
          <w:szCs w:val="20"/>
        </w:rPr>
      </w:pPr>
      <w:r w:rsidRPr="00591532">
        <w:rPr>
          <w:color w:val="000000" w:themeColor="text1"/>
          <w:sz w:val="20"/>
          <w:szCs w:val="20"/>
        </w:rPr>
        <w:t>Validation of the metric against the established Word Error Rate (WER)</w:t>
      </w:r>
      <w:r w:rsidR="00F009EE" w:rsidRPr="00591532">
        <w:rPr>
          <w:color w:val="000000" w:themeColor="text1"/>
          <w:sz w:val="20"/>
          <w:szCs w:val="20"/>
        </w:rPr>
        <w:t xml:space="preserve">, </w:t>
      </w:r>
      <w:r w:rsidRPr="00591532">
        <w:rPr>
          <w:color w:val="000000" w:themeColor="text1"/>
          <w:sz w:val="20"/>
          <w:szCs w:val="20"/>
        </w:rPr>
        <w:t>calculated using OpenAI’s Whisper-tiny speech recognition model</w:t>
      </w:r>
      <w:r w:rsidR="00F009EE" w:rsidRPr="00591532">
        <w:rPr>
          <w:color w:val="000000" w:themeColor="text1"/>
          <w:sz w:val="20"/>
          <w:szCs w:val="20"/>
        </w:rPr>
        <w:t xml:space="preserve">, </w:t>
      </w:r>
      <w:r w:rsidRPr="00591532">
        <w:rPr>
          <w:color w:val="000000" w:themeColor="text1"/>
          <w:sz w:val="20"/>
          <w:szCs w:val="20"/>
        </w:rPr>
        <w:t>demonstrated a strong alignment between the Audio Bias Score and model-based bias indicators. Importantly, the proposed metric isolates dataset-induced bias, offering a critical advantage over traditional system-level metrics like WER.</w:t>
      </w:r>
    </w:p>
    <w:p w14:paraId="77EFA8C1" w14:textId="77777777" w:rsidR="002174DC" w:rsidRPr="00591532" w:rsidRDefault="002174DC" w:rsidP="002174DC">
      <w:pPr>
        <w:rPr>
          <w:color w:val="000000" w:themeColor="text1"/>
          <w:sz w:val="20"/>
          <w:szCs w:val="20"/>
        </w:rPr>
      </w:pPr>
      <w:r w:rsidRPr="00591532">
        <w:rPr>
          <w:color w:val="000000" w:themeColor="text1"/>
          <w:sz w:val="20"/>
          <w:szCs w:val="20"/>
        </w:rPr>
        <w:t>The Audio Bias Score serves as a foundational step toward the development of fair and inclusive audio-based AI systems. By enabling developers and researchers to identify and quantify gender bias at the dataset level, it paves the way for the creation of more equitable machine learning models and tools.</w:t>
      </w:r>
    </w:p>
    <w:p w14:paraId="52FC3701" w14:textId="2B0DC226" w:rsidR="00F009EE" w:rsidRPr="00337FD6" w:rsidRDefault="00F009EE" w:rsidP="00F009EE">
      <w:pPr>
        <w:pStyle w:val="H1ListSpace"/>
        <w:rPr>
          <w:color w:val="000000" w:themeColor="text1"/>
        </w:rPr>
      </w:pPr>
      <w:r w:rsidRPr="00337FD6">
        <w:rPr>
          <w:color w:val="000000" w:themeColor="text1"/>
        </w:rPr>
        <w:t xml:space="preserve">REFERENCES. </w:t>
      </w:r>
    </w:p>
    <w:p w14:paraId="3BC436DB" w14:textId="77777777" w:rsidR="00F009EE" w:rsidRPr="00337FD6" w:rsidRDefault="00F009EE" w:rsidP="002174DC">
      <w:pPr>
        <w:rPr>
          <w:noProof/>
          <w:color w:val="000000" w:themeColor="text1"/>
          <w:sz w:val="20"/>
          <w:szCs w:val="20"/>
          <w:lang w:val="en-IN" w:eastAsia="en-IN"/>
        </w:rPr>
      </w:pPr>
      <w:r w:rsidRPr="00337FD6">
        <w:rPr>
          <w:color w:val="000000" w:themeColor="text1"/>
        </w:rPr>
        <w:fldChar w:fldCharType="begin"/>
      </w:r>
      <w:r w:rsidRPr="00337FD6">
        <w:rPr>
          <w:color w:val="000000" w:themeColor="text1"/>
        </w:rPr>
        <w:instrText xml:space="preserve"> BIBLIOGRAPHY  \l 1033 </w:instrText>
      </w:r>
      <w:r w:rsidRPr="00337FD6">
        <w:rPr>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11"/>
      </w:tblGrid>
      <w:tr w:rsidR="00337FD6" w:rsidRPr="00337FD6" w14:paraId="12D8FE75" w14:textId="77777777">
        <w:trPr>
          <w:divId w:val="1984697060"/>
          <w:tblCellSpacing w:w="15" w:type="dxa"/>
        </w:trPr>
        <w:tc>
          <w:tcPr>
            <w:tcW w:w="50" w:type="pct"/>
            <w:hideMark/>
          </w:tcPr>
          <w:p w14:paraId="300ECD49" w14:textId="66AAA68C"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 </w:t>
            </w:r>
          </w:p>
        </w:tc>
        <w:tc>
          <w:tcPr>
            <w:tcW w:w="0" w:type="auto"/>
            <w:hideMark/>
          </w:tcPr>
          <w:p w14:paraId="42E629A9"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A. Alrosan, M. Abdel- Atv, M. Hafez, S. Alkhazaleh, M. A. Deif and R. ELGohary, "Parkinson's Disease Detection Based on Vocal Biomarkers and Machine Learning Approach," in </w:t>
            </w:r>
            <w:r w:rsidRPr="00337FD6">
              <w:rPr>
                <w:i/>
                <w:iCs/>
                <w:noProof/>
                <w:color w:val="000000" w:themeColor="text1"/>
                <w:sz w:val="20"/>
                <w:szCs w:val="20"/>
              </w:rPr>
              <w:t>International Telecommunications Conference (ITC-Egypt)</w:t>
            </w:r>
            <w:r w:rsidRPr="00337FD6">
              <w:rPr>
                <w:noProof/>
                <w:color w:val="000000" w:themeColor="text1"/>
                <w:sz w:val="20"/>
                <w:szCs w:val="20"/>
              </w:rPr>
              <w:t xml:space="preserve">, Cairo, Egypt, 2024. </w:t>
            </w:r>
          </w:p>
        </w:tc>
      </w:tr>
      <w:tr w:rsidR="00337FD6" w:rsidRPr="00337FD6" w14:paraId="3B6AC13E" w14:textId="77777777">
        <w:trPr>
          <w:divId w:val="1984697060"/>
          <w:tblCellSpacing w:w="15" w:type="dxa"/>
        </w:trPr>
        <w:tc>
          <w:tcPr>
            <w:tcW w:w="50" w:type="pct"/>
            <w:hideMark/>
          </w:tcPr>
          <w:p w14:paraId="29A67B9D"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 </w:t>
            </w:r>
          </w:p>
        </w:tc>
        <w:tc>
          <w:tcPr>
            <w:tcW w:w="0" w:type="auto"/>
            <w:hideMark/>
          </w:tcPr>
          <w:p w14:paraId="72E0F6D8"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H. W. Ko and S. Kwon, "Optimization of voice biomarkers to predict Alzheimer’s disease," </w:t>
            </w:r>
            <w:r w:rsidRPr="00337FD6">
              <w:rPr>
                <w:i/>
                <w:iCs/>
                <w:noProof/>
                <w:color w:val="000000" w:themeColor="text1"/>
                <w:sz w:val="20"/>
                <w:szCs w:val="20"/>
              </w:rPr>
              <w:t xml:space="preserve">Alzheimer's &amp; Dementia, </w:t>
            </w:r>
            <w:r w:rsidRPr="00337FD6">
              <w:rPr>
                <w:noProof/>
                <w:color w:val="000000" w:themeColor="text1"/>
                <w:sz w:val="20"/>
                <w:szCs w:val="20"/>
              </w:rPr>
              <w:t xml:space="preserve">vol. 19, no. 15, p. 79907, 2023. </w:t>
            </w:r>
          </w:p>
        </w:tc>
      </w:tr>
      <w:tr w:rsidR="00337FD6" w:rsidRPr="00337FD6" w14:paraId="3D9C6754" w14:textId="77777777">
        <w:trPr>
          <w:divId w:val="1984697060"/>
          <w:tblCellSpacing w:w="15" w:type="dxa"/>
        </w:trPr>
        <w:tc>
          <w:tcPr>
            <w:tcW w:w="50" w:type="pct"/>
            <w:hideMark/>
          </w:tcPr>
          <w:p w14:paraId="09843C45"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[3] </w:t>
            </w:r>
          </w:p>
        </w:tc>
        <w:tc>
          <w:tcPr>
            <w:tcW w:w="0" w:type="auto"/>
            <w:hideMark/>
          </w:tcPr>
          <w:p w14:paraId="3108E741"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S. Chen, L. Li, S. Han, W. Luo, W. Wang, Y. Yang, X. Wang, W. Zhang, M. Chen and Z. Wang, "Review of voice biomarkers in the screening of neurodegenerative diseases," </w:t>
            </w:r>
            <w:r w:rsidRPr="00337FD6">
              <w:rPr>
                <w:i/>
                <w:iCs/>
                <w:noProof/>
                <w:color w:val="000000" w:themeColor="text1"/>
                <w:sz w:val="20"/>
                <w:szCs w:val="20"/>
              </w:rPr>
              <w:t xml:space="preserve">Interdisciplinary Nursing Research, </w:t>
            </w:r>
            <w:r w:rsidRPr="00337FD6">
              <w:rPr>
                <w:noProof/>
                <w:color w:val="000000" w:themeColor="text1"/>
                <w:sz w:val="20"/>
                <w:szCs w:val="20"/>
              </w:rPr>
              <w:t xml:space="preserve">vol. 3, pp. 190-198, 2024. </w:t>
            </w:r>
          </w:p>
        </w:tc>
      </w:tr>
      <w:tr w:rsidR="00337FD6" w:rsidRPr="00337FD6" w14:paraId="1BD8FE78" w14:textId="77777777">
        <w:trPr>
          <w:divId w:val="1984697060"/>
          <w:tblCellSpacing w:w="15" w:type="dxa"/>
        </w:trPr>
        <w:tc>
          <w:tcPr>
            <w:tcW w:w="50" w:type="pct"/>
            <w:hideMark/>
          </w:tcPr>
          <w:p w14:paraId="3434DCA1"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[4] </w:t>
            </w:r>
          </w:p>
        </w:tc>
        <w:tc>
          <w:tcPr>
            <w:tcW w:w="0" w:type="auto"/>
            <w:hideMark/>
          </w:tcPr>
          <w:p w14:paraId="6B00E188"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V. Urovi, H. Strik, H. van Helvoort, S. O. Simons and I. Michels, "Vocal biomarkers in COPD: capturing disease severity using voice," </w:t>
            </w:r>
            <w:r w:rsidRPr="00337FD6">
              <w:rPr>
                <w:i/>
                <w:iCs/>
                <w:noProof/>
                <w:color w:val="000000" w:themeColor="text1"/>
                <w:sz w:val="20"/>
                <w:szCs w:val="20"/>
              </w:rPr>
              <w:t xml:space="preserve">European Respiratory Journal, </w:t>
            </w:r>
            <w:r w:rsidRPr="00337FD6">
              <w:rPr>
                <w:noProof/>
                <w:color w:val="000000" w:themeColor="text1"/>
                <w:sz w:val="20"/>
                <w:szCs w:val="20"/>
              </w:rPr>
              <w:t xml:space="preserve">vol. 60, p. 1591, 2022. </w:t>
            </w:r>
          </w:p>
        </w:tc>
      </w:tr>
      <w:tr w:rsidR="00337FD6" w:rsidRPr="00337FD6" w14:paraId="61932197" w14:textId="77777777">
        <w:trPr>
          <w:divId w:val="1984697060"/>
          <w:tblCellSpacing w:w="15" w:type="dxa"/>
        </w:trPr>
        <w:tc>
          <w:tcPr>
            <w:tcW w:w="50" w:type="pct"/>
            <w:hideMark/>
          </w:tcPr>
          <w:p w14:paraId="6EA6EFF9"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[5] </w:t>
            </w:r>
          </w:p>
        </w:tc>
        <w:tc>
          <w:tcPr>
            <w:tcW w:w="0" w:type="auto"/>
            <w:hideMark/>
          </w:tcPr>
          <w:p w14:paraId="15510E02"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T. Marinopoulou, A. Lalas, K. Votis and D. Tzovaras, "An AI-powered Acoustic Detection System Based on YAMNet for UAVs in Search and Rescue Operations," in </w:t>
            </w:r>
            <w:r w:rsidRPr="00337FD6">
              <w:rPr>
                <w:i/>
                <w:iCs/>
                <w:noProof/>
                <w:color w:val="000000" w:themeColor="text1"/>
                <w:sz w:val="20"/>
                <w:szCs w:val="20"/>
              </w:rPr>
              <w:t>INTER-NOISE and NOISE-CON Congress and Conference Proceedings, InterNoise23</w:t>
            </w:r>
            <w:r w:rsidRPr="00337FD6">
              <w:rPr>
                <w:noProof/>
                <w:color w:val="000000" w:themeColor="text1"/>
                <w:sz w:val="20"/>
                <w:szCs w:val="20"/>
              </w:rPr>
              <w:t xml:space="preserve">, Chiba, Japan, 2023. </w:t>
            </w:r>
          </w:p>
        </w:tc>
      </w:tr>
      <w:tr w:rsidR="00337FD6" w:rsidRPr="00337FD6" w14:paraId="5990E96F" w14:textId="77777777">
        <w:trPr>
          <w:divId w:val="1984697060"/>
          <w:tblCellSpacing w:w="15" w:type="dxa"/>
        </w:trPr>
        <w:tc>
          <w:tcPr>
            <w:tcW w:w="50" w:type="pct"/>
            <w:hideMark/>
          </w:tcPr>
          <w:p w14:paraId="647C86E7"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[6] </w:t>
            </w:r>
          </w:p>
        </w:tc>
        <w:tc>
          <w:tcPr>
            <w:tcW w:w="0" w:type="auto"/>
            <w:hideMark/>
          </w:tcPr>
          <w:p w14:paraId="18503F16"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R. Jahangir, Y. Wah Teh, H. F. Nweke, G. Mujtaba, M. A. Al-Garadi and I. Ali, "Speaker identification through artificial intelligence techniques: A comprehensive review and research challenges," </w:t>
            </w:r>
            <w:r w:rsidRPr="00337FD6">
              <w:rPr>
                <w:i/>
                <w:iCs/>
                <w:noProof/>
                <w:color w:val="000000" w:themeColor="text1"/>
                <w:sz w:val="20"/>
                <w:szCs w:val="20"/>
              </w:rPr>
              <w:t xml:space="preserve">Expert Systems with Applications, </w:t>
            </w:r>
            <w:r w:rsidRPr="00337FD6">
              <w:rPr>
                <w:noProof/>
                <w:color w:val="000000" w:themeColor="text1"/>
                <w:sz w:val="20"/>
                <w:szCs w:val="20"/>
              </w:rPr>
              <w:t xml:space="preserve">vol. 171, p. 114591, 2021. </w:t>
            </w:r>
          </w:p>
        </w:tc>
      </w:tr>
      <w:tr w:rsidR="00337FD6" w:rsidRPr="00337FD6" w14:paraId="42908ACD" w14:textId="77777777">
        <w:trPr>
          <w:divId w:val="1984697060"/>
          <w:tblCellSpacing w:w="15" w:type="dxa"/>
        </w:trPr>
        <w:tc>
          <w:tcPr>
            <w:tcW w:w="50" w:type="pct"/>
            <w:hideMark/>
          </w:tcPr>
          <w:p w14:paraId="27583B3D"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[7] </w:t>
            </w:r>
          </w:p>
        </w:tc>
        <w:tc>
          <w:tcPr>
            <w:tcW w:w="0" w:type="auto"/>
            <w:hideMark/>
          </w:tcPr>
          <w:p w14:paraId="7EE56CE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M. Best and A. Rao, "Understanding algorithmic bias and how to build trust in AI," 18 January 2022. [Online]. Available: https://www.pwc.com/us/en/tech-effect/ai-analytics/algorithmic-bias-and-trust-in-ai.html.</w:t>
            </w:r>
          </w:p>
        </w:tc>
      </w:tr>
      <w:tr w:rsidR="00337FD6" w:rsidRPr="00337FD6" w14:paraId="1022DE39" w14:textId="77777777">
        <w:trPr>
          <w:divId w:val="1984697060"/>
          <w:tblCellSpacing w:w="15" w:type="dxa"/>
        </w:trPr>
        <w:tc>
          <w:tcPr>
            <w:tcW w:w="50" w:type="pct"/>
            <w:hideMark/>
          </w:tcPr>
          <w:p w14:paraId="3E29B80F"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[8] </w:t>
            </w:r>
          </w:p>
        </w:tc>
        <w:tc>
          <w:tcPr>
            <w:tcW w:w="0" w:type="auto"/>
            <w:hideMark/>
          </w:tcPr>
          <w:p w14:paraId="6186EC44"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M. Best, "AI bias is personal for me. It should be for you, too," 30 June 2021. [Online]. Available: https://www.pwc.com/us/en/tech-effect/ai-analytics/artificial-intelligence-bias.html.</w:t>
            </w:r>
          </w:p>
        </w:tc>
      </w:tr>
      <w:tr w:rsidR="00337FD6" w:rsidRPr="00337FD6" w14:paraId="0CBBB465" w14:textId="77777777">
        <w:trPr>
          <w:divId w:val="1984697060"/>
          <w:tblCellSpacing w:w="15" w:type="dxa"/>
        </w:trPr>
        <w:tc>
          <w:tcPr>
            <w:tcW w:w="50" w:type="pct"/>
            <w:hideMark/>
          </w:tcPr>
          <w:p w14:paraId="24B3EB4E"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[9] </w:t>
            </w:r>
          </w:p>
        </w:tc>
        <w:tc>
          <w:tcPr>
            <w:tcW w:w="0" w:type="auto"/>
            <w:hideMark/>
          </w:tcPr>
          <w:p w14:paraId="2556C476"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A. Koenecke, A. Nam, E. Lake, J. Nudell, M. Quartey, Z. Mengesha, C. Toups, J. R. Rickford, D. Jurafsky and S. Goel, "Racial disparities in automated speech recognition," </w:t>
            </w:r>
            <w:r w:rsidRPr="00337FD6">
              <w:rPr>
                <w:i/>
                <w:iCs/>
                <w:noProof/>
                <w:color w:val="000000" w:themeColor="text1"/>
                <w:sz w:val="20"/>
                <w:szCs w:val="20"/>
              </w:rPr>
              <w:t xml:space="preserve">Proceedings of the National Academy of Sciences, </w:t>
            </w:r>
            <w:r w:rsidRPr="00337FD6">
              <w:rPr>
                <w:noProof/>
                <w:color w:val="000000" w:themeColor="text1"/>
                <w:sz w:val="20"/>
                <w:szCs w:val="20"/>
              </w:rPr>
              <w:t xml:space="preserve">vol. 117, no. 14, pp. 7684-7689, 2020. </w:t>
            </w:r>
          </w:p>
        </w:tc>
      </w:tr>
      <w:tr w:rsidR="00337FD6" w:rsidRPr="00337FD6" w14:paraId="585D8CA1" w14:textId="77777777">
        <w:trPr>
          <w:divId w:val="1984697060"/>
          <w:tblCellSpacing w:w="15" w:type="dxa"/>
        </w:trPr>
        <w:tc>
          <w:tcPr>
            <w:tcW w:w="50" w:type="pct"/>
            <w:hideMark/>
          </w:tcPr>
          <w:p w14:paraId="18042BC9"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[10] </w:t>
            </w:r>
          </w:p>
        </w:tc>
        <w:tc>
          <w:tcPr>
            <w:tcW w:w="0" w:type="auto"/>
            <w:hideMark/>
          </w:tcPr>
          <w:p w14:paraId="73106E1F"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G. Attanasio, B. Savoldi, D. Fucci and D. Hovy, "Twists, Humps, and Pebbles: Multilingual Speech Recognition Models Exhibit Gender Performance Gaps," in </w:t>
            </w:r>
            <w:r w:rsidRPr="00337FD6">
              <w:rPr>
                <w:i/>
                <w:iCs/>
                <w:noProof/>
                <w:color w:val="000000" w:themeColor="text1"/>
                <w:sz w:val="20"/>
                <w:szCs w:val="20"/>
              </w:rPr>
              <w:t>2024</w:t>
            </w:r>
            <w:r w:rsidRPr="00337FD6">
              <w:rPr>
                <w:noProof/>
                <w:color w:val="000000" w:themeColor="text1"/>
                <w:sz w:val="20"/>
                <w:szCs w:val="20"/>
              </w:rPr>
              <w:t xml:space="preserve">, Miami, Florida, USA, Proceedings of the 2024 Conference on Empirical Methods in Natural Language Processing. </w:t>
            </w:r>
          </w:p>
        </w:tc>
      </w:tr>
      <w:tr w:rsidR="00337FD6" w:rsidRPr="00337FD6" w14:paraId="49CB9EAB" w14:textId="77777777">
        <w:trPr>
          <w:divId w:val="1984697060"/>
          <w:tblCellSpacing w:w="15" w:type="dxa"/>
        </w:trPr>
        <w:tc>
          <w:tcPr>
            <w:tcW w:w="50" w:type="pct"/>
            <w:hideMark/>
          </w:tcPr>
          <w:p w14:paraId="17E8CF96"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[11] </w:t>
            </w:r>
          </w:p>
        </w:tc>
        <w:tc>
          <w:tcPr>
            <w:tcW w:w="0" w:type="auto"/>
            <w:hideMark/>
          </w:tcPr>
          <w:p w14:paraId="597071D3"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C. S. Greenberg, L. P. Mason, S. O. Sadjadi and D. A. Reynolds, "Two decades of speaker recognition evaluation at the national institute of standards and technology," </w:t>
            </w:r>
            <w:r w:rsidRPr="00337FD6">
              <w:rPr>
                <w:i/>
                <w:iCs/>
                <w:noProof/>
                <w:color w:val="000000" w:themeColor="text1"/>
                <w:sz w:val="20"/>
                <w:szCs w:val="20"/>
              </w:rPr>
              <w:t xml:space="preserve">Computer Speech &amp; Language,, </w:t>
            </w:r>
            <w:r w:rsidRPr="00337FD6">
              <w:rPr>
                <w:noProof/>
                <w:color w:val="000000" w:themeColor="text1"/>
                <w:sz w:val="20"/>
                <w:szCs w:val="20"/>
              </w:rPr>
              <w:t xml:space="preserve">vol. 60, p. 101032, 2020. </w:t>
            </w:r>
          </w:p>
        </w:tc>
      </w:tr>
      <w:tr w:rsidR="00337FD6" w:rsidRPr="00337FD6" w14:paraId="0A748B32" w14:textId="77777777">
        <w:trPr>
          <w:divId w:val="1984697060"/>
          <w:tblCellSpacing w:w="15" w:type="dxa"/>
        </w:trPr>
        <w:tc>
          <w:tcPr>
            <w:tcW w:w="50" w:type="pct"/>
            <w:hideMark/>
          </w:tcPr>
          <w:p w14:paraId="2392D8FE"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[12] </w:t>
            </w:r>
          </w:p>
        </w:tc>
        <w:tc>
          <w:tcPr>
            <w:tcW w:w="0" w:type="auto"/>
            <w:hideMark/>
          </w:tcPr>
          <w:p w14:paraId="539B5E11"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W. Hutiri, T. Patel, A. Ding and O. Scharenborg, "As Biased as You Measure: Methodological Pitfalls of Bias Evaluations in Speaker Verification Research.," in </w:t>
            </w:r>
            <w:r w:rsidRPr="00337FD6">
              <w:rPr>
                <w:i/>
                <w:iCs/>
                <w:noProof/>
                <w:color w:val="000000" w:themeColor="text1"/>
                <w:sz w:val="20"/>
                <w:szCs w:val="20"/>
              </w:rPr>
              <w:t>Proceedings of Interspeech 2024</w:t>
            </w:r>
            <w:r w:rsidRPr="00337FD6">
              <w:rPr>
                <w:noProof/>
                <w:color w:val="000000" w:themeColor="text1"/>
                <w:sz w:val="20"/>
                <w:szCs w:val="20"/>
              </w:rPr>
              <w:t xml:space="preserve">, Kos, Greece, 2024. </w:t>
            </w:r>
          </w:p>
        </w:tc>
      </w:tr>
      <w:tr w:rsidR="00337FD6" w:rsidRPr="00337FD6" w14:paraId="0ADBA574" w14:textId="77777777">
        <w:trPr>
          <w:divId w:val="1984697060"/>
          <w:tblCellSpacing w:w="15" w:type="dxa"/>
        </w:trPr>
        <w:tc>
          <w:tcPr>
            <w:tcW w:w="50" w:type="pct"/>
            <w:hideMark/>
          </w:tcPr>
          <w:p w14:paraId="340CA88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[13] </w:t>
            </w:r>
          </w:p>
        </w:tc>
        <w:tc>
          <w:tcPr>
            <w:tcW w:w="0" w:type="auto"/>
            <w:hideMark/>
          </w:tcPr>
          <w:p w14:paraId="64AAE337"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J. Meyer, L. Rauchenstein, J. D. Eisenberg and N. Howell, "Artie Bias Corpus: An Open Dataset for Detecting Demographic Bias in Speech Applications," in </w:t>
            </w:r>
            <w:r w:rsidRPr="00337FD6">
              <w:rPr>
                <w:i/>
                <w:iCs/>
                <w:noProof/>
                <w:color w:val="000000" w:themeColor="text1"/>
                <w:sz w:val="20"/>
                <w:szCs w:val="20"/>
              </w:rPr>
              <w:t xml:space="preserve">Proceedings of the Twelfth Language Resources and Evaluation Conference </w:t>
            </w:r>
            <w:r w:rsidRPr="00337FD6">
              <w:rPr>
                <w:noProof/>
                <w:color w:val="000000" w:themeColor="text1"/>
                <w:sz w:val="20"/>
                <w:szCs w:val="20"/>
              </w:rPr>
              <w:t xml:space="preserve">, Marseille, France, 2020. </w:t>
            </w:r>
          </w:p>
        </w:tc>
      </w:tr>
      <w:tr w:rsidR="00337FD6" w:rsidRPr="00337FD6" w14:paraId="0727B2F1" w14:textId="77777777">
        <w:trPr>
          <w:divId w:val="1984697060"/>
          <w:tblCellSpacing w:w="15" w:type="dxa"/>
        </w:trPr>
        <w:tc>
          <w:tcPr>
            <w:tcW w:w="50" w:type="pct"/>
            <w:hideMark/>
          </w:tcPr>
          <w:p w14:paraId="2766F8E8"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[14] </w:t>
            </w:r>
          </w:p>
        </w:tc>
        <w:tc>
          <w:tcPr>
            <w:tcW w:w="0" w:type="auto"/>
            <w:hideMark/>
          </w:tcPr>
          <w:p w14:paraId="3467A4BD"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s. Feng , O. Kudina, B. M. Halpern and O. Scharenborg, "Quantifying Bias in Automatic Speech Recognition," </w:t>
            </w:r>
            <w:r w:rsidRPr="00337FD6">
              <w:rPr>
                <w:i/>
                <w:iCs/>
                <w:noProof/>
                <w:color w:val="000000" w:themeColor="text1"/>
                <w:sz w:val="20"/>
                <w:szCs w:val="20"/>
              </w:rPr>
              <w:t xml:space="preserve">arXiv preprint arXiv:2103.15122, </w:t>
            </w:r>
            <w:r w:rsidRPr="00337FD6">
              <w:rPr>
                <w:noProof/>
                <w:color w:val="000000" w:themeColor="text1"/>
                <w:sz w:val="20"/>
                <w:szCs w:val="20"/>
              </w:rPr>
              <w:t xml:space="preserve">2021. </w:t>
            </w:r>
          </w:p>
        </w:tc>
      </w:tr>
      <w:tr w:rsidR="00337FD6" w:rsidRPr="00337FD6" w14:paraId="5CE34966" w14:textId="77777777">
        <w:trPr>
          <w:divId w:val="1984697060"/>
          <w:tblCellSpacing w:w="15" w:type="dxa"/>
        </w:trPr>
        <w:tc>
          <w:tcPr>
            <w:tcW w:w="50" w:type="pct"/>
            <w:hideMark/>
          </w:tcPr>
          <w:p w14:paraId="19087795"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[15] </w:t>
            </w:r>
          </w:p>
        </w:tc>
        <w:tc>
          <w:tcPr>
            <w:tcW w:w="0" w:type="auto"/>
            <w:hideMark/>
          </w:tcPr>
          <w:p w14:paraId="74E05329"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M. Z. Boito, L. Besacier, N. Tomashenko and Y. Est`eve, "A Study of Gender Impact in Self-supervised Models for Speech-to-Text Systems," in </w:t>
            </w:r>
            <w:r w:rsidRPr="00337FD6">
              <w:rPr>
                <w:i/>
                <w:iCs/>
                <w:noProof/>
                <w:color w:val="000000" w:themeColor="text1"/>
                <w:sz w:val="20"/>
                <w:szCs w:val="20"/>
              </w:rPr>
              <w:t>Proceedings of Interspeech 2022</w:t>
            </w:r>
            <w:r w:rsidRPr="00337FD6">
              <w:rPr>
                <w:noProof/>
                <w:color w:val="000000" w:themeColor="text1"/>
                <w:sz w:val="20"/>
                <w:szCs w:val="20"/>
              </w:rPr>
              <w:t xml:space="preserve">, Incheon, Korea., 2022. </w:t>
            </w:r>
          </w:p>
        </w:tc>
      </w:tr>
      <w:tr w:rsidR="00337FD6" w:rsidRPr="00337FD6" w14:paraId="163762AF" w14:textId="77777777">
        <w:trPr>
          <w:divId w:val="1984697060"/>
          <w:tblCellSpacing w:w="15" w:type="dxa"/>
        </w:trPr>
        <w:tc>
          <w:tcPr>
            <w:tcW w:w="50" w:type="pct"/>
            <w:hideMark/>
          </w:tcPr>
          <w:p w14:paraId="1683B17D"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[16] </w:t>
            </w:r>
          </w:p>
        </w:tc>
        <w:tc>
          <w:tcPr>
            <w:tcW w:w="0" w:type="auto"/>
            <w:hideMark/>
          </w:tcPr>
          <w:p w14:paraId="553CBD4F"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F. Burkhardt, B. T. Atmaja, A. Derington, F. Eyben and B. Schuller, "Check Your Audio Data: Nkululeko for Bias Detection," in </w:t>
            </w:r>
            <w:r w:rsidRPr="00337FD6">
              <w:rPr>
                <w:i/>
                <w:iCs/>
                <w:noProof/>
                <w:color w:val="000000" w:themeColor="text1"/>
                <w:sz w:val="20"/>
                <w:szCs w:val="20"/>
              </w:rPr>
              <w:t xml:space="preserve">27th Conference of the </w:t>
            </w:r>
            <w:r w:rsidRPr="00337FD6">
              <w:rPr>
                <w:i/>
                <w:iCs/>
                <w:noProof/>
                <w:color w:val="000000" w:themeColor="text1"/>
                <w:sz w:val="20"/>
                <w:szCs w:val="20"/>
              </w:rPr>
              <w:lastRenderedPageBreak/>
              <w:t>Oriental COCOSDA International Committee for the Co-ordination and Standardisation of Speech Databases and Assessment Techniques (O-COCOSDA)</w:t>
            </w:r>
            <w:r w:rsidRPr="00337FD6">
              <w:rPr>
                <w:noProof/>
                <w:color w:val="000000" w:themeColor="text1"/>
                <w:sz w:val="20"/>
                <w:szCs w:val="20"/>
              </w:rPr>
              <w:t xml:space="preserve">, Hsinchu City, Taiwan, 2024. </w:t>
            </w:r>
          </w:p>
        </w:tc>
      </w:tr>
      <w:tr w:rsidR="00337FD6" w:rsidRPr="00337FD6" w14:paraId="5A520408" w14:textId="77777777">
        <w:trPr>
          <w:divId w:val="1984697060"/>
          <w:tblCellSpacing w:w="15" w:type="dxa"/>
        </w:trPr>
        <w:tc>
          <w:tcPr>
            <w:tcW w:w="50" w:type="pct"/>
            <w:hideMark/>
          </w:tcPr>
          <w:p w14:paraId="65D18506"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lastRenderedPageBreak/>
              <w:t xml:space="preserve">[17] </w:t>
            </w:r>
          </w:p>
        </w:tc>
        <w:tc>
          <w:tcPr>
            <w:tcW w:w="0" w:type="auto"/>
            <w:hideMark/>
          </w:tcPr>
          <w:p w14:paraId="31E932E3"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M. Shabbir, A. Hussain and M. M. Khan, "Age and Gender Estimation Through Speech: A Comparison of Various Techniques," in </w:t>
            </w:r>
            <w:r w:rsidRPr="00337FD6">
              <w:rPr>
                <w:i/>
                <w:iCs/>
                <w:noProof/>
                <w:color w:val="000000" w:themeColor="text1"/>
                <w:sz w:val="20"/>
                <w:szCs w:val="20"/>
              </w:rPr>
              <w:t>2023 18th International Conference on Emerging Technologies (ICET)</w:t>
            </w:r>
            <w:r w:rsidRPr="00337FD6">
              <w:rPr>
                <w:noProof/>
                <w:color w:val="000000" w:themeColor="text1"/>
                <w:sz w:val="20"/>
                <w:szCs w:val="20"/>
              </w:rPr>
              <w:t xml:space="preserve">, Peshawar, Pakistan, 2023. </w:t>
            </w:r>
          </w:p>
        </w:tc>
      </w:tr>
      <w:tr w:rsidR="00337FD6" w:rsidRPr="00337FD6" w14:paraId="74907990" w14:textId="77777777">
        <w:trPr>
          <w:divId w:val="1984697060"/>
          <w:tblCellSpacing w:w="15" w:type="dxa"/>
        </w:trPr>
        <w:tc>
          <w:tcPr>
            <w:tcW w:w="50" w:type="pct"/>
            <w:hideMark/>
          </w:tcPr>
          <w:p w14:paraId="17719162"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[18] </w:t>
            </w:r>
          </w:p>
        </w:tc>
        <w:tc>
          <w:tcPr>
            <w:tcW w:w="0" w:type="auto"/>
            <w:hideMark/>
          </w:tcPr>
          <w:p w14:paraId="7AE31458"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A. Ghosal, C. Pathak, P. Singh and S. Dutta, "Voice-Based Gender Identification Using Co-occurrence-Based Features," </w:t>
            </w:r>
            <w:r w:rsidRPr="00337FD6">
              <w:rPr>
                <w:i/>
                <w:iCs/>
                <w:noProof/>
                <w:color w:val="000000" w:themeColor="text1"/>
                <w:sz w:val="20"/>
                <w:szCs w:val="20"/>
              </w:rPr>
              <w:t xml:space="preserve">Computational Intelligence in Pattern Recognition, </w:t>
            </w:r>
            <w:r w:rsidRPr="00337FD6">
              <w:rPr>
                <w:noProof/>
                <w:color w:val="000000" w:themeColor="text1"/>
                <w:sz w:val="20"/>
                <w:szCs w:val="20"/>
              </w:rPr>
              <w:t xml:space="preserve">pp. 947-956, 2020. </w:t>
            </w:r>
          </w:p>
        </w:tc>
      </w:tr>
      <w:tr w:rsidR="00337FD6" w:rsidRPr="00337FD6" w14:paraId="23C5B8D2" w14:textId="77777777">
        <w:trPr>
          <w:divId w:val="1984697060"/>
          <w:tblCellSpacing w:w="15" w:type="dxa"/>
        </w:trPr>
        <w:tc>
          <w:tcPr>
            <w:tcW w:w="50" w:type="pct"/>
            <w:hideMark/>
          </w:tcPr>
          <w:p w14:paraId="6594846B"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[19] </w:t>
            </w:r>
          </w:p>
        </w:tc>
        <w:tc>
          <w:tcPr>
            <w:tcW w:w="0" w:type="auto"/>
            <w:hideMark/>
          </w:tcPr>
          <w:p w14:paraId="0DA8E77F"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E. Priya, S. J. Priyadharshini, P. S. Reshma and S. Sashaank , "Temporal and spectral features based gender recognition from audio signals," in </w:t>
            </w:r>
            <w:r w:rsidRPr="00337FD6">
              <w:rPr>
                <w:i/>
                <w:iCs/>
                <w:noProof/>
                <w:color w:val="000000" w:themeColor="text1"/>
                <w:sz w:val="20"/>
                <w:szCs w:val="20"/>
              </w:rPr>
              <w:t>2022 International Conference on Communication, Computing and Internet of Things (IC3IoT)</w:t>
            </w:r>
            <w:r w:rsidRPr="00337FD6">
              <w:rPr>
                <w:noProof/>
                <w:color w:val="000000" w:themeColor="text1"/>
                <w:sz w:val="20"/>
                <w:szCs w:val="20"/>
              </w:rPr>
              <w:t xml:space="preserve">, Chennai, India, 2022. </w:t>
            </w:r>
          </w:p>
        </w:tc>
      </w:tr>
      <w:tr w:rsidR="00337FD6" w:rsidRPr="00337FD6" w14:paraId="440B45F0" w14:textId="77777777">
        <w:trPr>
          <w:divId w:val="1984697060"/>
          <w:tblCellSpacing w:w="15" w:type="dxa"/>
        </w:trPr>
        <w:tc>
          <w:tcPr>
            <w:tcW w:w="50" w:type="pct"/>
            <w:hideMark/>
          </w:tcPr>
          <w:p w14:paraId="73502747"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[20] </w:t>
            </w:r>
          </w:p>
        </w:tc>
        <w:tc>
          <w:tcPr>
            <w:tcW w:w="0" w:type="auto"/>
            <w:hideMark/>
          </w:tcPr>
          <w:p w14:paraId="64FFCA93"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Y. Ali, E. Noorsal, N. F. Mokhtar, S. Z. Md Saad, M. H. Abdullah and L. C. Chin, "Speech-based gender recognition using linear prediction and mel-frequency cepstral coefficients," </w:t>
            </w:r>
            <w:r w:rsidRPr="00337FD6">
              <w:rPr>
                <w:i/>
                <w:iCs/>
                <w:noProof/>
                <w:color w:val="000000" w:themeColor="text1"/>
                <w:sz w:val="20"/>
                <w:szCs w:val="20"/>
              </w:rPr>
              <w:t xml:space="preserve">Indonesian Journal of Electrical Engineering and Computer Science, </w:t>
            </w:r>
            <w:r w:rsidRPr="00337FD6">
              <w:rPr>
                <w:noProof/>
                <w:color w:val="000000" w:themeColor="text1"/>
                <w:sz w:val="20"/>
                <w:szCs w:val="20"/>
              </w:rPr>
              <w:t xml:space="preserve">vol. 28, no. 2, p. 753, 2022. </w:t>
            </w:r>
          </w:p>
        </w:tc>
      </w:tr>
      <w:tr w:rsidR="00337FD6" w:rsidRPr="00337FD6" w14:paraId="41C34330" w14:textId="77777777">
        <w:trPr>
          <w:divId w:val="1984697060"/>
          <w:tblCellSpacing w:w="15" w:type="dxa"/>
        </w:trPr>
        <w:tc>
          <w:tcPr>
            <w:tcW w:w="50" w:type="pct"/>
            <w:hideMark/>
          </w:tcPr>
          <w:p w14:paraId="7F86EE89"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[21] </w:t>
            </w:r>
          </w:p>
        </w:tc>
        <w:tc>
          <w:tcPr>
            <w:tcW w:w="0" w:type="auto"/>
            <w:hideMark/>
          </w:tcPr>
          <w:p w14:paraId="767A029D"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S. Fahmeeda, M. A. Ayan, M. Shamsuddin and A. Amreen, "Voice Based Gender Recognition Using Deep Learning," </w:t>
            </w:r>
            <w:r w:rsidRPr="00337FD6">
              <w:rPr>
                <w:i/>
                <w:iCs/>
                <w:noProof/>
                <w:color w:val="000000" w:themeColor="text1"/>
                <w:sz w:val="20"/>
                <w:szCs w:val="20"/>
              </w:rPr>
              <w:t xml:space="preserve">International Journal of Innovative Research &amp; Growth, </w:t>
            </w:r>
            <w:r w:rsidRPr="00337FD6">
              <w:rPr>
                <w:noProof/>
                <w:color w:val="000000" w:themeColor="text1"/>
                <w:sz w:val="20"/>
                <w:szCs w:val="20"/>
              </w:rPr>
              <w:t xml:space="preserve">vol. 3, pp. 649-654, 2022. </w:t>
            </w:r>
          </w:p>
        </w:tc>
      </w:tr>
      <w:tr w:rsidR="00337FD6" w:rsidRPr="00337FD6" w14:paraId="0F42B8F5" w14:textId="77777777">
        <w:trPr>
          <w:divId w:val="1984697060"/>
          <w:tblCellSpacing w:w="15" w:type="dxa"/>
        </w:trPr>
        <w:tc>
          <w:tcPr>
            <w:tcW w:w="50" w:type="pct"/>
            <w:hideMark/>
          </w:tcPr>
          <w:p w14:paraId="7AF54F8B"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[22] </w:t>
            </w:r>
          </w:p>
        </w:tc>
        <w:tc>
          <w:tcPr>
            <w:tcW w:w="0" w:type="auto"/>
            <w:hideMark/>
          </w:tcPr>
          <w:p w14:paraId="2FF96FC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S. Srivastava, H. Sharma and D. Garg, "Comparative Study of Machine Learning Algorithms for Voice based Gender Identification," in </w:t>
            </w:r>
            <w:r w:rsidRPr="00337FD6">
              <w:rPr>
                <w:i/>
                <w:iCs/>
                <w:noProof/>
                <w:color w:val="000000" w:themeColor="text1"/>
                <w:sz w:val="20"/>
                <w:szCs w:val="20"/>
              </w:rPr>
              <w:t>2022 International Conference on Edge Computing and Applications (ICECAA)</w:t>
            </w:r>
            <w:r w:rsidRPr="00337FD6">
              <w:rPr>
                <w:noProof/>
                <w:color w:val="000000" w:themeColor="text1"/>
                <w:sz w:val="20"/>
                <w:szCs w:val="20"/>
              </w:rPr>
              <w:t xml:space="preserve">, Tamilnadu, India, 2022. </w:t>
            </w:r>
          </w:p>
        </w:tc>
      </w:tr>
      <w:tr w:rsidR="00337FD6" w:rsidRPr="00337FD6" w14:paraId="0618BE21" w14:textId="77777777">
        <w:trPr>
          <w:divId w:val="1984697060"/>
          <w:tblCellSpacing w:w="15" w:type="dxa"/>
        </w:trPr>
        <w:tc>
          <w:tcPr>
            <w:tcW w:w="50" w:type="pct"/>
            <w:hideMark/>
          </w:tcPr>
          <w:p w14:paraId="0DBE4C4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[23] </w:t>
            </w:r>
          </w:p>
        </w:tc>
        <w:tc>
          <w:tcPr>
            <w:tcW w:w="0" w:type="auto"/>
            <w:hideMark/>
          </w:tcPr>
          <w:p w14:paraId="5881C96A"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Z. Zhang , R. Li and K. Chen, "Speaker Gender Recognition Based on Semi-Supervised Learning," in </w:t>
            </w:r>
            <w:r w:rsidRPr="00337FD6">
              <w:rPr>
                <w:i/>
                <w:iCs/>
                <w:noProof/>
                <w:color w:val="000000" w:themeColor="text1"/>
                <w:sz w:val="20"/>
                <w:szCs w:val="20"/>
              </w:rPr>
              <w:t>2024 3rd International Conference on Computing, Communication, Perception and Quantum Technology (CCPQT)</w:t>
            </w:r>
            <w:r w:rsidRPr="00337FD6">
              <w:rPr>
                <w:noProof/>
                <w:color w:val="000000" w:themeColor="text1"/>
                <w:sz w:val="20"/>
                <w:szCs w:val="20"/>
              </w:rPr>
              <w:t xml:space="preserve">, Zhuhai, China, 2024. </w:t>
            </w:r>
          </w:p>
        </w:tc>
      </w:tr>
      <w:tr w:rsidR="00337FD6" w:rsidRPr="00337FD6" w14:paraId="464011C5" w14:textId="77777777">
        <w:trPr>
          <w:divId w:val="1984697060"/>
          <w:tblCellSpacing w:w="15" w:type="dxa"/>
        </w:trPr>
        <w:tc>
          <w:tcPr>
            <w:tcW w:w="50" w:type="pct"/>
            <w:hideMark/>
          </w:tcPr>
          <w:p w14:paraId="7E42AA90"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[24] </w:t>
            </w:r>
          </w:p>
        </w:tc>
        <w:tc>
          <w:tcPr>
            <w:tcW w:w="0" w:type="auto"/>
            <w:hideMark/>
          </w:tcPr>
          <w:p w14:paraId="5E964774"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I. A. Destina and E. Hartati, "An Analysis of intonation pattern in the pre-service english teacher talks," </w:t>
            </w:r>
            <w:r w:rsidRPr="00337FD6">
              <w:rPr>
                <w:i/>
                <w:iCs/>
                <w:noProof/>
                <w:color w:val="000000" w:themeColor="text1"/>
                <w:sz w:val="20"/>
                <w:szCs w:val="20"/>
              </w:rPr>
              <w:t xml:space="preserve">FRASA : English Education and Literature Journal, </w:t>
            </w:r>
            <w:r w:rsidRPr="00337FD6">
              <w:rPr>
                <w:noProof/>
                <w:color w:val="000000" w:themeColor="text1"/>
                <w:sz w:val="20"/>
                <w:szCs w:val="20"/>
              </w:rPr>
              <w:t xml:space="preserve">vol. 3, no. 2, pp. 64-71, 2022. </w:t>
            </w:r>
          </w:p>
        </w:tc>
      </w:tr>
      <w:tr w:rsidR="00337FD6" w:rsidRPr="00337FD6" w14:paraId="1AAF93B4" w14:textId="77777777">
        <w:trPr>
          <w:divId w:val="1984697060"/>
          <w:tblCellSpacing w:w="15" w:type="dxa"/>
        </w:trPr>
        <w:tc>
          <w:tcPr>
            <w:tcW w:w="50" w:type="pct"/>
            <w:hideMark/>
          </w:tcPr>
          <w:p w14:paraId="22F68A3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[25] </w:t>
            </w:r>
          </w:p>
        </w:tc>
        <w:tc>
          <w:tcPr>
            <w:tcW w:w="0" w:type="auto"/>
            <w:hideMark/>
          </w:tcPr>
          <w:p w14:paraId="6721E734"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S. Ekeruke, "Stress Patterns and Intonations among the Annang Language Speaking Students of Faculty of Arts, Akwa Ibom State University," </w:t>
            </w:r>
            <w:r w:rsidRPr="00337FD6">
              <w:rPr>
                <w:i/>
                <w:iCs/>
                <w:noProof/>
                <w:color w:val="000000" w:themeColor="text1"/>
                <w:sz w:val="20"/>
                <w:szCs w:val="20"/>
              </w:rPr>
              <w:t xml:space="preserve">Journal of Cmmunication and Culture, </w:t>
            </w:r>
            <w:r w:rsidRPr="00337FD6">
              <w:rPr>
                <w:noProof/>
                <w:color w:val="000000" w:themeColor="text1"/>
                <w:sz w:val="20"/>
                <w:szCs w:val="20"/>
              </w:rPr>
              <w:t xml:space="preserve">vol. 12, no. 3, pp. 163-172, 2024. </w:t>
            </w:r>
          </w:p>
        </w:tc>
      </w:tr>
      <w:tr w:rsidR="00337FD6" w:rsidRPr="00337FD6" w14:paraId="6DD2BCFF" w14:textId="77777777">
        <w:trPr>
          <w:divId w:val="1984697060"/>
          <w:tblCellSpacing w:w="15" w:type="dxa"/>
        </w:trPr>
        <w:tc>
          <w:tcPr>
            <w:tcW w:w="50" w:type="pct"/>
            <w:hideMark/>
          </w:tcPr>
          <w:p w14:paraId="5CC223C0"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[26] </w:t>
            </w:r>
          </w:p>
        </w:tc>
        <w:tc>
          <w:tcPr>
            <w:tcW w:w="0" w:type="auto"/>
            <w:hideMark/>
          </w:tcPr>
          <w:p w14:paraId="1EE261E8"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B. Ludusan, M. Heldner and M. Wlodarczak, "Exploring the role of formant frequencies in the classification of phonation type," in </w:t>
            </w:r>
            <w:r w:rsidRPr="00337FD6">
              <w:rPr>
                <w:i/>
                <w:iCs/>
                <w:noProof/>
                <w:color w:val="000000" w:themeColor="text1"/>
                <w:sz w:val="20"/>
                <w:szCs w:val="20"/>
              </w:rPr>
              <w:t>Proceedings of 20th International Congress of Phonetic Sciences</w:t>
            </w:r>
            <w:r w:rsidRPr="00337FD6">
              <w:rPr>
                <w:noProof/>
                <w:color w:val="000000" w:themeColor="text1"/>
                <w:sz w:val="20"/>
                <w:szCs w:val="20"/>
              </w:rPr>
              <w:t xml:space="preserve">, Prague, Czech Republic, 2023. </w:t>
            </w:r>
          </w:p>
        </w:tc>
      </w:tr>
      <w:tr w:rsidR="00337FD6" w:rsidRPr="00337FD6" w14:paraId="1732C9B2" w14:textId="77777777">
        <w:trPr>
          <w:divId w:val="1984697060"/>
          <w:tblCellSpacing w:w="15" w:type="dxa"/>
        </w:trPr>
        <w:tc>
          <w:tcPr>
            <w:tcW w:w="50" w:type="pct"/>
            <w:hideMark/>
          </w:tcPr>
          <w:p w14:paraId="48A979E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[27] </w:t>
            </w:r>
          </w:p>
        </w:tc>
        <w:tc>
          <w:tcPr>
            <w:tcW w:w="0" w:type="auto"/>
            <w:hideMark/>
          </w:tcPr>
          <w:p w14:paraId="28B7332B"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A. Bailey and M. D. Plumbley, "Gender Bias in Depression Detection Using Audio Features," in </w:t>
            </w:r>
            <w:r w:rsidRPr="00337FD6">
              <w:rPr>
                <w:i/>
                <w:iCs/>
                <w:noProof/>
                <w:color w:val="000000" w:themeColor="text1"/>
                <w:sz w:val="20"/>
                <w:szCs w:val="20"/>
              </w:rPr>
              <w:t>Proceedings of the 29th European Signal Processing Conference (EUSIPCO)</w:t>
            </w:r>
            <w:r w:rsidRPr="00337FD6">
              <w:rPr>
                <w:noProof/>
                <w:color w:val="000000" w:themeColor="text1"/>
                <w:sz w:val="20"/>
                <w:szCs w:val="20"/>
              </w:rPr>
              <w:t xml:space="preserve">, Dublin, Ireland, 2021. </w:t>
            </w:r>
          </w:p>
        </w:tc>
      </w:tr>
      <w:tr w:rsidR="00337FD6" w:rsidRPr="00337FD6" w14:paraId="7BF8E02E" w14:textId="77777777">
        <w:trPr>
          <w:divId w:val="1984697060"/>
          <w:tblCellSpacing w:w="15" w:type="dxa"/>
        </w:trPr>
        <w:tc>
          <w:tcPr>
            <w:tcW w:w="50" w:type="pct"/>
            <w:hideMark/>
          </w:tcPr>
          <w:p w14:paraId="127079A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[28] </w:t>
            </w:r>
          </w:p>
        </w:tc>
        <w:tc>
          <w:tcPr>
            <w:tcW w:w="0" w:type="auto"/>
            <w:hideMark/>
          </w:tcPr>
          <w:p w14:paraId="7FF88450"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R. Ardila, M. Branson, K. Davis, M. Kohler, J. Meyer, M. Henretty, R. Morais, L. Saunders, F. Tyers and G. Weber, "Common Voice: A Massively-Multilingual Speech Corpus," in </w:t>
            </w:r>
            <w:r w:rsidRPr="00337FD6">
              <w:rPr>
                <w:i/>
                <w:iCs/>
                <w:noProof/>
                <w:color w:val="000000" w:themeColor="text1"/>
                <w:sz w:val="20"/>
                <w:szCs w:val="20"/>
              </w:rPr>
              <w:t>Proceedings of the Twelfth Language Resources and Evaluation Conference</w:t>
            </w:r>
            <w:r w:rsidRPr="00337FD6">
              <w:rPr>
                <w:noProof/>
                <w:color w:val="000000" w:themeColor="text1"/>
                <w:sz w:val="20"/>
                <w:szCs w:val="20"/>
              </w:rPr>
              <w:t xml:space="preserve">, Marseille, France, 2020. </w:t>
            </w:r>
          </w:p>
        </w:tc>
      </w:tr>
      <w:tr w:rsidR="00337FD6" w:rsidRPr="00337FD6" w14:paraId="47E4ED75" w14:textId="77777777">
        <w:trPr>
          <w:divId w:val="1984697060"/>
          <w:tblCellSpacing w:w="15" w:type="dxa"/>
        </w:trPr>
        <w:tc>
          <w:tcPr>
            <w:tcW w:w="50" w:type="pct"/>
            <w:hideMark/>
          </w:tcPr>
          <w:p w14:paraId="15BD2CF0"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[29] </w:t>
            </w:r>
          </w:p>
        </w:tc>
        <w:tc>
          <w:tcPr>
            <w:tcW w:w="0" w:type="auto"/>
            <w:hideMark/>
          </w:tcPr>
          <w:p w14:paraId="1571C024"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V. Panayotov, G. Chen, D. Povey and S. Khudanpur, "Librispeech: An ASR corpus based on public domain audio books," in </w:t>
            </w:r>
            <w:r w:rsidRPr="00337FD6">
              <w:rPr>
                <w:i/>
                <w:iCs/>
                <w:noProof/>
                <w:color w:val="000000" w:themeColor="text1"/>
                <w:sz w:val="20"/>
                <w:szCs w:val="20"/>
              </w:rPr>
              <w:t>IEEE International Conference on Acoustics, Speech and Signal Processing (ICASSP)</w:t>
            </w:r>
            <w:r w:rsidRPr="00337FD6">
              <w:rPr>
                <w:noProof/>
                <w:color w:val="000000" w:themeColor="text1"/>
                <w:sz w:val="20"/>
                <w:szCs w:val="20"/>
              </w:rPr>
              <w:t xml:space="preserve">, South Brisbane, QLD, Australia, 2015. </w:t>
            </w:r>
          </w:p>
        </w:tc>
      </w:tr>
      <w:tr w:rsidR="00337FD6" w:rsidRPr="00337FD6" w14:paraId="4409CEF2" w14:textId="77777777">
        <w:trPr>
          <w:divId w:val="1984697060"/>
          <w:tblCellSpacing w:w="15" w:type="dxa"/>
        </w:trPr>
        <w:tc>
          <w:tcPr>
            <w:tcW w:w="50" w:type="pct"/>
            <w:hideMark/>
          </w:tcPr>
          <w:p w14:paraId="34768D2D"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[30] </w:t>
            </w:r>
          </w:p>
        </w:tc>
        <w:tc>
          <w:tcPr>
            <w:tcW w:w="0" w:type="auto"/>
            <w:hideMark/>
          </w:tcPr>
          <w:p w14:paraId="4312D1DC"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V. Pratap , Q. Xu, A. Sriram, G. Synnaeve and R. Collobert, "MLS: A Large-Scale Multilingual Dataset for Speech Research," in </w:t>
            </w:r>
            <w:r w:rsidRPr="00337FD6">
              <w:rPr>
                <w:i/>
                <w:iCs/>
                <w:noProof/>
                <w:color w:val="000000" w:themeColor="text1"/>
                <w:sz w:val="20"/>
                <w:szCs w:val="20"/>
              </w:rPr>
              <w:t>Interspeech 2020</w:t>
            </w:r>
            <w:r w:rsidRPr="00337FD6">
              <w:rPr>
                <w:noProof/>
                <w:color w:val="000000" w:themeColor="text1"/>
                <w:sz w:val="20"/>
                <w:szCs w:val="20"/>
              </w:rPr>
              <w:t xml:space="preserve">, Shanghai, China, 2020. </w:t>
            </w:r>
          </w:p>
        </w:tc>
      </w:tr>
      <w:tr w:rsidR="00337FD6" w:rsidRPr="00337FD6" w14:paraId="6E82F934" w14:textId="77777777">
        <w:trPr>
          <w:divId w:val="1984697060"/>
          <w:tblCellSpacing w:w="15" w:type="dxa"/>
        </w:trPr>
        <w:tc>
          <w:tcPr>
            <w:tcW w:w="50" w:type="pct"/>
            <w:hideMark/>
          </w:tcPr>
          <w:p w14:paraId="4754F494"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[31] </w:t>
            </w:r>
          </w:p>
        </w:tc>
        <w:tc>
          <w:tcPr>
            <w:tcW w:w="0" w:type="auto"/>
            <w:hideMark/>
          </w:tcPr>
          <w:p w14:paraId="2137A35D"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A. Rousseau, P. Deléglise and Y. Estève, "TED-LIUM: an Automatic Speech Recognition dedicated corpus," in </w:t>
            </w:r>
            <w:r w:rsidRPr="00337FD6">
              <w:rPr>
                <w:i/>
                <w:iCs/>
                <w:noProof/>
                <w:color w:val="000000" w:themeColor="text1"/>
                <w:sz w:val="20"/>
                <w:szCs w:val="20"/>
              </w:rPr>
              <w:t>Proceedings of the Eighth International Conference on Language Resources and Evaluation (LREC'12)</w:t>
            </w:r>
            <w:r w:rsidRPr="00337FD6">
              <w:rPr>
                <w:noProof/>
                <w:color w:val="000000" w:themeColor="text1"/>
                <w:sz w:val="20"/>
                <w:szCs w:val="20"/>
              </w:rPr>
              <w:t xml:space="preserve">, Istanbul, Turkey, 2012. </w:t>
            </w:r>
          </w:p>
        </w:tc>
      </w:tr>
      <w:tr w:rsidR="00337FD6" w:rsidRPr="00337FD6" w14:paraId="14991A86" w14:textId="77777777">
        <w:trPr>
          <w:divId w:val="1984697060"/>
          <w:tblCellSpacing w:w="15" w:type="dxa"/>
        </w:trPr>
        <w:tc>
          <w:tcPr>
            <w:tcW w:w="50" w:type="pct"/>
            <w:hideMark/>
          </w:tcPr>
          <w:p w14:paraId="319F389A"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[32] </w:t>
            </w:r>
          </w:p>
        </w:tc>
        <w:tc>
          <w:tcPr>
            <w:tcW w:w="0" w:type="auto"/>
            <w:hideMark/>
          </w:tcPr>
          <w:p w14:paraId="444B3766"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I. McCowan, J. Carletta, W. Kraaij, S. Ashby, S. Bourban, M. Flynn, M. Guillemot, . T. Hain, J. Kadlec, . V. Karaiskos, M. Kronenthal, G. Lathoud, M. Lincoln, A. Lisowska, W. Post, D. Reidsma and . P. Wellner, "The AMI meeting corpus," in </w:t>
            </w:r>
            <w:r w:rsidRPr="00337FD6">
              <w:rPr>
                <w:i/>
                <w:iCs/>
                <w:noProof/>
                <w:color w:val="000000" w:themeColor="text1"/>
                <w:sz w:val="20"/>
                <w:szCs w:val="20"/>
              </w:rPr>
              <w:t>Proceedings of the 6th International Conference on Language Resources and Evaluation (LREC)</w:t>
            </w:r>
            <w:r w:rsidRPr="00337FD6">
              <w:rPr>
                <w:noProof/>
                <w:color w:val="000000" w:themeColor="text1"/>
                <w:sz w:val="20"/>
                <w:szCs w:val="20"/>
              </w:rPr>
              <w:t xml:space="preserve">, Marrakech, Morocco, 2008. </w:t>
            </w:r>
          </w:p>
        </w:tc>
      </w:tr>
      <w:tr w:rsidR="00F009EE" w:rsidRPr="00337FD6" w14:paraId="27DA9FF3" w14:textId="77777777">
        <w:trPr>
          <w:divId w:val="1984697060"/>
          <w:tblCellSpacing w:w="15" w:type="dxa"/>
        </w:trPr>
        <w:tc>
          <w:tcPr>
            <w:tcW w:w="50" w:type="pct"/>
            <w:hideMark/>
          </w:tcPr>
          <w:p w14:paraId="509B51AF"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[33] </w:t>
            </w:r>
          </w:p>
        </w:tc>
        <w:tc>
          <w:tcPr>
            <w:tcW w:w="0" w:type="auto"/>
            <w:hideMark/>
          </w:tcPr>
          <w:p w14:paraId="71997998" w14:textId="77777777" w:rsidR="00F009EE" w:rsidRPr="00337FD6" w:rsidRDefault="00F009EE">
            <w:pPr>
              <w:pStyle w:val="Bibliography"/>
              <w:rPr>
                <w:noProof/>
                <w:color w:val="000000" w:themeColor="text1"/>
                <w:sz w:val="20"/>
                <w:szCs w:val="20"/>
              </w:rPr>
            </w:pPr>
            <w:r w:rsidRPr="00337FD6">
              <w:rPr>
                <w:noProof/>
                <w:color w:val="000000" w:themeColor="text1"/>
                <w:sz w:val="20"/>
                <w:szCs w:val="20"/>
              </w:rPr>
              <w:t xml:space="preserve">A. Radford, J. W. Kim, T. Xu, G. Brockman, C. McLeavey and I. Sutskever, "Robust speech recognition via large-scale weak supervision," in </w:t>
            </w:r>
            <w:r w:rsidRPr="00337FD6">
              <w:rPr>
                <w:i/>
                <w:iCs/>
                <w:noProof/>
                <w:color w:val="000000" w:themeColor="text1"/>
                <w:sz w:val="20"/>
                <w:szCs w:val="20"/>
              </w:rPr>
              <w:t>ICML'23: Proceedings of the 40th International Conference on Machine Learning</w:t>
            </w:r>
            <w:r w:rsidRPr="00337FD6">
              <w:rPr>
                <w:noProof/>
                <w:color w:val="000000" w:themeColor="text1"/>
                <w:sz w:val="20"/>
                <w:szCs w:val="20"/>
              </w:rPr>
              <w:t xml:space="preserve">, Honolulu Hawaii USA, 2023. </w:t>
            </w:r>
          </w:p>
        </w:tc>
      </w:tr>
    </w:tbl>
    <w:p w14:paraId="0936FE21" w14:textId="77777777" w:rsidR="00F009EE" w:rsidRPr="00337FD6" w:rsidRDefault="00F009EE">
      <w:pPr>
        <w:divId w:val="1984697060"/>
        <w:rPr>
          <w:noProof/>
          <w:color w:val="000000" w:themeColor="text1"/>
        </w:rPr>
      </w:pPr>
    </w:p>
    <w:p w14:paraId="1E30C462" w14:textId="1DBFEB18" w:rsidR="00F009EE" w:rsidRPr="00337FD6" w:rsidRDefault="00F009EE" w:rsidP="002174DC">
      <w:pPr>
        <w:rPr>
          <w:color w:val="000000" w:themeColor="text1"/>
        </w:rPr>
      </w:pPr>
      <w:r w:rsidRPr="00337FD6">
        <w:rPr>
          <w:color w:val="000000" w:themeColor="text1"/>
        </w:rPr>
        <w:fldChar w:fldCharType="end"/>
      </w:r>
    </w:p>
    <w:p w14:paraId="6EFCEA6E" w14:textId="5AA4DBB9" w:rsidR="0003253A" w:rsidRPr="00337FD6" w:rsidRDefault="00F02D75" w:rsidP="002174DC">
      <w:pPr>
        <w:pStyle w:val="AUBios"/>
        <w:spacing w:before="0"/>
        <w:rPr>
          <w:color w:val="000000" w:themeColor="text1"/>
        </w:rPr>
      </w:pPr>
      <w:r w:rsidRPr="00337FD6">
        <w:rPr>
          <w:color w:val="000000" w:themeColor="text1"/>
        </w:rPr>
        <w:br w:type="column"/>
      </w:r>
    </w:p>
    <w:p w14:paraId="77BA710C" w14:textId="77777777" w:rsidR="0003253A" w:rsidRPr="00337FD6" w:rsidRDefault="0003253A" w:rsidP="0003253A">
      <w:pPr>
        <w:pStyle w:val="AUBiosNoSpace"/>
        <w:ind w:firstLine="0"/>
        <w:rPr>
          <w:color w:val="000000" w:themeColor="text1"/>
        </w:rPr>
      </w:pPr>
    </w:p>
    <w:sectPr w:rsidR="0003253A" w:rsidRPr="00337FD6" w:rsidSect="00CB2DB1">
      <w:footerReference w:type="default" r:id="rId1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719CE" w14:textId="77777777" w:rsidR="0024609D" w:rsidRDefault="0024609D">
      <w:r>
        <w:separator/>
      </w:r>
    </w:p>
  </w:endnote>
  <w:endnote w:type="continuationSeparator" w:id="0">
    <w:p w14:paraId="773DDA2D" w14:textId="77777777" w:rsidR="0024609D" w:rsidRDefault="0024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976A" w14:textId="77777777"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6DD2" w14:textId="30D85FD1"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2DFD9" w14:textId="77777777" w:rsidR="0024609D" w:rsidRDefault="0024609D">
      <w:r>
        <w:separator/>
      </w:r>
    </w:p>
  </w:footnote>
  <w:footnote w:type="continuationSeparator" w:id="0">
    <w:p w14:paraId="248705D7" w14:textId="77777777" w:rsidR="0024609D" w:rsidRDefault="00246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134592297" name="Picture 134592297"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BE61A7B"/>
    <w:multiLevelType w:val="multilevel"/>
    <w:tmpl w:val="0FD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CB52C8"/>
    <w:multiLevelType w:val="multilevel"/>
    <w:tmpl w:val="1330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32A68"/>
    <w:multiLevelType w:val="multilevel"/>
    <w:tmpl w:val="A3CEC990"/>
    <w:numStyleLink w:val="H2afterH1New"/>
  </w:abstractNum>
  <w:abstractNum w:abstractNumId="10" w15:restartNumberingAfterBreak="0">
    <w:nsid w:val="197F4013"/>
    <w:multiLevelType w:val="multilevel"/>
    <w:tmpl w:val="CD96871E"/>
    <w:numStyleLink w:val="H2Restart"/>
  </w:abstractNum>
  <w:abstractNum w:abstractNumId="11"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F74BC5"/>
    <w:multiLevelType w:val="multilevel"/>
    <w:tmpl w:val="CD96871E"/>
    <w:numStyleLink w:val="H2Restart"/>
  </w:abstractNum>
  <w:abstractNum w:abstractNumId="13" w15:restartNumberingAfterBreak="0">
    <w:nsid w:val="23C90AF9"/>
    <w:multiLevelType w:val="multilevel"/>
    <w:tmpl w:val="4BB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A0841DE"/>
    <w:multiLevelType w:val="multilevel"/>
    <w:tmpl w:val="A3CEC990"/>
    <w:numStyleLink w:val="H2afterH1New"/>
  </w:abstractNum>
  <w:abstractNum w:abstractNumId="17" w15:restartNumberingAfterBreak="0">
    <w:nsid w:val="2B936F36"/>
    <w:multiLevelType w:val="multilevel"/>
    <w:tmpl w:val="8A26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117DB"/>
    <w:multiLevelType w:val="multilevel"/>
    <w:tmpl w:val="CD96871E"/>
    <w:numStyleLink w:val="H2Restart"/>
  </w:abstractNum>
  <w:abstractNum w:abstractNumId="19"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B34D1D"/>
    <w:multiLevelType w:val="multilevel"/>
    <w:tmpl w:val="CD96871E"/>
    <w:numStyleLink w:val="H2Restart"/>
  </w:abstractNum>
  <w:abstractNum w:abstractNumId="21"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4BF4C83"/>
    <w:multiLevelType w:val="multilevel"/>
    <w:tmpl w:val="CD96871E"/>
    <w:numStyleLink w:val="H2Restart"/>
  </w:abstractNum>
  <w:abstractNum w:abstractNumId="23" w15:restartNumberingAfterBreak="0">
    <w:nsid w:val="357A45C8"/>
    <w:multiLevelType w:val="multilevel"/>
    <w:tmpl w:val="CD96871E"/>
    <w:numStyleLink w:val="H2Restart"/>
  </w:abstractNum>
  <w:abstractNum w:abstractNumId="24"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26BBE"/>
    <w:multiLevelType w:val="multilevel"/>
    <w:tmpl w:val="4A44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7"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D90722D"/>
    <w:multiLevelType w:val="multilevel"/>
    <w:tmpl w:val="CD96871E"/>
    <w:numStyleLink w:val="H2Restart"/>
  </w:abstractNum>
  <w:abstractNum w:abstractNumId="30" w15:restartNumberingAfterBreak="0">
    <w:nsid w:val="442B60CD"/>
    <w:multiLevelType w:val="multilevel"/>
    <w:tmpl w:val="CD96871E"/>
    <w:numStyleLink w:val="H2Restart"/>
  </w:abstractNum>
  <w:abstractNum w:abstractNumId="31"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4A8B0ABB"/>
    <w:multiLevelType w:val="multilevel"/>
    <w:tmpl w:val="CD96871E"/>
    <w:numStyleLink w:val="H2Restart"/>
  </w:abstractNum>
  <w:abstractNum w:abstractNumId="3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D6E47F2"/>
    <w:multiLevelType w:val="multilevel"/>
    <w:tmpl w:val="CD96871E"/>
    <w:numStyleLink w:val="H2Restart"/>
  </w:abstractNum>
  <w:abstractNum w:abstractNumId="35" w15:restartNumberingAfterBreak="0">
    <w:nsid w:val="50410D7D"/>
    <w:multiLevelType w:val="multilevel"/>
    <w:tmpl w:val="CD96871E"/>
    <w:numStyleLink w:val="H2Restart"/>
  </w:abstractNum>
  <w:abstractNum w:abstractNumId="36" w15:restartNumberingAfterBreak="0">
    <w:nsid w:val="54975C55"/>
    <w:multiLevelType w:val="multilevel"/>
    <w:tmpl w:val="D444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021B99"/>
    <w:multiLevelType w:val="multilevel"/>
    <w:tmpl w:val="CD96871E"/>
    <w:numStyleLink w:val="H2Restart"/>
  </w:abstractNum>
  <w:abstractNum w:abstractNumId="39" w15:restartNumberingAfterBreak="0">
    <w:nsid w:val="5E744E82"/>
    <w:multiLevelType w:val="multilevel"/>
    <w:tmpl w:val="CD96871E"/>
    <w:numStyleLink w:val="H2Restart"/>
  </w:abstractNum>
  <w:abstractNum w:abstractNumId="40"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4D460AA"/>
    <w:multiLevelType w:val="multilevel"/>
    <w:tmpl w:val="CD96871E"/>
    <w:numStyleLink w:val="H2Restart"/>
  </w:abstractNum>
  <w:abstractNum w:abstractNumId="42" w15:restartNumberingAfterBreak="0">
    <w:nsid w:val="651D64E4"/>
    <w:multiLevelType w:val="multilevel"/>
    <w:tmpl w:val="CD96871E"/>
    <w:numStyleLink w:val="H2Restart"/>
  </w:abstractNum>
  <w:abstractNum w:abstractNumId="43" w15:restartNumberingAfterBreak="0">
    <w:nsid w:val="685D76CD"/>
    <w:multiLevelType w:val="multilevel"/>
    <w:tmpl w:val="CD96871E"/>
    <w:numStyleLink w:val="H2Restart"/>
  </w:abstractNum>
  <w:abstractNum w:abstractNumId="4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FC6D80"/>
    <w:multiLevelType w:val="multilevel"/>
    <w:tmpl w:val="CD96871E"/>
    <w:numStyleLink w:val="H2Restart"/>
  </w:abstractNum>
  <w:num w:numId="1" w16cid:durableId="146632016">
    <w:abstractNumId w:val="0"/>
  </w:num>
  <w:num w:numId="2" w16cid:durableId="2139685392">
    <w:abstractNumId w:val="14"/>
  </w:num>
  <w:num w:numId="3" w16cid:durableId="1730304559">
    <w:abstractNumId w:val="26"/>
  </w:num>
  <w:num w:numId="4" w16cid:durableId="1904947642">
    <w:abstractNumId w:val="21"/>
  </w:num>
  <w:num w:numId="5" w16cid:durableId="2086564019">
    <w:abstractNumId w:val="40"/>
  </w:num>
  <w:num w:numId="6" w16cid:durableId="1720010044">
    <w:abstractNumId w:val="28"/>
  </w:num>
  <w:num w:numId="7" w16cid:durableId="1589195024">
    <w:abstractNumId w:val="11"/>
  </w:num>
  <w:num w:numId="8" w16cid:durableId="1483892291">
    <w:abstractNumId w:val="16"/>
  </w:num>
  <w:num w:numId="9" w16cid:durableId="572131377">
    <w:abstractNumId w:val="33"/>
  </w:num>
  <w:num w:numId="10" w16cid:durableId="282537363">
    <w:abstractNumId w:val="7"/>
  </w:num>
  <w:num w:numId="11" w16cid:durableId="653067656">
    <w:abstractNumId w:val="39"/>
  </w:num>
  <w:num w:numId="12" w16cid:durableId="255796949">
    <w:abstractNumId w:val="34"/>
  </w:num>
  <w:num w:numId="13" w16cid:durableId="511922190">
    <w:abstractNumId w:val="4"/>
  </w:num>
  <w:num w:numId="14" w16cid:durableId="1166827748">
    <w:abstractNumId w:val="5"/>
    <w:lvlOverride w:ilvl="0">
      <w:lvl w:ilvl="0">
        <w:start w:val="1"/>
        <w:numFmt w:val="upperLetter"/>
        <w:suff w:val="space"/>
        <w:lvlText w:val="%1."/>
        <w:lvlJc w:val="left"/>
        <w:pPr>
          <w:ind w:left="0" w:firstLine="0"/>
        </w:pPr>
        <w:rPr>
          <w:rFonts w:hint="default"/>
        </w:rPr>
      </w:lvl>
    </w:lvlOverride>
  </w:num>
  <w:num w:numId="15" w16cid:durableId="1487938667">
    <w:abstractNumId w:val="15"/>
  </w:num>
  <w:num w:numId="16" w16cid:durableId="1982534741">
    <w:abstractNumId w:val="31"/>
  </w:num>
  <w:num w:numId="17" w16cid:durableId="13933084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729568">
    <w:abstractNumId w:val="44"/>
  </w:num>
  <w:num w:numId="19" w16cid:durableId="269047845">
    <w:abstractNumId w:val="3"/>
  </w:num>
  <w:num w:numId="20" w16cid:durableId="909580657">
    <w:abstractNumId w:val="2"/>
  </w:num>
  <w:num w:numId="21" w16cid:durableId="373579168">
    <w:abstractNumId w:val="29"/>
  </w:num>
  <w:num w:numId="22" w16cid:durableId="1745251843">
    <w:abstractNumId w:val="10"/>
  </w:num>
  <w:num w:numId="23" w16cid:durableId="2111774571">
    <w:abstractNumId w:val="20"/>
  </w:num>
  <w:num w:numId="24" w16cid:durableId="143159150">
    <w:abstractNumId w:val="42"/>
  </w:num>
  <w:num w:numId="25" w16cid:durableId="1312634794">
    <w:abstractNumId w:val="32"/>
  </w:num>
  <w:num w:numId="26" w16cid:durableId="237444995">
    <w:abstractNumId w:val="38"/>
  </w:num>
  <w:num w:numId="27" w16cid:durableId="376199287">
    <w:abstractNumId w:val="22"/>
  </w:num>
  <w:num w:numId="28" w16cid:durableId="1079518982">
    <w:abstractNumId w:val="30"/>
  </w:num>
  <w:num w:numId="29" w16cid:durableId="1536120966">
    <w:abstractNumId w:val="45"/>
  </w:num>
  <w:num w:numId="30" w16cid:durableId="1012683639">
    <w:abstractNumId w:val="12"/>
  </w:num>
  <w:num w:numId="31" w16cid:durableId="581259744">
    <w:abstractNumId w:val="43"/>
  </w:num>
  <w:num w:numId="32" w16cid:durableId="550194706">
    <w:abstractNumId w:val="23"/>
  </w:num>
  <w:num w:numId="33" w16cid:durableId="986592793">
    <w:abstractNumId w:val="41"/>
  </w:num>
  <w:num w:numId="34" w16cid:durableId="131562090">
    <w:abstractNumId w:val="35"/>
  </w:num>
  <w:num w:numId="35" w16cid:durableId="215555830">
    <w:abstractNumId w:val="27"/>
  </w:num>
  <w:num w:numId="36" w16cid:durableId="752821514">
    <w:abstractNumId w:val="18"/>
  </w:num>
  <w:num w:numId="37" w16cid:durableId="102464003">
    <w:abstractNumId w:val="24"/>
  </w:num>
  <w:num w:numId="38" w16cid:durableId="26297219">
    <w:abstractNumId w:val="19"/>
  </w:num>
  <w:num w:numId="39" w16cid:durableId="631059541">
    <w:abstractNumId w:val="9"/>
  </w:num>
  <w:num w:numId="40" w16cid:durableId="462891185">
    <w:abstractNumId w:val="1"/>
  </w:num>
  <w:num w:numId="41" w16cid:durableId="96431312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7785744">
    <w:abstractNumId w:val="37"/>
  </w:num>
  <w:num w:numId="43" w16cid:durableId="531304093">
    <w:abstractNumId w:val="13"/>
  </w:num>
  <w:num w:numId="44" w16cid:durableId="280379989">
    <w:abstractNumId w:val="36"/>
  </w:num>
  <w:num w:numId="45" w16cid:durableId="1628045501">
    <w:abstractNumId w:val="6"/>
  </w:num>
  <w:num w:numId="46" w16cid:durableId="1866409029">
    <w:abstractNumId w:val="8"/>
  </w:num>
  <w:num w:numId="47" w16cid:durableId="7872686">
    <w:abstractNumId w:val="25"/>
  </w:num>
  <w:num w:numId="48" w16cid:durableId="68767740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32F"/>
    <w:rsid w:val="00094BAA"/>
    <w:rsid w:val="000A1FA2"/>
    <w:rsid w:val="000A3B16"/>
    <w:rsid w:val="000A40E6"/>
    <w:rsid w:val="000B2C18"/>
    <w:rsid w:val="000B330B"/>
    <w:rsid w:val="000B4755"/>
    <w:rsid w:val="000B7135"/>
    <w:rsid w:val="000C01F4"/>
    <w:rsid w:val="000C09C8"/>
    <w:rsid w:val="000C0E3B"/>
    <w:rsid w:val="000C221B"/>
    <w:rsid w:val="000C426E"/>
    <w:rsid w:val="000D3A5A"/>
    <w:rsid w:val="000D4A20"/>
    <w:rsid w:val="000D6320"/>
    <w:rsid w:val="000E2125"/>
    <w:rsid w:val="000E257D"/>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6EC4"/>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3C8"/>
    <w:rsid w:val="00200B38"/>
    <w:rsid w:val="00201A76"/>
    <w:rsid w:val="002025F9"/>
    <w:rsid w:val="00205BAD"/>
    <w:rsid w:val="00205C43"/>
    <w:rsid w:val="00207411"/>
    <w:rsid w:val="00210142"/>
    <w:rsid w:val="00210E41"/>
    <w:rsid w:val="00211824"/>
    <w:rsid w:val="002141C8"/>
    <w:rsid w:val="00215F8D"/>
    <w:rsid w:val="002170E6"/>
    <w:rsid w:val="002174DC"/>
    <w:rsid w:val="00220965"/>
    <w:rsid w:val="00223B9B"/>
    <w:rsid w:val="00227DAA"/>
    <w:rsid w:val="00231E14"/>
    <w:rsid w:val="00241628"/>
    <w:rsid w:val="00242C14"/>
    <w:rsid w:val="0024609D"/>
    <w:rsid w:val="002467D5"/>
    <w:rsid w:val="00252416"/>
    <w:rsid w:val="00253CFC"/>
    <w:rsid w:val="002560D8"/>
    <w:rsid w:val="002633DB"/>
    <w:rsid w:val="0026796B"/>
    <w:rsid w:val="00275282"/>
    <w:rsid w:val="0028303E"/>
    <w:rsid w:val="00284674"/>
    <w:rsid w:val="00285B40"/>
    <w:rsid w:val="00285DD4"/>
    <w:rsid w:val="00287FAA"/>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6E0E"/>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37FD6"/>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48D9"/>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0AE6"/>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1532"/>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14FC"/>
    <w:rsid w:val="005F2A4C"/>
    <w:rsid w:val="005F36BF"/>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0D2"/>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21CE"/>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6BED"/>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2B47"/>
    <w:rsid w:val="00814D2E"/>
    <w:rsid w:val="008158A3"/>
    <w:rsid w:val="008166F7"/>
    <w:rsid w:val="008208C7"/>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27BD"/>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4B39"/>
    <w:rsid w:val="008F707B"/>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176E"/>
    <w:rsid w:val="009543EE"/>
    <w:rsid w:val="00967EA7"/>
    <w:rsid w:val="00967F32"/>
    <w:rsid w:val="009702DE"/>
    <w:rsid w:val="00971B64"/>
    <w:rsid w:val="00973331"/>
    <w:rsid w:val="00974712"/>
    <w:rsid w:val="00976266"/>
    <w:rsid w:val="00977BEF"/>
    <w:rsid w:val="0098218D"/>
    <w:rsid w:val="0098716D"/>
    <w:rsid w:val="00990E54"/>
    <w:rsid w:val="00990F3D"/>
    <w:rsid w:val="009939C1"/>
    <w:rsid w:val="009956F8"/>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2125"/>
    <w:rsid w:val="00A6545C"/>
    <w:rsid w:val="00A6563F"/>
    <w:rsid w:val="00A66CCA"/>
    <w:rsid w:val="00A67F48"/>
    <w:rsid w:val="00A704D5"/>
    <w:rsid w:val="00A70752"/>
    <w:rsid w:val="00A7774E"/>
    <w:rsid w:val="00A8467A"/>
    <w:rsid w:val="00A86C97"/>
    <w:rsid w:val="00A86DE0"/>
    <w:rsid w:val="00A86E28"/>
    <w:rsid w:val="00A92AC5"/>
    <w:rsid w:val="00A93E28"/>
    <w:rsid w:val="00AA4C42"/>
    <w:rsid w:val="00AA6824"/>
    <w:rsid w:val="00AA701D"/>
    <w:rsid w:val="00AB4207"/>
    <w:rsid w:val="00AC2B6A"/>
    <w:rsid w:val="00AD0FD6"/>
    <w:rsid w:val="00AD799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3E72"/>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E7841"/>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361D"/>
    <w:rsid w:val="00C86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544"/>
    <w:rsid w:val="00D7586C"/>
    <w:rsid w:val="00D77E8F"/>
    <w:rsid w:val="00D81728"/>
    <w:rsid w:val="00D828C6"/>
    <w:rsid w:val="00D91FF4"/>
    <w:rsid w:val="00D95FC4"/>
    <w:rsid w:val="00D963DB"/>
    <w:rsid w:val="00D965FD"/>
    <w:rsid w:val="00D96DFE"/>
    <w:rsid w:val="00D96EEF"/>
    <w:rsid w:val="00D97993"/>
    <w:rsid w:val="00DA2F9C"/>
    <w:rsid w:val="00DB0143"/>
    <w:rsid w:val="00DB45CB"/>
    <w:rsid w:val="00DB7966"/>
    <w:rsid w:val="00DC1FAF"/>
    <w:rsid w:val="00DC4171"/>
    <w:rsid w:val="00DC59D1"/>
    <w:rsid w:val="00DC7D0F"/>
    <w:rsid w:val="00DD2B2D"/>
    <w:rsid w:val="00DD6641"/>
    <w:rsid w:val="00DE168E"/>
    <w:rsid w:val="00DF172F"/>
    <w:rsid w:val="00DF17BF"/>
    <w:rsid w:val="00DF2140"/>
    <w:rsid w:val="00DF36B4"/>
    <w:rsid w:val="00DF49FE"/>
    <w:rsid w:val="00DF56B6"/>
    <w:rsid w:val="00DF65DE"/>
    <w:rsid w:val="00E02368"/>
    <w:rsid w:val="00E05FFD"/>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0CC8"/>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09EE"/>
    <w:rsid w:val="00F02D75"/>
    <w:rsid w:val="00F06E6E"/>
    <w:rsid w:val="00F11CFC"/>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86534"/>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link w:val="Heading1Ch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ListParagraph">
    <w:name w:val="List Paragraph"/>
    <w:basedOn w:val="Normal"/>
    <w:uiPriority w:val="34"/>
    <w:qFormat/>
    <w:rsid w:val="00F86534"/>
    <w:pPr>
      <w:spacing w:after="160" w:line="278" w:lineRule="auto"/>
      <w:ind w:left="720"/>
      <w:contextualSpacing/>
    </w:pPr>
    <w:rPr>
      <w:rFonts w:asciiTheme="minorHAnsi" w:eastAsiaTheme="minorHAnsi" w:hAnsiTheme="minorHAnsi" w:cstheme="minorBidi"/>
      <w:kern w:val="2"/>
      <w14:ligatures w14:val="standardContextual"/>
    </w:rPr>
  </w:style>
  <w:style w:type="character" w:styleId="HTMLCode">
    <w:name w:val="HTML Code"/>
    <w:basedOn w:val="DefaultParagraphFont"/>
    <w:uiPriority w:val="99"/>
    <w:semiHidden/>
    <w:unhideWhenUsed/>
    <w:rsid w:val="00A62125"/>
    <w:rPr>
      <w:rFonts w:ascii="Courier New" w:eastAsia="Times New Roman" w:hAnsi="Courier New" w:cs="Courier New"/>
      <w:sz w:val="20"/>
      <w:szCs w:val="20"/>
    </w:rPr>
  </w:style>
  <w:style w:type="table" w:styleId="TableGrid">
    <w:name w:val="Table Grid"/>
    <w:basedOn w:val="TableNormal"/>
    <w:uiPriority w:val="39"/>
    <w:rsid w:val="008F707B"/>
    <w:rPr>
      <w:rFonts w:asciiTheme="minorHAnsi" w:eastAsiaTheme="minorHAnsi" w:hAnsiTheme="minorHAnsi" w:cstheme="minorBid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09EE"/>
    <w:rPr>
      <w:smallCaps/>
      <w:kern w:val="28"/>
      <w:lang w:val="x-none" w:eastAsia="x-none"/>
    </w:rPr>
  </w:style>
  <w:style w:type="paragraph" w:styleId="Bibliography">
    <w:name w:val="Bibliography"/>
    <w:basedOn w:val="Normal"/>
    <w:next w:val="Normal"/>
    <w:uiPriority w:val="37"/>
    <w:unhideWhenUsed/>
    <w:rsid w:val="00F009EE"/>
  </w:style>
  <w:style w:type="paragraph" w:styleId="Caption">
    <w:name w:val="caption"/>
    <w:basedOn w:val="Normal"/>
    <w:next w:val="Normal"/>
    <w:unhideWhenUsed/>
    <w:qFormat/>
    <w:rsid w:val="00F009E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77886">
      <w:bodyDiv w:val="1"/>
      <w:marLeft w:val="0"/>
      <w:marRight w:val="0"/>
      <w:marTop w:val="0"/>
      <w:marBottom w:val="0"/>
      <w:divBdr>
        <w:top w:val="none" w:sz="0" w:space="0" w:color="auto"/>
        <w:left w:val="none" w:sz="0" w:space="0" w:color="auto"/>
        <w:bottom w:val="none" w:sz="0" w:space="0" w:color="auto"/>
        <w:right w:val="none" w:sz="0" w:space="0" w:color="auto"/>
      </w:divBdr>
    </w:div>
    <w:div w:id="150096700">
      <w:bodyDiv w:val="1"/>
      <w:marLeft w:val="0"/>
      <w:marRight w:val="0"/>
      <w:marTop w:val="0"/>
      <w:marBottom w:val="0"/>
      <w:divBdr>
        <w:top w:val="none" w:sz="0" w:space="0" w:color="auto"/>
        <w:left w:val="none" w:sz="0" w:space="0" w:color="auto"/>
        <w:bottom w:val="none" w:sz="0" w:space="0" w:color="auto"/>
        <w:right w:val="none" w:sz="0" w:space="0" w:color="auto"/>
      </w:divBdr>
    </w:div>
    <w:div w:id="239871838">
      <w:bodyDiv w:val="1"/>
      <w:marLeft w:val="0"/>
      <w:marRight w:val="0"/>
      <w:marTop w:val="0"/>
      <w:marBottom w:val="0"/>
      <w:divBdr>
        <w:top w:val="none" w:sz="0" w:space="0" w:color="auto"/>
        <w:left w:val="none" w:sz="0" w:space="0" w:color="auto"/>
        <w:bottom w:val="none" w:sz="0" w:space="0" w:color="auto"/>
        <w:right w:val="none" w:sz="0" w:space="0" w:color="auto"/>
      </w:divBdr>
    </w:div>
    <w:div w:id="321472445">
      <w:bodyDiv w:val="1"/>
      <w:marLeft w:val="0"/>
      <w:marRight w:val="0"/>
      <w:marTop w:val="0"/>
      <w:marBottom w:val="0"/>
      <w:divBdr>
        <w:top w:val="none" w:sz="0" w:space="0" w:color="auto"/>
        <w:left w:val="none" w:sz="0" w:space="0" w:color="auto"/>
        <w:bottom w:val="none" w:sz="0" w:space="0" w:color="auto"/>
        <w:right w:val="none" w:sz="0" w:space="0" w:color="auto"/>
      </w:divBdr>
    </w:div>
    <w:div w:id="328365247">
      <w:bodyDiv w:val="1"/>
      <w:marLeft w:val="0"/>
      <w:marRight w:val="0"/>
      <w:marTop w:val="0"/>
      <w:marBottom w:val="0"/>
      <w:divBdr>
        <w:top w:val="none" w:sz="0" w:space="0" w:color="auto"/>
        <w:left w:val="none" w:sz="0" w:space="0" w:color="auto"/>
        <w:bottom w:val="none" w:sz="0" w:space="0" w:color="auto"/>
        <w:right w:val="none" w:sz="0" w:space="0" w:color="auto"/>
      </w:divBdr>
    </w:div>
    <w:div w:id="453255599">
      <w:bodyDiv w:val="1"/>
      <w:marLeft w:val="0"/>
      <w:marRight w:val="0"/>
      <w:marTop w:val="0"/>
      <w:marBottom w:val="0"/>
      <w:divBdr>
        <w:top w:val="none" w:sz="0" w:space="0" w:color="auto"/>
        <w:left w:val="none" w:sz="0" w:space="0" w:color="auto"/>
        <w:bottom w:val="none" w:sz="0" w:space="0" w:color="auto"/>
        <w:right w:val="none" w:sz="0" w:space="0" w:color="auto"/>
      </w:divBdr>
    </w:div>
    <w:div w:id="455950273">
      <w:bodyDiv w:val="1"/>
      <w:marLeft w:val="0"/>
      <w:marRight w:val="0"/>
      <w:marTop w:val="0"/>
      <w:marBottom w:val="0"/>
      <w:divBdr>
        <w:top w:val="none" w:sz="0" w:space="0" w:color="auto"/>
        <w:left w:val="none" w:sz="0" w:space="0" w:color="auto"/>
        <w:bottom w:val="none" w:sz="0" w:space="0" w:color="auto"/>
        <w:right w:val="none" w:sz="0" w:space="0" w:color="auto"/>
      </w:divBdr>
    </w:div>
    <w:div w:id="471026355">
      <w:bodyDiv w:val="1"/>
      <w:marLeft w:val="0"/>
      <w:marRight w:val="0"/>
      <w:marTop w:val="0"/>
      <w:marBottom w:val="0"/>
      <w:divBdr>
        <w:top w:val="none" w:sz="0" w:space="0" w:color="auto"/>
        <w:left w:val="none" w:sz="0" w:space="0" w:color="auto"/>
        <w:bottom w:val="none" w:sz="0" w:space="0" w:color="auto"/>
        <w:right w:val="none" w:sz="0" w:space="0" w:color="auto"/>
      </w:divBdr>
    </w:div>
    <w:div w:id="475336410">
      <w:bodyDiv w:val="1"/>
      <w:marLeft w:val="0"/>
      <w:marRight w:val="0"/>
      <w:marTop w:val="0"/>
      <w:marBottom w:val="0"/>
      <w:divBdr>
        <w:top w:val="none" w:sz="0" w:space="0" w:color="auto"/>
        <w:left w:val="none" w:sz="0" w:space="0" w:color="auto"/>
        <w:bottom w:val="none" w:sz="0" w:space="0" w:color="auto"/>
        <w:right w:val="none" w:sz="0" w:space="0" w:color="auto"/>
      </w:divBdr>
    </w:div>
    <w:div w:id="532617191">
      <w:bodyDiv w:val="1"/>
      <w:marLeft w:val="0"/>
      <w:marRight w:val="0"/>
      <w:marTop w:val="0"/>
      <w:marBottom w:val="0"/>
      <w:divBdr>
        <w:top w:val="none" w:sz="0" w:space="0" w:color="auto"/>
        <w:left w:val="none" w:sz="0" w:space="0" w:color="auto"/>
        <w:bottom w:val="none" w:sz="0" w:space="0" w:color="auto"/>
        <w:right w:val="none" w:sz="0" w:space="0" w:color="auto"/>
      </w:divBdr>
    </w:div>
    <w:div w:id="606305656">
      <w:bodyDiv w:val="1"/>
      <w:marLeft w:val="0"/>
      <w:marRight w:val="0"/>
      <w:marTop w:val="0"/>
      <w:marBottom w:val="0"/>
      <w:divBdr>
        <w:top w:val="none" w:sz="0" w:space="0" w:color="auto"/>
        <w:left w:val="none" w:sz="0" w:space="0" w:color="auto"/>
        <w:bottom w:val="none" w:sz="0" w:space="0" w:color="auto"/>
        <w:right w:val="none" w:sz="0" w:space="0" w:color="auto"/>
      </w:divBdr>
    </w:div>
    <w:div w:id="820125167">
      <w:bodyDiv w:val="1"/>
      <w:marLeft w:val="0"/>
      <w:marRight w:val="0"/>
      <w:marTop w:val="0"/>
      <w:marBottom w:val="0"/>
      <w:divBdr>
        <w:top w:val="none" w:sz="0" w:space="0" w:color="auto"/>
        <w:left w:val="none" w:sz="0" w:space="0" w:color="auto"/>
        <w:bottom w:val="none" w:sz="0" w:space="0" w:color="auto"/>
        <w:right w:val="none" w:sz="0" w:space="0" w:color="auto"/>
      </w:divBdr>
    </w:div>
    <w:div w:id="873929027">
      <w:bodyDiv w:val="1"/>
      <w:marLeft w:val="0"/>
      <w:marRight w:val="0"/>
      <w:marTop w:val="0"/>
      <w:marBottom w:val="0"/>
      <w:divBdr>
        <w:top w:val="none" w:sz="0" w:space="0" w:color="auto"/>
        <w:left w:val="none" w:sz="0" w:space="0" w:color="auto"/>
        <w:bottom w:val="none" w:sz="0" w:space="0" w:color="auto"/>
        <w:right w:val="none" w:sz="0" w:space="0" w:color="auto"/>
      </w:divBdr>
    </w:div>
    <w:div w:id="1039551108">
      <w:bodyDiv w:val="1"/>
      <w:marLeft w:val="0"/>
      <w:marRight w:val="0"/>
      <w:marTop w:val="0"/>
      <w:marBottom w:val="0"/>
      <w:divBdr>
        <w:top w:val="none" w:sz="0" w:space="0" w:color="auto"/>
        <w:left w:val="none" w:sz="0" w:space="0" w:color="auto"/>
        <w:bottom w:val="none" w:sz="0" w:space="0" w:color="auto"/>
        <w:right w:val="none" w:sz="0" w:space="0" w:color="auto"/>
      </w:divBdr>
    </w:div>
    <w:div w:id="1080760012">
      <w:bodyDiv w:val="1"/>
      <w:marLeft w:val="0"/>
      <w:marRight w:val="0"/>
      <w:marTop w:val="0"/>
      <w:marBottom w:val="0"/>
      <w:divBdr>
        <w:top w:val="none" w:sz="0" w:space="0" w:color="auto"/>
        <w:left w:val="none" w:sz="0" w:space="0" w:color="auto"/>
        <w:bottom w:val="none" w:sz="0" w:space="0" w:color="auto"/>
        <w:right w:val="none" w:sz="0" w:space="0" w:color="auto"/>
      </w:divBdr>
    </w:div>
    <w:div w:id="1107191665">
      <w:bodyDiv w:val="1"/>
      <w:marLeft w:val="0"/>
      <w:marRight w:val="0"/>
      <w:marTop w:val="0"/>
      <w:marBottom w:val="0"/>
      <w:divBdr>
        <w:top w:val="none" w:sz="0" w:space="0" w:color="auto"/>
        <w:left w:val="none" w:sz="0" w:space="0" w:color="auto"/>
        <w:bottom w:val="none" w:sz="0" w:space="0" w:color="auto"/>
        <w:right w:val="none" w:sz="0" w:space="0" w:color="auto"/>
      </w:divBdr>
    </w:div>
    <w:div w:id="1171067806">
      <w:bodyDiv w:val="1"/>
      <w:marLeft w:val="0"/>
      <w:marRight w:val="0"/>
      <w:marTop w:val="0"/>
      <w:marBottom w:val="0"/>
      <w:divBdr>
        <w:top w:val="none" w:sz="0" w:space="0" w:color="auto"/>
        <w:left w:val="none" w:sz="0" w:space="0" w:color="auto"/>
        <w:bottom w:val="none" w:sz="0" w:space="0" w:color="auto"/>
        <w:right w:val="none" w:sz="0" w:space="0" w:color="auto"/>
      </w:divBdr>
    </w:div>
    <w:div w:id="1226069551">
      <w:bodyDiv w:val="1"/>
      <w:marLeft w:val="0"/>
      <w:marRight w:val="0"/>
      <w:marTop w:val="0"/>
      <w:marBottom w:val="0"/>
      <w:divBdr>
        <w:top w:val="none" w:sz="0" w:space="0" w:color="auto"/>
        <w:left w:val="none" w:sz="0" w:space="0" w:color="auto"/>
        <w:bottom w:val="none" w:sz="0" w:space="0" w:color="auto"/>
        <w:right w:val="none" w:sz="0" w:space="0" w:color="auto"/>
      </w:divBdr>
    </w:div>
    <w:div w:id="1302729981">
      <w:bodyDiv w:val="1"/>
      <w:marLeft w:val="0"/>
      <w:marRight w:val="0"/>
      <w:marTop w:val="0"/>
      <w:marBottom w:val="0"/>
      <w:divBdr>
        <w:top w:val="none" w:sz="0" w:space="0" w:color="auto"/>
        <w:left w:val="none" w:sz="0" w:space="0" w:color="auto"/>
        <w:bottom w:val="none" w:sz="0" w:space="0" w:color="auto"/>
        <w:right w:val="none" w:sz="0" w:space="0" w:color="auto"/>
      </w:divBdr>
    </w:div>
    <w:div w:id="1305699865">
      <w:bodyDiv w:val="1"/>
      <w:marLeft w:val="0"/>
      <w:marRight w:val="0"/>
      <w:marTop w:val="0"/>
      <w:marBottom w:val="0"/>
      <w:divBdr>
        <w:top w:val="none" w:sz="0" w:space="0" w:color="auto"/>
        <w:left w:val="none" w:sz="0" w:space="0" w:color="auto"/>
        <w:bottom w:val="none" w:sz="0" w:space="0" w:color="auto"/>
        <w:right w:val="none" w:sz="0" w:space="0" w:color="auto"/>
      </w:divBdr>
    </w:div>
    <w:div w:id="1344821525">
      <w:bodyDiv w:val="1"/>
      <w:marLeft w:val="0"/>
      <w:marRight w:val="0"/>
      <w:marTop w:val="0"/>
      <w:marBottom w:val="0"/>
      <w:divBdr>
        <w:top w:val="none" w:sz="0" w:space="0" w:color="auto"/>
        <w:left w:val="none" w:sz="0" w:space="0" w:color="auto"/>
        <w:bottom w:val="none" w:sz="0" w:space="0" w:color="auto"/>
        <w:right w:val="none" w:sz="0" w:space="0" w:color="auto"/>
      </w:divBdr>
    </w:div>
    <w:div w:id="1348478564">
      <w:bodyDiv w:val="1"/>
      <w:marLeft w:val="0"/>
      <w:marRight w:val="0"/>
      <w:marTop w:val="0"/>
      <w:marBottom w:val="0"/>
      <w:divBdr>
        <w:top w:val="none" w:sz="0" w:space="0" w:color="auto"/>
        <w:left w:val="none" w:sz="0" w:space="0" w:color="auto"/>
        <w:bottom w:val="none" w:sz="0" w:space="0" w:color="auto"/>
        <w:right w:val="none" w:sz="0" w:space="0" w:color="auto"/>
      </w:divBdr>
    </w:div>
    <w:div w:id="1349527199">
      <w:bodyDiv w:val="1"/>
      <w:marLeft w:val="0"/>
      <w:marRight w:val="0"/>
      <w:marTop w:val="0"/>
      <w:marBottom w:val="0"/>
      <w:divBdr>
        <w:top w:val="none" w:sz="0" w:space="0" w:color="auto"/>
        <w:left w:val="none" w:sz="0" w:space="0" w:color="auto"/>
        <w:bottom w:val="none" w:sz="0" w:space="0" w:color="auto"/>
        <w:right w:val="none" w:sz="0" w:space="0" w:color="auto"/>
      </w:divBdr>
    </w:div>
    <w:div w:id="1403453871">
      <w:bodyDiv w:val="1"/>
      <w:marLeft w:val="0"/>
      <w:marRight w:val="0"/>
      <w:marTop w:val="0"/>
      <w:marBottom w:val="0"/>
      <w:divBdr>
        <w:top w:val="none" w:sz="0" w:space="0" w:color="auto"/>
        <w:left w:val="none" w:sz="0" w:space="0" w:color="auto"/>
        <w:bottom w:val="none" w:sz="0" w:space="0" w:color="auto"/>
        <w:right w:val="none" w:sz="0" w:space="0" w:color="auto"/>
      </w:divBdr>
    </w:div>
    <w:div w:id="1413237980">
      <w:bodyDiv w:val="1"/>
      <w:marLeft w:val="0"/>
      <w:marRight w:val="0"/>
      <w:marTop w:val="0"/>
      <w:marBottom w:val="0"/>
      <w:divBdr>
        <w:top w:val="none" w:sz="0" w:space="0" w:color="auto"/>
        <w:left w:val="none" w:sz="0" w:space="0" w:color="auto"/>
        <w:bottom w:val="none" w:sz="0" w:space="0" w:color="auto"/>
        <w:right w:val="none" w:sz="0" w:space="0" w:color="auto"/>
      </w:divBdr>
    </w:div>
    <w:div w:id="1460493688">
      <w:bodyDiv w:val="1"/>
      <w:marLeft w:val="0"/>
      <w:marRight w:val="0"/>
      <w:marTop w:val="0"/>
      <w:marBottom w:val="0"/>
      <w:divBdr>
        <w:top w:val="none" w:sz="0" w:space="0" w:color="auto"/>
        <w:left w:val="none" w:sz="0" w:space="0" w:color="auto"/>
        <w:bottom w:val="none" w:sz="0" w:space="0" w:color="auto"/>
        <w:right w:val="none" w:sz="0" w:space="0" w:color="auto"/>
      </w:divBdr>
    </w:div>
    <w:div w:id="1476602177">
      <w:bodyDiv w:val="1"/>
      <w:marLeft w:val="0"/>
      <w:marRight w:val="0"/>
      <w:marTop w:val="0"/>
      <w:marBottom w:val="0"/>
      <w:divBdr>
        <w:top w:val="none" w:sz="0" w:space="0" w:color="auto"/>
        <w:left w:val="none" w:sz="0" w:space="0" w:color="auto"/>
        <w:bottom w:val="none" w:sz="0" w:space="0" w:color="auto"/>
        <w:right w:val="none" w:sz="0" w:space="0" w:color="auto"/>
      </w:divBdr>
    </w:div>
    <w:div w:id="1590237005">
      <w:bodyDiv w:val="1"/>
      <w:marLeft w:val="0"/>
      <w:marRight w:val="0"/>
      <w:marTop w:val="0"/>
      <w:marBottom w:val="0"/>
      <w:divBdr>
        <w:top w:val="none" w:sz="0" w:space="0" w:color="auto"/>
        <w:left w:val="none" w:sz="0" w:space="0" w:color="auto"/>
        <w:bottom w:val="none" w:sz="0" w:space="0" w:color="auto"/>
        <w:right w:val="none" w:sz="0" w:space="0" w:color="auto"/>
      </w:divBdr>
    </w:div>
    <w:div w:id="1600678986">
      <w:bodyDiv w:val="1"/>
      <w:marLeft w:val="0"/>
      <w:marRight w:val="0"/>
      <w:marTop w:val="0"/>
      <w:marBottom w:val="0"/>
      <w:divBdr>
        <w:top w:val="none" w:sz="0" w:space="0" w:color="auto"/>
        <w:left w:val="none" w:sz="0" w:space="0" w:color="auto"/>
        <w:bottom w:val="none" w:sz="0" w:space="0" w:color="auto"/>
        <w:right w:val="none" w:sz="0" w:space="0" w:color="auto"/>
      </w:divBdr>
    </w:div>
    <w:div w:id="1627465277">
      <w:bodyDiv w:val="1"/>
      <w:marLeft w:val="0"/>
      <w:marRight w:val="0"/>
      <w:marTop w:val="0"/>
      <w:marBottom w:val="0"/>
      <w:divBdr>
        <w:top w:val="none" w:sz="0" w:space="0" w:color="auto"/>
        <w:left w:val="none" w:sz="0" w:space="0" w:color="auto"/>
        <w:bottom w:val="none" w:sz="0" w:space="0" w:color="auto"/>
        <w:right w:val="none" w:sz="0" w:space="0" w:color="auto"/>
      </w:divBdr>
    </w:div>
    <w:div w:id="1654874850">
      <w:bodyDiv w:val="1"/>
      <w:marLeft w:val="0"/>
      <w:marRight w:val="0"/>
      <w:marTop w:val="0"/>
      <w:marBottom w:val="0"/>
      <w:divBdr>
        <w:top w:val="none" w:sz="0" w:space="0" w:color="auto"/>
        <w:left w:val="none" w:sz="0" w:space="0" w:color="auto"/>
        <w:bottom w:val="none" w:sz="0" w:space="0" w:color="auto"/>
        <w:right w:val="none" w:sz="0" w:space="0" w:color="auto"/>
      </w:divBdr>
    </w:div>
    <w:div w:id="1724451869">
      <w:bodyDiv w:val="1"/>
      <w:marLeft w:val="0"/>
      <w:marRight w:val="0"/>
      <w:marTop w:val="0"/>
      <w:marBottom w:val="0"/>
      <w:divBdr>
        <w:top w:val="none" w:sz="0" w:space="0" w:color="auto"/>
        <w:left w:val="none" w:sz="0" w:space="0" w:color="auto"/>
        <w:bottom w:val="none" w:sz="0" w:space="0" w:color="auto"/>
        <w:right w:val="none" w:sz="0" w:space="0" w:color="auto"/>
      </w:divBdr>
    </w:div>
    <w:div w:id="1836144608">
      <w:bodyDiv w:val="1"/>
      <w:marLeft w:val="0"/>
      <w:marRight w:val="0"/>
      <w:marTop w:val="0"/>
      <w:marBottom w:val="0"/>
      <w:divBdr>
        <w:top w:val="none" w:sz="0" w:space="0" w:color="auto"/>
        <w:left w:val="none" w:sz="0" w:space="0" w:color="auto"/>
        <w:bottom w:val="none" w:sz="0" w:space="0" w:color="auto"/>
        <w:right w:val="none" w:sz="0" w:space="0" w:color="auto"/>
      </w:divBdr>
    </w:div>
    <w:div w:id="1844540458">
      <w:bodyDiv w:val="1"/>
      <w:marLeft w:val="0"/>
      <w:marRight w:val="0"/>
      <w:marTop w:val="0"/>
      <w:marBottom w:val="0"/>
      <w:divBdr>
        <w:top w:val="none" w:sz="0" w:space="0" w:color="auto"/>
        <w:left w:val="none" w:sz="0" w:space="0" w:color="auto"/>
        <w:bottom w:val="none" w:sz="0" w:space="0" w:color="auto"/>
        <w:right w:val="none" w:sz="0" w:space="0" w:color="auto"/>
      </w:divBdr>
    </w:div>
    <w:div w:id="1870531923">
      <w:bodyDiv w:val="1"/>
      <w:marLeft w:val="0"/>
      <w:marRight w:val="0"/>
      <w:marTop w:val="0"/>
      <w:marBottom w:val="0"/>
      <w:divBdr>
        <w:top w:val="none" w:sz="0" w:space="0" w:color="auto"/>
        <w:left w:val="none" w:sz="0" w:space="0" w:color="auto"/>
        <w:bottom w:val="none" w:sz="0" w:space="0" w:color="auto"/>
        <w:right w:val="none" w:sz="0" w:space="0" w:color="auto"/>
      </w:divBdr>
    </w:div>
    <w:div w:id="1870953248">
      <w:bodyDiv w:val="1"/>
      <w:marLeft w:val="0"/>
      <w:marRight w:val="0"/>
      <w:marTop w:val="0"/>
      <w:marBottom w:val="0"/>
      <w:divBdr>
        <w:top w:val="none" w:sz="0" w:space="0" w:color="auto"/>
        <w:left w:val="none" w:sz="0" w:space="0" w:color="auto"/>
        <w:bottom w:val="none" w:sz="0" w:space="0" w:color="auto"/>
        <w:right w:val="none" w:sz="0" w:space="0" w:color="auto"/>
      </w:divBdr>
    </w:div>
    <w:div w:id="1984697060">
      <w:bodyDiv w:val="1"/>
      <w:marLeft w:val="0"/>
      <w:marRight w:val="0"/>
      <w:marTop w:val="0"/>
      <w:marBottom w:val="0"/>
      <w:divBdr>
        <w:top w:val="none" w:sz="0" w:space="0" w:color="auto"/>
        <w:left w:val="none" w:sz="0" w:space="0" w:color="auto"/>
        <w:bottom w:val="none" w:sz="0" w:space="0" w:color="auto"/>
        <w:right w:val="none" w:sz="0" w:space="0" w:color="auto"/>
      </w:divBdr>
    </w:div>
    <w:div w:id="1993559026">
      <w:bodyDiv w:val="1"/>
      <w:marLeft w:val="0"/>
      <w:marRight w:val="0"/>
      <w:marTop w:val="0"/>
      <w:marBottom w:val="0"/>
      <w:divBdr>
        <w:top w:val="none" w:sz="0" w:space="0" w:color="auto"/>
        <w:left w:val="none" w:sz="0" w:space="0" w:color="auto"/>
        <w:bottom w:val="none" w:sz="0" w:space="0" w:color="auto"/>
        <w:right w:val="none" w:sz="0" w:space="0" w:color="auto"/>
      </w:divBdr>
    </w:div>
    <w:div w:id="2015104906">
      <w:bodyDiv w:val="1"/>
      <w:marLeft w:val="0"/>
      <w:marRight w:val="0"/>
      <w:marTop w:val="0"/>
      <w:marBottom w:val="0"/>
      <w:divBdr>
        <w:top w:val="none" w:sz="0" w:space="0" w:color="auto"/>
        <w:left w:val="none" w:sz="0" w:space="0" w:color="auto"/>
        <w:bottom w:val="none" w:sz="0" w:space="0" w:color="auto"/>
        <w:right w:val="none" w:sz="0" w:space="0" w:color="auto"/>
      </w:divBdr>
    </w:div>
    <w:div w:id="2088072577">
      <w:bodyDiv w:val="1"/>
      <w:marLeft w:val="0"/>
      <w:marRight w:val="0"/>
      <w:marTop w:val="0"/>
      <w:marBottom w:val="0"/>
      <w:divBdr>
        <w:top w:val="none" w:sz="0" w:space="0" w:color="auto"/>
        <w:left w:val="none" w:sz="0" w:space="0" w:color="auto"/>
        <w:bottom w:val="none" w:sz="0" w:space="0" w:color="auto"/>
        <w:right w:val="none" w:sz="0" w:space="0" w:color="auto"/>
      </w:divBdr>
    </w:div>
    <w:div w:id="2108842992">
      <w:bodyDiv w:val="1"/>
      <w:marLeft w:val="0"/>
      <w:marRight w:val="0"/>
      <w:marTop w:val="0"/>
      <w:marBottom w:val="0"/>
      <w:divBdr>
        <w:top w:val="none" w:sz="0" w:space="0" w:color="auto"/>
        <w:left w:val="none" w:sz="0" w:space="0" w:color="auto"/>
        <w:bottom w:val="none" w:sz="0" w:space="0" w:color="auto"/>
        <w:right w:val="none" w:sz="0" w:space="0" w:color="auto"/>
      </w:divBdr>
    </w:div>
    <w:div w:id="2128700570">
      <w:bodyDiv w:val="1"/>
      <w:marLeft w:val="0"/>
      <w:marRight w:val="0"/>
      <w:marTop w:val="0"/>
      <w:marBottom w:val="0"/>
      <w:divBdr>
        <w:top w:val="none" w:sz="0" w:space="0" w:color="auto"/>
        <w:left w:val="none" w:sz="0" w:space="0" w:color="auto"/>
        <w:bottom w:val="none" w:sz="0" w:space="0" w:color="auto"/>
        <w:right w:val="none" w:sz="0" w:space="0" w:color="auto"/>
      </w:divBdr>
    </w:div>
    <w:div w:id="213551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Zha24</b:Tag>
    <b:SourceType>ConferenceProceedings</b:SourceType>
    <b:Guid>{B57AD31B-5670-4ABA-AA11-CAEDFF20E412}</b:Guid>
    <b:Title>Speaker Gender Recognition Based on Semi-Supervised Learning</b:Title>
    <b:Year>2024</b:Year>
    <b:ConferenceName>2024 3rd International Conference on Computing, Communication, Perception and Quantum Technology (CCPQT)</b:ConferenceName>
    <b:City>Zhuhai, China</b:City>
    <b:Author>
      <b:Author>
        <b:NameList>
          <b:Person>
            <b:Last>Zhang </b:Last>
            <b:First>Z.</b:First>
          </b:Person>
          <b:Person>
            <b:Last>Li</b:Last>
            <b:First>R.</b:First>
          </b:Person>
          <b:Person>
            <b:Last>Chen</b:Last>
            <b:First>K.</b:First>
          </b:Person>
        </b:NameList>
      </b:Author>
    </b:Author>
    <b:RefOrder>23</b:RefOrder>
  </b:Source>
  <b:Source>
    <b:Tag>Uro22</b:Tag>
    <b:SourceType>JournalArticle</b:SourceType>
    <b:Guid>{FFF329D9-C4BD-4EB9-BCF7-E81E0B9E2E4B}</b:Guid>
    <b:Title>Vocal biomarkers in COPD: capturing disease severity using voice</b:Title>
    <b:JournalName>European Respiratory Journal</b:JournalName>
    <b:Year>2022</b:Year>
    <b:Pages>1591</b:Pages>
    <b:Author>
      <b:Author>
        <b:NameList>
          <b:Person>
            <b:Last>Urovi</b:Last>
            <b:First>V.</b:First>
          </b:Person>
          <b:Person>
            <b:Last>Strik</b:Last>
            <b:First>H.</b:First>
          </b:Person>
          <b:Person>
            <b:Last>van Helvoort</b:Last>
            <b:First>H.</b:First>
          </b:Person>
          <b:Person>
            <b:Last>Simons</b:Last>
            <b:First>S. O.</b:First>
          </b:Person>
          <b:Person>
            <b:Last>Michels</b:Last>
            <b:First>I.</b:First>
          </b:Person>
        </b:NameList>
      </b:Author>
    </b:Author>
    <b:Volume>60</b:Volume>
    <b:RefOrder>4</b:RefOrder>
  </b:Source>
  <b:Source>
    <b:Tag>Sri22</b:Tag>
    <b:SourceType>ConferenceProceedings</b:SourceType>
    <b:Guid>{180D2FF8-D94B-4E50-99DF-3685EF1CD853}</b:Guid>
    <b:Title>Comparative Study of Machine Learning Algorithms for Voice based Gender Identification</b:Title>
    <b:Year>2022</b:Year>
    <b:ConferenceName>2022 International Conference on Edge Computing and Applications (ICECAA)</b:ConferenceName>
    <b:City>Tamilnadu, India</b:City>
    <b:Author>
      <b:Author>
        <b:NameList>
          <b:Person>
            <b:Last>Srivastava</b:Last>
            <b:First>S.</b:First>
          </b:Person>
          <b:Person>
            <b:Last>Sharma</b:Last>
            <b:First>H.</b:First>
          </b:Person>
          <b:Person>
            <b:Last>Garg</b:Last>
            <b:First>D.</b:First>
          </b:Person>
        </b:NameList>
      </b:Author>
    </b:Author>
    <b:RefOrder>22</b:RefOrder>
  </b:Source>
  <b:Source>
    <b:Tag>Sha23</b:Tag>
    <b:SourceType>ConferenceProceedings</b:SourceType>
    <b:Guid>{17BB0997-8EA4-441D-8410-1E495D4211EE}</b:Guid>
    <b:Title>Age and Gender Estimation Through Speech: A Comparison of Various Techniques</b:Title>
    <b:Year>2023</b:Year>
    <b:ConferenceName>2023 18th International Conference on Emerging Technologies (ICET)</b:ConferenceName>
    <b:City>Peshawar, Pakistan</b:City>
    <b:Author>
      <b:Author>
        <b:NameList>
          <b:Person>
            <b:Last>Shabbir</b:Last>
            <b:First>M.</b:First>
          </b:Person>
          <b:Person>
            <b:Last>Hussain</b:Last>
            <b:First>A.</b:First>
          </b:Person>
          <b:Person>
            <b:Last>Khan</b:Last>
            <b:First>M. M.</b:First>
          </b:Person>
        </b:NameList>
      </b:Author>
    </b:Author>
    <b:RefOrder>17</b:RefOrder>
  </b:Source>
  <b:Source>
    <b:Tag>Rou12</b:Tag>
    <b:SourceType>ConferenceProceedings</b:SourceType>
    <b:Guid>{173E1FAA-5C4C-433A-B9F3-B6B733D25D5B}</b:Guid>
    <b:Title>TED-LIUM: an Automatic Speech Recognition dedicated corpus</b:Title>
    <b:Year>2012</b:Year>
    <b:ConferenceName>Proceedings of the Eighth International Conference on Language Resources and Evaluation (LREC'12)</b:ConferenceName>
    <b:City>Istanbul, Turkey</b:City>
    <b:Author>
      <b:Author>
        <b:NameList>
          <b:Person>
            <b:Last>Rousseau</b:Last>
            <b:First>A.</b:First>
          </b:Person>
          <b:Person>
            <b:Last>Deléglise</b:Last>
            <b:First>P.</b:First>
          </b:Person>
          <b:Person>
            <b:Last>Estève</b:Last>
            <b:First>Y.</b:First>
          </b:Person>
        </b:NameList>
      </b:Author>
    </b:Author>
    <b:RefOrder>31</b:RefOrder>
  </b:Source>
  <b:Source>
    <b:Tag>Rad23</b:Tag>
    <b:SourceType>ConferenceProceedings</b:SourceType>
    <b:Guid>{66BBBFE5-90FE-40A3-9FF0-2C00809D8660}</b:Guid>
    <b:Title>Robust speech recognition via large-scale weak supervision</b:Title>
    <b:Year>2023</b:Year>
    <b:ConferenceName>ICML'23: Proceedings of the 40th International Conference on Machine Learning</b:ConferenceName>
    <b:City>Honolulu Hawaii USA</b:City>
    <b:Author>
      <b:Author>
        <b:NameList>
          <b:Person>
            <b:Last>Radford</b:Last>
            <b:First>A.</b:First>
          </b:Person>
          <b:Person>
            <b:Last>Kim</b:Last>
            <b:First>J. W.</b:First>
          </b:Person>
          <b:Person>
            <b:Last>Xu</b:Last>
            <b:First>T.</b:First>
          </b:Person>
          <b:Person>
            <b:Last>Brockman</b:Last>
            <b:First>G.</b:First>
          </b:Person>
          <b:Person>
            <b:Last>McLeavey</b:Last>
            <b:First>C.</b:First>
          </b:Person>
          <b:Person>
            <b:Last>Sutskever</b:Last>
            <b:First>I.</b:First>
          </b:Person>
        </b:NameList>
      </b:Author>
    </b:Author>
    <b:RefOrder>33</b:RefOrder>
  </b:Source>
  <b:Source>
    <b:Tag>Pri22</b:Tag>
    <b:SourceType>ConferenceProceedings</b:SourceType>
    <b:Guid>{2F930065-F322-4741-9363-29B41B2B7528}</b:Guid>
    <b:Title>Temporal and spectral features based gender recognition from audio signals</b:Title>
    <b:Year>2022</b:Year>
    <b:Author>
      <b:Author>
        <b:NameList>
          <b:Person>
            <b:Last>Priya</b:Last>
            <b:First>E.</b:First>
          </b:Person>
          <b:Person>
            <b:Last>Priyadharshini</b:Last>
            <b:First>S. J.</b:First>
          </b:Person>
          <b:Person>
            <b:Last>Reshma</b:Last>
            <b:First>P. S.</b:First>
          </b:Person>
          <b:Person>
            <b:Last>Sashaank </b:Last>
            <b:First>S.</b:First>
          </b:Person>
        </b:NameList>
      </b:Author>
    </b:Author>
    <b:ConferenceName>2022 International Conference on Communication, Computing and Internet of Things (IC3IoT)</b:ConferenceName>
    <b:City>Chennai, India</b:City>
    <b:RefOrder>19</b:RefOrder>
  </b:Source>
  <b:Source>
    <b:Tag>Pra20</b:Tag>
    <b:SourceType>ConferenceProceedings</b:SourceType>
    <b:Guid>{F91515C0-379F-4EBD-AE6F-D970A80E2077}</b:Guid>
    <b:Title>MLS: A Large-Scale Multilingual Dataset for Speech Research</b:Title>
    <b:Year>2020</b:Year>
    <b:ConferenceName>Interspeech 2020</b:ConferenceName>
    <b:City>Shanghai, China</b:City>
    <b:Author>
      <b:Author>
        <b:NameList>
          <b:Person>
            <b:Last>Pratap </b:Last>
            <b:First>V.</b:First>
          </b:Person>
          <b:Person>
            <b:Last>Xu</b:Last>
            <b:First>Q.</b:First>
          </b:Person>
          <b:Person>
            <b:Last>Sriram</b:Last>
            <b:First>A.</b:First>
          </b:Person>
          <b:Person>
            <b:Last>Synnaeve</b:Last>
            <b:First>G.</b:First>
          </b:Person>
          <b:Person>
            <b:Last>Collobert</b:Last>
            <b:First>R.</b:First>
          </b:Person>
        </b:NameList>
      </b:Author>
    </b:Author>
    <b:RefOrder>30</b:RefOrder>
  </b:Source>
  <b:Source>
    <b:Tag>Pan15</b:Tag>
    <b:SourceType>ConferenceProceedings</b:SourceType>
    <b:Guid>{F4596C93-75C6-4D22-8E2F-64B4BF706C58}</b:Guid>
    <b:Title>Librispeech: An ASR corpus based on public domain audio books</b:Title>
    <b:Year>2015</b:Year>
    <b:Author>
      <b:Author>
        <b:NameList>
          <b:Person>
            <b:Last>Panayotov</b:Last>
            <b:First>V.</b:First>
          </b:Person>
          <b:Person>
            <b:Last>Chen</b:Last>
            <b:First>G.</b:First>
          </b:Person>
          <b:Person>
            <b:Last>Povey</b:Last>
            <b:First>D.</b:First>
          </b:Person>
          <b:Person>
            <b:Last>Khudanpur</b:Last>
            <b:First>S.</b:First>
          </b:Person>
        </b:NameList>
      </b:Author>
    </b:Author>
    <b:ConferenceName>IEEE International Conference on Acoustics, Speech and Signal Processing (ICASSP)</b:ConferenceName>
    <b:City>South Brisbane, QLD, Australia</b:City>
    <b:RefOrder>29</b:RefOrder>
  </b:Source>
  <b:Source>
    <b:Tag>Mey20</b:Tag>
    <b:SourceType>ConferenceProceedings</b:SourceType>
    <b:Guid>{6DA9619C-EE13-480A-BEDB-11B6F850DB85}</b:Guid>
    <b:Title>Artie Bias Corpus: An Open Dataset for Detecting Demographic Bias in Speech Applications</b:Title>
    <b:Year>2020</b:Year>
    <b:ConferenceName> Proceedings of the Twelfth Language Resources and Evaluation Conference </b:ConferenceName>
    <b:City>Marseille, France</b:City>
    <b:Author>
      <b:Author>
        <b:NameList>
          <b:Person>
            <b:Last>Meyer</b:Last>
            <b:First>J.</b:First>
          </b:Person>
          <b:Person>
            <b:Last>Rauchenstein</b:Last>
            <b:First>L.</b:First>
          </b:Person>
          <b:Person>
            <b:Last>Eisenberg</b:Last>
            <b:First>J. D.</b:First>
          </b:Person>
          <b:Person>
            <b:Last>Howell</b:Last>
            <b:First>N.</b:First>
          </b:Person>
        </b:NameList>
      </b:Author>
    </b:Author>
    <b:RefOrder>13</b:RefOrder>
  </b:Source>
  <b:Source>
    <b:Tag>McC08</b:Tag>
    <b:SourceType>ConferenceProceedings</b:SourceType>
    <b:Guid>{CC8A722F-6DCF-4200-A3C3-92A5084AC9B2}</b:Guid>
    <b:Title>The AMI meeting corpus</b:Title>
    <b:Year>2008</b:Year>
    <b:ConferenceName>Proceedings of the 6th International Conference on Language Resources and Evaluation (LREC)</b:ConferenceName>
    <b:City>Marrakech, Morocco</b:City>
    <b:Author>
      <b:Author>
        <b:NameList>
          <b:Person>
            <b:Last>McCowan</b:Last>
            <b:First>I.</b:First>
          </b:Person>
          <b:Person>
            <b:Last>Carletta</b:Last>
            <b:First>J.</b:First>
          </b:Person>
          <b:Person>
            <b:Last>Kraaij</b:Last>
            <b:First>W.</b:First>
          </b:Person>
          <b:Person>
            <b:Last>Ashby</b:Last>
            <b:First>S.</b:First>
          </b:Person>
          <b:Person>
            <b:Last>Bourban</b:Last>
            <b:First>S.</b:First>
          </b:Person>
          <b:Person>
            <b:Last>Flynn</b:Last>
            <b:First>M.</b:First>
          </b:Person>
          <b:Person>
            <b:Last>Guillemot</b:Last>
            <b:First>M.</b:First>
          </b:Person>
          <b:Person>
            <b:Last>Hain</b:Last>
            <b:First> T.</b:First>
          </b:Person>
          <b:Person>
            <b:Last>Kadlec</b:Last>
            <b:First>J. </b:First>
          </b:Person>
          <b:Person>
            <b:Last>Karaiskos</b:Last>
            <b:First> V. </b:First>
          </b:Person>
          <b:Person>
            <b:Last>Kronenthal</b:Last>
            <b:First>M.</b:First>
          </b:Person>
          <b:Person>
            <b:Last>Lathoud</b:Last>
            <b:First>G.</b:First>
          </b:Person>
          <b:Person>
            <b:Last>Lincoln</b:Last>
            <b:First>M.</b:First>
          </b:Person>
          <b:Person>
            <b:Last>Lisowska</b:Last>
            <b:First>A.</b:First>
          </b:Person>
          <b:Person>
            <b:Last>Post</b:Last>
            <b:First>W.</b:First>
          </b:Person>
          <b:Person>
            <b:Last>Reidsma</b:Last>
            <b:First>D.</b:First>
          </b:Person>
          <b:Person>
            <b:Last>Wellner</b:Last>
            <b:First> P.</b:First>
          </b:Person>
        </b:NameList>
      </b:Author>
    </b:Author>
    <b:RefOrder>32</b:RefOrder>
  </b:Source>
  <b:Source>
    <b:Tag>Mar23</b:Tag>
    <b:SourceType>ConferenceProceedings</b:SourceType>
    <b:Guid>{16EBD9B5-B315-408E-A37C-A021C29BAC66}</b:Guid>
    <b:Title>An AI-powered Acoustic Detection System Based on YAMNet for UAVs in Search and Rescue Operations</b:Title>
    <b:Year>2023</b:Year>
    <b:Pages>5311-5322</b:Pages>
    <b:Author>
      <b:Author>
        <b:NameList>
          <b:Person>
            <b:Last>Marinopoulou</b:Last>
            <b:First>T.</b:First>
          </b:Person>
          <b:Person>
            <b:Last>Lalas</b:Last>
            <b:First>A.</b:First>
          </b:Person>
          <b:Person>
            <b:Last>Votis</b:Last>
            <b:First>K.</b:First>
          </b:Person>
          <b:Person>
            <b:Last>Tzovaras</b:Last>
            <b:First>D.</b:First>
          </b:Person>
        </b:NameList>
      </b:Author>
    </b:Author>
    <b:ConferenceName>INTER-NOISE and NOISE-CON Congress and Conference Proceedings, InterNoise23</b:ConferenceName>
    <b:City>Chiba, Japan</b:City>
    <b:RefOrder>5</b:RefOrder>
  </b:Source>
  <b:Source>
    <b:Tag>Lud23</b:Tag>
    <b:SourceType>ConferenceProceedings</b:SourceType>
    <b:Guid>{D68F3D82-34E9-41EE-9428-7B26CB82410E}</b:Guid>
    <b:Title>Exploring the role of formant frequencies in the classification of phonation type</b:Title>
    <b:Year>2023</b:Year>
    <b:ConferenceName>Proceedings of 20th International Congress of Phonetic Sciences</b:ConferenceName>
    <b:City>Prague, Czech Republic</b:City>
    <b:Author>
      <b:Author>
        <b:NameList>
          <b:Person>
            <b:Last>Ludusan</b:Last>
            <b:First>B. </b:First>
          </b:Person>
          <b:Person>
            <b:Last>Heldner</b:Last>
            <b:First>M. </b:First>
          </b:Person>
          <b:Person>
            <b:Last>Wlodarczak</b:Last>
            <b:First>M. </b:First>
          </b:Person>
        </b:NameList>
      </b:Author>
    </b:Author>
    <b:RefOrder>26</b:RefOrder>
  </b:Source>
  <b:Source>
    <b:Tag>Koe20</b:Tag>
    <b:SourceType>JournalArticle</b:SourceType>
    <b:Guid>{B6EF853C-B1AA-4666-BC1B-9DD1A9E181E2}</b:Guid>
    <b:Title>Racial disparities in automated speech recognition</b:Title>
    <b:Year>2020</b:Year>
    <b:JournalName>Proceedings of the National Academy of Sciences</b:JournalName>
    <b:Pages>7684-7689</b:Pages>
    <b:Volume>117</b:Volume>
    <b:Issue>14</b:Issue>
    <b:Author>
      <b:Author>
        <b:NameList>
          <b:Person>
            <b:Last>Koenecke</b:Last>
            <b:First>A.</b:First>
          </b:Person>
          <b:Person>
            <b:Last>Nam</b:Last>
            <b:First>A.</b:First>
          </b:Person>
          <b:Person>
            <b:Last>Lake</b:Last>
            <b:First>E.</b:First>
          </b:Person>
          <b:Person>
            <b:Last>Nudell</b:Last>
            <b:First>J.</b:First>
          </b:Person>
          <b:Person>
            <b:Last>Quartey</b:Last>
            <b:First>M.</b:First>
          </b:Person>
          <b:Person>
            <b:Last>Mengesha</b:Last>
            <b:First>Z.</b:First>
          </b:Person>
          <b:Person>
            <b:Last>Toups</b:Last>
            <b:First>C.</b:First>
          </b:Person>
          <b:Person>
            <b:Last>Rickford</b:Last>
            <b:First>J. R.</b:First>
          </b:Person>
          <b:Person>
            <b:Last>Jurafsky</b:Last>
            <b:First>D.</b:First>
          </b:Person>
          <b:Person>
            <b:Last>Goel</b:Last>
            <b:First>S.</b:First>
          </b:Person>
        </b:NameList>
      </b:Author>
    </b:Author>
    <b:RefOrder>9</b:RefOrder>
  </b:Source>
  <b:Source>
    <b:Tag>KoH23</b:Tag>
    <b:SourceType>JournalArticle</b:SourceType>
    <b:Guid>{00B676AD-6B4A-4F0E-8F28-793B7A6C67B2}</b:Guid>
    <b:Title>Optimization of voice biomarkers to predict Alzheimer’s disease</b:Title>
    <b:Year>2023</b:Year>
    <b:Author>
      <b:Author>
        <b:NameList>
          <b:Person>
            <b:Last>Ko</b:Last>
            <b:First>H. W.</b:First>
          </b:Person>
          <b:Person>
            <b:Last>Kwon</b:Last>
            <b:First>S.</b:First>
          </b:Person>
        </b:NameList>
      </b:Author>
    </b:Author>
    <b:JournalName>Alzheimer's &amp; Dementia</b:JournalName>
    <b:Pages>79907</b:Pages>
    <b:Volume>19</b:Volume>
    <b:Issue>15</b:Issue>
    <b:RefOrder>2</b:RefOrder>
  </b:Source>
  <b:Source>
    <b:Tag>Jah21</b:Tag>
    <b:SourceType>JournalArticle</b:SourceType>
    <b:Guid>{284166AA-690F-45A8-9F0A-81C9C2AF5D34}</b:Guid>
    <b:Title>Speaker identification through artificial intelligence techniques: A comprehensive review and research challenges</b:Title>
    <b:Pages>114591</b:Pages>
    <b:Year>2021</b:Year>
    <b:Author>
      <b:Author>
        <b:NameList>
          <b:Person>
            <b:Last>Jahangir</b:Last>
            <b:First>R.</b:First>
          </b:Person>
          <b:Person>
            <b:Last>Wah Teh</b:Last>
            <b:First>Y.</b:First>
          </b:Person>
          <b:Person>
            <b:Last>Nweke</b:Last>
            <b:First>H. F.</b:First>
          </b:Person>
          <b:Person>
            <b:Last>Mujtaba</b:Last>
            <b:First>G.</b:First>
          </b:Person>
          <b:Person>
            <b:Last>Al-Garadi</b:Last>
            <b:First>M. A.</b:First>
          </b:Person>
          <b:Person>
            <b:Last>Ali</b:Last>
            <b:First>I.</b:First>
          </b:Person>
        </b:NameList>
      </b:Author>
    </b:Author>
    <b:JournalName>Expert Systems with Applications</b:JournalName>
    <b:Volume>171</b:Volume>
    <b:RefOrder>6</b:RefOrder>
  </b:Source>
  <b:Source>
    <b:Tag>Hut24</b:Tag>
    <b:SourceType>ConferenceProceedings</b:SourceType>
    <b:Guid>{34A67F47-2A25-4526-A2C4-50DBB90C95D2}</b:Guid>
    <b:Title>As Biased as You Measure: Methodological Pitfalls of Bias Evaluations in Speaker Verification Research.</b:Title>
    <b:Year>2024</b:Year>
    <b:ConferenceName>Proceedings of Interspeech 2024</b:ConferenceName>
    <b:City>Kos, Greece</b:City>
    <b:Author>
      <b:Author>
        <b:NameList>
          <b:Person>
            <b:Last>Hutiri</b:Last>
            <b:First>W.</b:First>
          </b:Person>
          <b:Person>
            <b:Last>Patel</b:Last>
            <b:First>T.</b:First>
          </b:Person>
          <b:Person>
            <b:Last>Ding</b:Last>
            <b:First>A.Y.</b:First>
          </b:Person>
          <b:Person>
            <b:Last> Scharenborg</b:Last>
            <b:First>O.</b:First>
          </b:Person>
        </b:NameList>
      </b:Author>
    </b:Author>
    <b:RefOrder>12</b:RefOrder>
  </b:Source>
  <b:Source>
    <b:Tag>Gre20</b:Tag>
    <b:SourceType>JournalArticle</b:SourceType>
    <b:Guid>{71BBEDAB-B469-4EBB-8D4C-5D69BCE7F653}</b:Guid>
    <b:Title>Two decades of speaker recognition evaluation at the national institute of standards and technology</b:Title>
    <b:Year>2020</b:Year>
    <b:JournalName>Computer Speech &amp; Language,</b:JournalName>
    <b:Pages>101032</b:Pages>
    <b:Volume>60</b:Volume>
    <b:Author>
      <b:Author>
        <b:NameList>
          <b:Person>
            <b:Last>Greenberg</b:Last>
            <b:First>C. S.</b:First>
          </b:Person>
          <b:Person>
            <b:Last>Mason</b:Last>
            <b:First>L. P.</b:First>
          </b:Person>
          <b:Person>
            <b:Last>Sadjadi</b:Last>
            <b:First>S. O.</b:First>
          </b:Person>
          <b:Person>
            <b:Last>Reynolds</b:Last>
            <b:First>D. A.</b:First>
          </b:Person>
        </b:NameList>
      </b:Author>
    </b:Author>
    <b:RefOrder>11</b:RefOrder>
  </b:Source>
  <b:Source>
    <b:Tag>Gho20</b:Tag>
    <b:SourceType>JournalArticle</b:SourceType>
    <b:Guid>{221EFA2C-E902-4FE4-966A-709787751268}</b:Guid>
    <b:Title>Voice-Based Gender Identification Using Co-occurrence-Based Features</b:Title>
    <b:Year>2020</b:Year>
    <b:Author>
      <b:Author>
        <b:NameList>
          <b:Person>
            <b:Last>Ghosal</b:Last>
            <b:First>A.</b:First>
          </b:Person>
          <b:Person>
            <b:Last>Pathak</b:Last>
            <b:First>C.</b:First>
          </b:Person>
          <b:Person>
            <b:Last>Singh</b:Last>
            <b:First>P.</b:First>
          </b:Person>
          <b:Person>
            <b:Last>Dutta</b:Last>
            <b:First>S.</b:First>
          </b:Person>
        </b:NameList>
      </b:Author>
    </b:Author>
    <b:JournalName>Computational Intelligence in Pattern Recognition</b:JournalName>
    <b:Pages>947-956</b:Pages>
    <b:RefOrder>18</b:RefOrder>
  </b:Source>
  <b:Source>
    <b:Tag>Fen21</b:Tag>
    <b:SourceType>JournalArticle</b:SourceType>
    <b:Guid>{13E3509E-8C9B-4349-BACC-A0AD7A6E62F4}</b:Guid>
    <b:Title>Quantifying Bias in Automatic Speech Recognition</b:Title>
    <b:Year>2021</b:Year>
    <b:Author>
      <b:Author>
        <b:NameList>
          <b:Person>
            <b:Last>Feng </b:Last>
            <b:First>s.</b:First>
          </b:Person>
          <b:Person>
            <b:Last>Kudina</b:Last>
            <b:First>O.</b:First>
          </b:Person>
          <b:Person>
            <b:Last>Halpern</b:Last>
            <b:First>B. M.</b:First>
          </b:Person>
          <b:Person>
            <b:Last>Scharenborg</b:Last>
            <b:First>O.</b:First>
          </b:Person>
        </b:NameList>
      </b:Author>
    </b:Author>
    <b:JournalName>arXiv preprint arXiv:2103.15122</b:JournalName>
    <b:RefOrder>14</b:RefOrder>
  </b:Source>
  <b:Source>
    <b:Tag>Fah22</b:Tag>
    <b:SourceType>JournalArticle</b:SourceType>
    <b:Guid>{DBF8B0D5-31F1-4544-A73A-76E8D5FA9909}</b:Guid>
    <b:Title>Voice Based Gender Recognition Using Deep Learning</b:Title>
    <b:Year>2022</b:Year>
    <b:Author>
      <b:Author>
        <b:NameList>
          <b:Person>
            <b:Last>Fahmeeda</b:Last>
            <b:First>S.</b:First>
          </b:Person>
          <b:Person>
            <b:Last>Ayan</b:Last>
            <b:First>M. A.</b:First>
          </b:Person>
          <b:Person>
            <b:Last>Shamsuddin</b:Last>
            <b:First>M.</b:First>
          </b:Person>
          <b:Person>
            <b:Last>Amreen</b:Last>
            <b:First>A.</b:First>
          </b:Person>
        </b:NameList>
      </b:Author>
    </b:Author>
    <b:Pages>649-654</b:Pages>
    <b:JournalName>International Journal of Innovative Research &amp; Growth</b:JournalName>
    <b:Volume>3</b:Volume>
    <b:RefOrder>21</b:RefOrder>
  </b:Source>
  <b:Source>
    <b:Tag>Eke24</b:Tag>
    <b:SourceType>JournalArticle</b:SourceType>
    <b:Guid>{F316B040-905E-45DF-89CB-A3CC5DE4C62B}</b:Guid>
    <b:Title>Stress Patterns and Intonations among the Annang Language Speaking Students of Faculty of Arts, Akwa Ibom State University</b:Title>
    <b:JournalName>Journal of Cmmunication and Culture</b:JournalName>
    <b:Year>2024</b:Year>
    <b:Pages>163-172</b:Pages>
    <b:Volume>12</b:Volume>
    <b:Issue>3</b:Issue>
    <b:Author>
      <b:Author>
        <b:NameList>
          <b:Person>
            <b:Last>Ekeruke</b:Last>
            <b:First>S.</b:First>
          </b:Person>
        </b:NameList>
      </b:Author>
    </b:Author>
    <b:RefOrder>25</b:RefOrder>
  </b:Source>
  <b:Source>
    <b:Tag>Des22</b:Tag>
    <b:SourceType>JournalArticle</b:SourceType>
    <b:Guid>{05F91B6B-D584-4B49-A5DF-93E903D7057B}</b:Guid>
    <b:Title>An Analysis of intonation pattern in the pre-service english teacher talks</b:Title>
    <b:JournalName>FRASA : English Education and Literature Journal</b:JournalName>
    <b:Year>2022</b:Year>
    <b:Pages>64-71</b:Pages>
    <b:Volume>3</b:Volume>
    <b:Issue>2</b:Issue>
    <b:Author>
      <b:Author>
        <b:NameList>
          <b:Person>
            <b:Last>Destina</b:Last>
            <b:First>I. A.</b:First>
          </b:Person>
          <b:Person>
            <b:Last>Hartati</b:Last>
            <b:First>E.</b:First>
          </b:Person>
        </b:NameList>
      </b:Author>
    </b:Author>
    <b:RefOrder>24</b:RefOrder>
  </b:Source>
  <b:Source>
    <b:Tag>Che24</b:Tag>
    <b:SourceType>JournalArticle</b:SourceType>
    <b:Guid>{D404C2DD-67FC-4562-A7B1-6B39D09D2153}</b:Guid>
    <b:Title>Review of voice biomarkers in the screening of neurodegenerative diseases</b:Title>
    <b:JournalName>Interdisciplinary Nursing Research</b:JournalName>
    <b:Year>2024</b:Year>
    <b:Pages>190-198</b:Pages>
    <b:Author>
      <b:Author>
        <b:NameList>
          <b:Person>
            <b:Last>Chen</b:Last>
            <b:First>S.</b:First>
          </b:Person>
          <b:Person>
            <b:Last>Li</b:Last>
            <b:First>L.</b:First>
          </b:Person>
          <b:Person>
            <b:Last>Han</b:Last>
            <b:First>S.</b:First>
          </b:Person>
          <b:Person>
            <b:Last>Luo</b:Last>
            <b:First>W.</b:First>
          </b:Person>
          <b:Person>
            <b:Last>Wang</b:Last>
            <b:First>W.</b:First>
          </b:Person>
          <b:Person>
            <b:Last>Yang</b:Last>
            <b:First>Y.</b:First>
          </b:Person>
          <b:Person>
            <b:Last>Wang</b:Last>
            <b:First>X.</b:First>
          </b:Person>
          <b:Person>
            <b:Last>Zhang</b:Last>
            <b:First>W.</b:First>
          </b:Person>
          <b:Person>
            <b:Last>Chen</b:Last>
            <b:First>M.</b:First>
          </b:Person>
          <b:Person>
            <b:Last>Wang</b:Last>
            <b:First>Z.</b:First>
          </b:Person>
        </b:NameList>
      </b:Author>
    </b:Author>
    <b:Volume>3</b:Volume>
    <b:RefOrder>3</b:RefOrder>
  </b:Source>
  <b:Source>
    <b:Tag>Boi221</b:Tag>
    <b:SourceType>ConferenceProceedings</b:SourceType>
    <b:Guid>{183ABB91-404F-4880-823B-55AC53647E5D}</b:Guid>
    <b:Title>A Study of Gender Impact in Self-supervised Models for Speech-to-Text Systems</b:Title>
    <b:Year>2022</b:Year>
    <b:Author>
      <b:Author>
        <b:NameList>
          <b:Person>
            <b:Last>Boito</b:Last>
            <b:First>M. Z.</b:First>
          </b:Person>
          <b:Person>
            <b:Last>Besacier</b:Last>
            <b:First>L.</b:First>
          </b:Person>
          <b:Person>
            <b:Last>Tomashenko</b:Last>
            <b:First>N.</b:First>
          </b:Person>
          <b:Person>
            <b:Last>Est`eve</b:Last>
            <b:First>Y.</b:First>
          </b:Person>
        </b:NameList>
      </b:Author>
    </b:Author>
    <b:ConferenceName>Proceedings of Interspeech 2022</b:ConferenceName>
    <b:City>Incheon, Korea.</b:City>
    <b:RefOrder>15</b:RefOrder>
  </b:Source>
  <b:Source>
    <b:Tag>Bes22</b:Tag>
    <b:SourceType>InternetSite</b:SourceType>
    <b:Guid>{4F1BAC69-56ED-4D2B-A97E-0A9F13660EBB}</b:Guid>
    <b:Title>Understanding algorithmic bias and how to build trust in AI</b:Title>
    <b:Year>2022</b:Year>
    <b:InternetSiteTitle>PWC</b:InternetSiteTitle>
    <b:Month>January</b:Month>
    <b:Day>18</b:Day>
    <b:URL>https://www.pwc.com/us/en/tech-effect/ai-analytics/algorithmic-bias-and-trust-in-ai.html</b:URL>
    <b:Author>
      <b:Author>
        <b:NameList>
          <b:Person>
            <b:Last>Best</b:Last>
            <b:First>M.</b:First>
          </b:Person>
          <b:Person>
            <b:Last>Rao</b:Last>
            <b:First>A.</b:First>
          </b:Person>
        </b:NameList>
      </b:Author>
    </b:Author>
    <b:RefOrder>7</b:RefOrder>
  </b:Source>
  <b:Source>
    <b:Tag>Bes21</b:Tag>
    <b:SourceType>InternetSite</b:SourceType>
    <b:Guid>{85F77B28-CDD9-4ABB-B6CA-B5000AEDE5C9}</b:Guid>
    <b:Title>AI bias is personal for me. It should be for you, too</b:Title>
    <b:InternetSiteTitle>PWC</b:InternetSiteTitle>
    <b:Year>2021</b:Year>
    <b:Month>June </b:Month>
    <b:Day>30</b:Day>
    <b:URL>https://www.pwc.com/us/en/tech-effect/ai-analytics/artificial-intelligence-bias.html</b:URL>
    <b:Author>
      <b:Author>
        <b:NameList>
          <b:Person>
            <b:Last>Best</b:Last>
            <b:First>M.</b:First>
          </b:Person>
        </b:NameList>
      </b:Author>
    </b:Author>
    <b:RefOrder>8</b:RefOrder>
  </b:Source>
  <b:Source>
    <b:Tag>Bai21</b:Tag>
    <b:SourceType>ConferenceProceedings</b:SourceType>
    <b:Guid>{67EBE3DD-72E0-4843-802E-C7A3369AF02E}</b:Guid>
    <b:Title>Gender Bias in Depression Detection Using Audio Features</b:Title>
    <b:Year>2021</b:Year>
    <b:ConferenceName>Proceedings of the 29th European Signal Processing Conference (EUSIPCO)</b:ConferenceName>
    <b:City>Dublin, Ireland</b:City>
    <b:Author>
      <b:Author>
        <b:NameList>
          <b:Person>
            <b:Last>Bailey</b:Last>
            <b:First>A.</b:First>
          </b:Person>
          <b:Person>
            <b:Last>Plumbley</b:Last>
            <b:First>M. D.</b:First>
          </b:Person>
        </b:NameList>
      </b:Author>
    </b:Author>
    <b:RefOrder>27</b:RefOrder>
  </b:Source>
  <b:Source>
    <b:Tag>Attng</b:Tag>
    <b:SourceType>ConferenceProceedings</b:SourceType>
    <b:Guid>{78593677-3D71-4EBB-8C32-DD2D713BFF54}</b:Guid>
    <b:Title>Twists, Humps, and Pebbles: Multilingual Speech Recognition Models Exhibit Gender Performance Gaps</b:Title>
    <b:Year>Proceedings of the 2024 Conference on Empirical Methods in Natural Language Processing</b:Year>
    <b:ConferenceName>2024</b:ConferenceName>
    <b:City>Miami, Florida, USA</b:City>
    <b:Author>
      <b:Author>
        <b:NameList>
          <b:Person>
            <b:Last>Attanasio</b:Last>
            <b:First>G.</b:First>
          </b:Person>
          <b:Person>
            <b:Last>Savoldi</b:Last>
            <b:First>B.</b:First>
          </b:Person>
          <b:Person>
            <b:Last>Fucci</b:Last>
            <b:First>D.</b:First>
          </b:Person>
          <b:Person>
            <b:Last>Hovy</b:Last>
            <b:First>D.</b:First>
          </b:Person>
        </b:NameList>
      </b:Author>
    </b:Author>
    <b:RefOrder>10</b:RefOrder>
  </b:Source>
  <b:Source>
    <b:Tag>Ard20</b:Tag>
    <b:SourceType>ConferenceProceedings</b:SourceType>
    <b:Guid>{7A8A890E-048E-4A5B-B3A1-4940B7464DF9}</b:Guid>
    <b:Title>Common Voice: A Massively-Multilingual Speech Corpus</b:Title>
    <b:Year>2020</b:Year>
    <b:ConferenceName>Proceedings of the Twelfth Language Resources and Evaluation Conference</b:ConferenceName>
    <b:City>Marseille, France</b:City>
    <b:Author>
      <b:Author>
        <b:NameList>
          <b:Person>
            <b:Last>Ardila</b:Last>
            <b:First>R.</b:First>
          </b:Person>
          <b:Person>
            <b:Last>Branson</b:Last>
            <b:First>M.</b:First>
          </b:Person>
          <b:Person>
            <b:Last>Davis</b:Last>
            <b:First>K.</b:First>
          </b:Person>
          <b:Person>
            <b:Last>Kohler</b:Last>
            <b:First>M.</b:First>
          </b:Person>
          <b:Person>
            <b:Last>Meyer</b:Last>
            <b:First>J.</b:First>
          </b:Person>
          <b:Person>
            <b:Last>Henretty</b:Last>
            <b:First>M.</b:First>
          </b:Person>
          <b:Person>
            <b:Last>Morais</b:Last>
            <b:First>R.</b:First>
          </b:Person>
          <b:Person>
            <b:Last>Saunders</b:Last>
            <b:First>L.</b:First>
          </b:Person>
          <b:Person>
            <b:Last>Tyers</b:Last>
            <b:First>F.</b:First>
          </b:Person>
          <b:Person>
            <b:Last>Weber</b:Last>
            <b:First>G.</b:First>
          </b:Person>
        </b:NameList>
      </b:Author>
    </b:Author>
    <b:RefOrder>28</b:RefOrder>
  </b:Source>
  <b:Source>
    <b:Tag>Alr24</b:Tag>
    <b:SourceType>ConferenceProceedings</b:SourceType>
    <b:Guid>{36DCB07C-270D-48DC-88CA-AC3B699F3A72}</b:Guid>
    <b:Title>Parkinson's Disease Detection Based on Vocal Biomarkers and Machine Learning Approach</b:Title>
    <b:Pages>475-480</b:Pages>
    <b:Year>2024</b:Year>
    <b:ConferenceName>International Telecommunications Conference (ITC-Egypt)</b:ConferenceName>
    <b:City>Cairo, Egypt</b:City>
    <b:Author>
      <b:Author>
        <b:NameList>
          <b:Person>
            <b:Last>Alrosan</b:Last>
            <b:First>A.</b:First>
          </b:Person>
          <b:Person>
            <b:Last>Abdel- Atv</b:Last>
            <b:First>M.</b:First>
          </b:Person>
          <b:Person>
            <b:Last>Hafez</b:Last>
            <b:First>M.</b:First>
          </b:Person>
          <b:Person>
            <b:Last>Alkhazaleh</b:Last>
            <b:First>S.</b:First>
          </b:Person>
          <b:Person>
            <b:Last>Deif</b:Last>
            <b:First>M. A.</b:First>
          </b:Person>
          <b:Person>
            <b:Last>ELGohary</b:Last>
            <b:First>R.</b:First>
          </b:Person>
        </b:NameList>
      </b:Author>
    </b:Author>
    <b:RefOrder>1</b:RefOrder>
  </b:Source>
  <b:Source>
    <b:Tag>Ali22</b:Tag>
    <b:SourceType>JournalArticle</b:SourceType>
    <b:Guid>{54BDF79E-D7F0-4D5F-B146-26EB71B60D4F}</b:Guid>
    <b:Title>Speech-based gender recognition using linear prediction and mel-frequency cepstral coefficients</b:Title>
    <b:Year>2022</b:Year>
    <b:Author>
      <b:Author>
        <b:NameList>
          <b:Person>
            <b:Last>Ali</b:Last>
            <b:First>Y.</b:First>
          </b:Person>
          <b:Person>
            <b:Last>Noorsal</b:Last>
            <b:First>E.</b:First>
          </b:Person>
          <b:Person>
            <b:Last>Mokhtar</b:Last>
            <b:First>N. F.</b:First>
          </b:Person>
          <b:Person>
            <b:Last>Md Saad</b:Last>
            <b:First>S. Z.</b:First>
          </b:Person>
          <b:Person>
            <b:Last>Abdullah</b:Last>
            <b:First>M. H.</b:First>
          </b:Person>
          <b:Person>
            <b:Last>Chin</b:Last>
            <b:First>L. C.</b:First>
          </b:Person>
        </b:NameList>
      </b:Author>
    </b:Author>
    <b:JournalName>Indonesian Journal of Electrical Engineering and Computer Science</b:JournalName>
    <b:Pages>753</b:Pages>
    <b:Volume>28</b:Volume>
    <b:Issue>2</b:Issue>
    <b:RefOrder>20</b:RefOrder>
  </b:Source>
  <b:Source>
    <b:Tag>Bur24</b:Tag>
    <b:SourceType>ConferenceProceedings</b:SourceType>
    <b:Guid>{72B54BE4-1B4F-4E82-8788-4D2DE6B596F7}</b:Guid>
    <b:Title>Check Your Audio Data: Nkululeko for Bias Detection</b:Title>
    <b:Year>2024</b:Year>
    <b:Author>
      <b:Author>
        <b:NameList>
          <b:Person>
            <b:Last>Burkhardt</b:Last>
            <b:First>F.</b:First>
          </b:Person>
          <b:Person>
            <b:Last>Atmaja</b:Last>
            <b:First>B. T.</b:First>
          </b:Person>
          <b:Person>
            <b:Last>Derington</b:Last>
            <b:First>A.</b:First>
          </b:Person>
          <b:Person>
            <b:Last>Eyben </b:Last>
            <b:First>F.</b:First>
          </b:Person>
          <b:Person>
            <b:Last>Schuller</b:Last>
            <b:First>B.</b:First>
          </b:Person>
        </b:NameList>
      </b:Author>
    </b:Author>
    <b:ConferenceName>27th Conference of the Oriental COCOSDA International Committee for the Co-ordination and Standardisation of Speech Databases and Assessment Techniques (O-COCOSDA)</b:ConferenceName>
    <b:City> Hsinchu City, Taiwan</b:City>
    <b:RefOrder>16</b:RefOrder>
  </b:Source>
</b:Sources>
</file>

<file path=customXml/itemProps1.xml><?xml version="1.0" encoding="utf-8"?>
<ds:datastoreItem xmlns:ds="http://schemas.openxmlformats.org/officeDocument/2006/customXml" ds:itemID="{E9E5716B-2DD7-4362-A190-F585A486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6322</Words>
  <Characters>36040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2025-04-15T14:57:00Z</dcterms:created>
  <dcterms:modified xsi:type="dcterms:W3CDTF">2025-04-15T15:09:00Z</dcterms:modified>
</cp:coreProperties>
</file>