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Context-Aware Road Monitoring for Public Transport Safety: A Multi-Model Deep Learning Approach with Edge-Optimized Adaptive Processing</w:t>
      </w:r>
    </w:p>
    <w:p>
      <w:pPr>
        <w:pStyle w:val="AuthorInfo"/>
      </w:pPr>
      <w:r/>
      <w:r>
        <w:rPr>
          <w:b/>
        </w:rPr>
        <w:t>Authors:</w:t>
      </w:r>
      <w:r/>
    </w:p>
    <w:p>
      <w:pPr/>
      <w:r>
        <w:t>Sandaru Abey¹</w:t>
      </w:r>
      <w:r>
        <w:rPr>
          <w:i/>
        </w:rPr>
        <w:t>, [Team Member 2]¹, [Team Member 3]¹, [Team Member 4]¹ ¹ Faculty of Computing, Sri Lanka Institute of Information Technology (SLIIT), Malabe, Sri Lanka \</w:t>
      </w:r>
      <w:r>
        <w:t xml:space="preserve"> Corresponding Author: [your.email@domain.com]</w:t>
      </w:r>
    </w:p>
    <w:p>
      <w:pPr>
        <w:pStyle w:val="AuthorInfo"/>
      </w:pPr>
      <w:r/>
      <w:r>
        <w:rPr>
          <w:b/>
        </w:rPr>
        <w:t>Supervisor:</w:t>
      </w:r>
      <w:r>
        <w:t xml:space="preserve"> Miss Shamalee Thisara, Sri Lanka Institute of Information Technology</w:t>
      </w:r>
    </w:p>
    <w:p>
      <w:pPr>
        <w:pStyle w:val="IEEEHeading1"/>
      </w:pPr>
      <w:r>
        <w:t>Abstract</w:t>
      </w:r>
    </w:p>
    <w:p>
      <w:pPr/>
      <w:r>
        <w:t xml:space="preserve">Public transport bus operations in Sri Lanka face critical safety challenges, including reckless driving, lane violations, tailgating, and excessive speeding. This paper presents a novel </w:t>
      </w:r>
      <w:r>
        <w:rPr>
          <w:b/>
        </w:rPr>
        <w:t>Context-Aware Road Monitoring System</w:t>
      </w:r>
      <w:r>
        <w:t xml:space="preserve"> that fuses three deep learning models—</w:t>
      </w:r>
      <w:r>
        <w:rPr>
          <w:b/>
        </w:rPr>
        <w:t>YOLOv8 Instance Segmentation</w:t>
      </w:r>
      <w:r>
        <w:t xml:space="preserve"> for lane detection, </w:t>
      </w:r>
      <w:r>
        <w:rPr>
          <w:b/>
        </w:rPr>
        <w:t>YOLOv8 Object Detection</w:t>
      </w:r>
      <w:r>
        <w:t xml:space="preserve"> for road obstacle identification, and </w:t>
      </w:r>
      <w:r>
        <w:rPr>
          <w:b/>
        </w:rPr>
        <w:t>MiDaS Monocular Depth Estimation</w:t>
      </w:r>
      <w:r>
        <w:t xml:space="preserve"> for proximate distance measurement—into a unified, real-time pipeline designed for deployment on resource-constrained Raspberry Pi edge devices. The system introduces several novel contributions: (1) a </w:t>
      </w:r>
      <w:r>
        <w:rPr>
          <w:b/>
        </w:rPr>
        <w:t>Kalman-filtered Lane Memory Tracker</w:t>
      </w:r>
      <w:r>
        <w:t xml:space="preserve"> that maintains lane awareness through temporal polynomial fitting even when lane markings are temporarily occluded, (2) a </w:t>
      </w:r>
      <w:r>
        <w:rPr>
          <w:b/>
        </w:rPr>
        <w:t>Road Structure Predictor</w:t>
      </w:r>
      <w:r>
        <w:t xml:space="preserve"> that classifies road geometry (straight, left curve, right curve) from polynomial curvature coefficients, (3) a </w:t>
      </w:r>
      <w:r>
        <w:rPr>
          <w:b/>
        </w:rPr>
        <w:t>Ground-Referenced Proximity Analyzer</w:t>
      </w:r>
      <w:r>
        <w:t xml:space="preserve"> that uses depth-map brightness relative to a ground reference region for robust multi-level distance classification, (4) a </w:t>
      </w:r>
      <w:r>
        <w:rPr>
          <w:b/>
        </w:rPr>
        <w:t>five-optimization Adaptive Processor</w:t>
      </w:r>
      <w:r>
        <w:t xml:space="preserve"> that reduces computational load by up to 75% on edge devices through speed-based frame skipping, conditional MiDaS execution, ROI cropping, dynamic resolution scaling, and frame similarity detection, and (5) a </w:t>
      </w:r>
      <w:r>
        <w:rPr>
          <w:b/>
        </w:rPr>
        <w:t>Driver Behavior Analyzer</w:t>
      </w:r>
      <w:r>
        <w:t xml:space="preserve"> that detects CTB rule violations (slow driving, unsafe following distance, speeding in traffic) by fusing traffic density, depth-based proximity, lane geometry, and speed data. The system communicates violations in real-time to a centralized dashboard via MQTT with SQLite-backed offline queuing. Experimental evaluation on Sri Lankan road footage demonstrates the system achieves real-time performance on Raspberry Pi 4 while maintaining accurate lane departure warning, object proximity classification, and rule violation detection. The custom-trained YOLOv8-seg model achieves segmentation across 9 lane marking classes on the RLMD dataset (1,389 training / 348 validation images), and the YOLOv8 object detection model is trained on a road object dataset from Roboflow with over 13,000 annotated images.</w:t>
      </w:r>
    </w:p>
    <w:p>
      <w:pPr>
        <w:pStyle w:val="Keywords"/>
      </w:pPr>
      <w:r>
        <w:rPr>
          <w:b/>
          <w:i/>
          <w:sz w:val="18"/>
        </w:rPr>
        <w:t xml:space="preserve">Keywords: </w:t>
      </w:r>
      <w:r>
        <w:rPr>
          <w:i/>
          <w:sz w:val="18"/>
        </w:rPr>
        <w:t>Context-Aware Monitoring, YOLOv8, MiDaS Depth Estimation, Lane Detection, Object Detection, Edge Computing, Adaptive Processing, ADAS, IoT, Public Transport Safety, Kalman Filter, ONNX Runtime</w:t>
      </w:r>
    </w:p>
    <w:p>
      <w:pPr>
        <w:pStyle w:val="IEEEHeading1"/>
      </w:pPr>
      <w:r>
        <w:t>I. Introduction</w:t>
      </w:r>
    </w:p>
    <w:p>
      <w:pPr/>
      <w:r>
        <w:t>Road traffic accidents remain one of the leading causes of fatalities and injuries in Sri Lanka, with public transport buses being disproportionately involved in severe accidents due to their size, passenger capacity, and operating environments [1]. The Ceylon Transport Board (CTB), which operates the majority of public buses in Sri Lanka, faces persistent challenges including reckless driving, lane violations on divided highways, unsafe following distances, and excessive speed in congested urban areas. Despite regulatory frameworks, Manual enforcement remains inconsistent, and existing monitoring systems typically rely on GPS tracking and basic telematics that cannot capture the contextual subtleties of driving behavior.</w:t>
      </w:r>
    </w:p>
    <w:p>
      <w:pPr/>
      <w:r>
        <w:t>Recent advances in deep learning-based computer vision have made real-time perception feasible even on edge devices, opening opportunities for intelligent Advanced Driver Assistance Systems (ADAS). However, most existing ADAS solutions are designed for private passenger vehicles in well-maintained road environments with clear lane markings, standardized traffic infrastructure, and relatively predictable traffic patterns. Sri Lankan road conditions present unique challenges: heterogeneous road surfaces, intermittent lane markings that may be faded or partially obscured by vegetation, mixed traffic including three-wheelers, motorcycles, pedestrians, and animals, and left-hand traffic flow with different lane crossing conventions.</w:t>
      </w:r>
    </w:p>
    <w:p>
      <w:pPr/>
      <w:r>
        <w:t xml:space="preserve">This paper addresses these challenges by proposing a </w:t>
      </w:r>
      <w:r>
        <w:rPr>
          <w:b/>
        </w:rPr>
        <w:t>Context-Aware Road Monitoring System</w:t>
      </w:r>
      <w:r>
        <w:t xml:space="preserve"> specifically designed for Sri Lankan public transport buses. The term "context-aware" reflects the system's ability to fuse multiple perceptual modalities—lane geometry, object detection, depth estimation, road structure prediction, traffic density, and vehicle speed—into a coherent situational understanding that enables nuanced violation detection rather than relying on any single sensor or model.</w:t>
      </w:r>
    </w:p>
    <w:p>
      <w:pPr>
        <w:pStyle w:val="IEEEHeading2"/>
      </w:pPr>
      <w:r>
        <w:t>A. Problem Statement</w:t>
      </w:r>
    </w:p>
    <w:p>
      <w:pPr/>
      <w:r>
        <w:t>Current bus safety monitoring systems in Sri Lanka rely primarily on GPS-based tracking and manual supervisor inspection. These approaches have several limitations:</w:t>
      </w:r>
    </w:p>
    <w:p>
      <w:pPr>
        <w:pStyle w:val="ListNumber"/>
        <w:ind w:left="360" w:firstLine="0"/>
      </w:pPr>
      <w:r/>
      <w:r>
        <w:rPr>
          <w:b/>
        </w:rPr>
        <w:t>No driving behavior awareness:</w:t>
      </w:r>
      <w:r>
        <w:t xml:space="preserve"> GPS provides location and speed but cannot detect lane departures, unsafe following distances, or contextual violations like speeding in heavy traffic.</w:t>
      </w:r>
    </w:p>
    <w:p>
      <w:pPr>
        <w:pStyle w:val="ListNumber"/>
        <w:ind w:left="360" w:firstLine="0"/>
      </w:pPr>
      <w:r/>
      <w:r>
        <w:rPr>
          <w:b/>
        </w:rPr>
        <w:t>No perceptual capability:</w:t>
      </w:r>
      <w:r>
        <w:t xml:space="preserve"> Existing systems cannot "see" the road environment—they cannot detect other vehicles, lane markings, or road structure.</w:t>
      </w:r>
    </w:p>
    <w:p>
      <w:pPr>
        <w:pStyle w:val="ListNumber"/>
        <w:ind w:left="360" w:firstLine="0"/>
      </w:pPr>
      <w:r/>
      <w:r>
        <w:rPr>
          <w:b/>
        </w:rPr>
        <w:t>No real-time alerting:</w:t>
      </w:r>
      <w:r>
        <w:t xml:space="preserve"> Violations are typically reviewed retroactively rather than being flagged in real-time for immediate corrective action.</w:t>
      </w:r>
    </w:p>
    <w:p>
      <w:pPr>
        <w:pStyle w:val="ListNumber"/>
        <w:ind w:left="360" w:firstLine="0"/>
      </w:pPr>
      <w:r/>
      <w:r>
        <w:rPr>
          <w:b/>
        </w:rPr>
        <w:t>No edge processing capability:</w:t>
      </w:r>
      <w:r>
        <w:t xml:space="preserve"> Cloud-dependent architectures require continuous connectivity, which is unreliable on rural Sri Lankan routes.</w:t>
      </w:r>
    </w:p>
    <w:p>
      <w:pPr>
        <w:pStyle w:val="IEEEHeading2"/>
      </w:pPr>
      <w:r>
        <w:t>B. Research Objectives</w:t>
      </w:r>
    </w:p>
    <w:p>
      <w:pPr/>
      <w:r>
        <w:t>This research aims to:</w:t>
      </w:r>
    </w:p>
    <w:p>
      <w:pPr>
        <w:pStyle w:val="ListNumber"/>
        <w:ind w:left="360" w:firstLine="0"/>
      </w:pPr>
      <w:r>
        <w:t>Develop a multi-model deep learning pipeline that fuses lane segmentation, object detection, and monocular depth estimation for comprehensive road scene understanding.</w:t>
      </w:r>
    </w:p>
    <w:p>
      <w:pPr>
        <w:pStyle w:val="ListNumber"/>
        <w:ind w:left="360" w:firstLine="0"/>
      </w:pPr>
      <w:r>
        <w:t>Design a temporal lane memory system using Kalman filtering and polynomial regression that maintains lane awareness even when markings are temporarily invisible.</w:t>
      </w:r>
    </w:p>
    <w:p>
      <w:pPr>
        <w:pStyle w:val="ListNumber"/>
        <w:ind w:left="360" w:firstLine="0"/>
      </w:pPr>
      <w:r>
        <w:t>Create an adaptive processing framework that dynamically adjusts computational load based on driving context to enable real-time operation on Raspberry Pi edge devices.</w:t>
      </w:r>
    </w:p>
    <w:p>
      <w:pPr>
        <w:pStyle w:val="ListNumber"/>
        <w:ind w:left="360" w:firstLine="0"/>
      </w:pPr>
      <w:r>
        <w:t>Implement a driver behavior analysis module that detects specific CTB rule violations by reasoning over fused perceptual and contextual data.</w:t>
      </w:r>
    </w:p>
    <w:p>
      <w:pPr>
        <w:pStyle w:val="ListNumber"/>
        <w:ind w:left="360" w:firstLine="0"/>
      </w:pPr>
      <w:r>
        <w:t>Integrate the system with an IoT communication layer (MQTT) for real-time violation reporting with offline resilience.</w:t>
      </w:r>
    </w:p>
    <w:p>
      <w:pPr>
        <w:pStyle w:val="IEEEHeading2"/>
      </w:pPr>
      <w:r>
        <w:t>C. Novel Contributions</w:t>
      </w:r>
    </w:p>
    <w:p>
      <w:pPr/>
      <w:r>
        <w:t>The key novel contributions of this work are:</w:t>
      </w:r>
    </w:p>
    <w:p>
      <w:pPr>
        <w:pStyle w:val="ListNumber"/>
        <w:ind w:left="360" w:firstLine="0"/>
      </w:pPr>
      <w:r/>
      <w:r>
        <w:rPr>
          <w:b/>
        </w:rPr>
        <w:t>Multi-Model Fusion Architecture:</w:t>
      </w:r>
      <w:r>
        <w:t xml:space="preserve"> A unified pipeline that simultaneously runs lane segmentation, object detection, and depth estimation, with each model's outputs informing the others (e.g., depth estimates are used to classify object proximity, lane geometry is used to determine which objects are "in-lane").</w:t>
      </w:r>
    </w:p>
    <w:p>
      <w:pPr>
        <w:pStyle w:val="ListNumber"/>
        <w:ind w:left="360" w:firstLine="0"/>
      </w:pPr>
      <w:r/>
      <w:r>
        <w:rPr>
          <w:b/>
        </w:rPr>
        <w:t>Kalman-Filtered Lane Memory Tracker:</w:t>
      </w:r>
      <w:r>
        <w:t xml:space="preserve"> A temporal lane tracking system that uses polynomial curve fitting (x = f(y)) with Kalman filter smoothing to predict lane positions across frames, enabling lane departure warnings even when lane markings are momentarily occluded.</w:t>
      </w:r>
    </w:p>
    <w:p>
      <w:pPr>
        <w:pStyle w:val="ListNumber"/>
        <w:ind w:left="360" w:firstLine="0"/>
      </w:pPr>
      <w:r/>
      <w:r>
        <w:rPr>
          <w:b/>
        </w:rPr>
        <w:t>Road Structure Prediction from Lane Curvature:</w:t>
      </w:r>
      <w:r>
        <w:t xml:space="preserve"> A method that derives road geometry classification (STRAIGHT, LEFT_CURVE, RIGHT_CURVE) from the quadratic coefficients of fitted lane polynomials, averaged over multiple frames for stability.</w:t>
      </w:r>
    </w:p>
    <w:p>
      <w:pPr>
        <w:pStyle w:val="ListNumber"/>
        <w:ind w:left="360" w:firstLine="0"/>
      </w:pPr>
      <w:r/>
      <w:r>
        <w:rPr>
          <w:b/>
        </w:rPr>
        <w:t>Ground-Referenced Proximity Analysis:</w:t>
      </w:r>
      <w:r>
        <w:t xml:space="preserve"> A depth-based proximity classification method that compares object depth brightness against a ground reference region, providing robust distance categorization (Very Close, Close, Near, Medium, Far) without requiring absolute depth calibration.</w:t>
      </w:r>
    </w:p>
    <w:p>
      <w:pPr>
        <w:pStyle w:val="ListNumber"/>
        <w:ind w:left="360" w:firstLine="0"/>
      </w:pPr>
      <w:r/>
      <w:r>
        <w:rPr>
          <w:b/>
        </w:rPr>
        <w:t>Context-Aware Adaptive Processing:</w:t>
      </w:r>
      <w:r>
        <w:t xml:space="preserve"> A five-optimization framework (speed-based frame gap, conditional MiDaS execution, ROI cropping, resolution scaling, frame similarity skip) that dynamically adjusts processing intensity based on driving speed, object presence, and proximity, achieving up to 75% reduction in inference calls on edge devices.</w:t>
      </w:r>
    </w:p>
    <w:p>
      <w:pPr>
        <w:pStyle w:val="IEEEHeading2"/>
      </w:pPr>
      <w:r>
        <w:t>D. Paper Organization</w:t>
      </w:r>
    </w:p>
    <w:p>
      <w:pPr/>
      <w:r>
        <w:t>The remainder of this paper is organized as follows: Section II reviews related work. Section III details the system architecture and methodology. Section IV describes the algorithms and mathematical formulations. Section V presents the experimental setup and evaluation results. Section VI discusses findings and limitations. Section VII concludes with future work directions.</w:t>
      </w:r>
    </w:p>
    <w:p>
      <w:pPr>
        <w:pStyle w:val="IEEEHeading1"/>
      </w:pPr>
      <w:r>
        <w:t>II. Related Work</w:t>
      </w:r>
    </w:p>
    <w:p>
      <w:pPr>
        <w:pStyle w:val="IEEEHeading2"/>
      </w:pPr>
      <w:r>
        <w:t>A. Lane Detection Systems</w:t>
      </w:r>
    </w:p>
    <w:p>
      <w:pPr/>
      <w:r>
        <w:t>Lane detection has evolved from traditional computer vision approaches using Hough transforms and edge detection [2] to deep learning-based methods. LaneNet [3] introduced instance segmentation for lane detection, while SCNN [4] proposed spatial CNN with message passing across rows and columns. Ultra-Fast Lane Detection [5] formulated lane detection as a row-wise classification problem. Recent works use transformer-based architectures such as LSTR [6] for end-to-end lane shape prediction. However, most of these methods are designed for highway environments with clear lane markings and do not address the temporal persistence needed when markings are intermittently visible.</w:t>
      </w:r>
    </w:p>
    <w:p>
      <w:pPr/>
      <w:r>
        <w:t>YOLOv8 [7] by Ultralytics introduced a unified architecture supporting detection, segmentation, and classification. YOLOv8-seg provides instance segmentation masks that enable pixel-level lane marking identification. Unlike dedicated lane detection architectures, YOLOv8-seg can simultaneously classify lane marking types (solid, dashed, single, double), which is critical for rule violation assessment.</w:t>
      </w:r>
    </w:p>
    <w:p>
      <w:pPr>
        <w:pStyle w:val="IEEEHeading2"/>
      </w:pPr>
      <w:r>
        <w:t>B. Monocular Depth Estimation</w:t>
      </w:r>
    </w:p>
    <w:p>
      <w:pPr/>
      <w:r>
        <w:t>Monocular depth estimation (MDE) infers depth from a single RGB image. MiDaS [8] by Ranftl et al. demonstrated that training on diverse mixed datasets produces robust relative depth estimates that generalize well across domains. MiDaS v2.1 Small provides a lightweight model suitable for edge deployment via ONNX Runtime. While MDE provides relative rather than absolute depth, the relative ordering of depth values is sufficient for proximity classification in ADAS applications.</w:t>
      </w:r>
    </w:p>
    <w:p>
      <w:pPr/>
      <w:r>
        <w:t>Other MDE approaches include AdaBins [9], which uses adaptive bins for depth discretization, and DPT [10], which uses vision transformers. However, MiDaS Small offers the best trade-off between accuracy and computational cost for real-time edge deployment.</w:t>
      </w:r>
    </w:p>
    <w:p>
      <w:pPr>
        <w:pStyle w:val="IEEEHeading2"/>
      </w:pPr>
      <w:r>
        <w:t>C. Object Detection for Road Safety</w:t>
      </w:r>
    </w:p>
    <w:p>
      <w:pPr/>
      <w:r>
        <w:t>YOLO (You Only Look Once) [11] established real-time single-shot object detection. Subsequent versions (YOLOv3, YOLOv4, YOLOv5) improved accuracy and speed [12]. YOLOv8 [7] further refined the architecture with a decoupled head, anchor-free detection, and improved training strategies. For road object detection, specialized models trained on road-specific datasets outperform general-purpose models by focusing on relevant classes (vehicles, pedestrians, road obstacles).</w:t>
      </w:r>
    </w:p>
    <w:p>
      <w:pPr>
        <w:pStyle w:val="IEEEHeading2"/>
      </w:pPr>
      <w:r>
        <w:t>D. ADAS and Driver Monitoring Systems</w:t>
      </w:r>
    </w:p>
    <w:p>
      <w:pPr/>
      <w:r>
        <w:t>Commercial ADAS systems like Mobileye [13] and Tesla Autopilot [14] use multi-camera setups with powerful dedicated hardware. In contrast, research efforts for developing-world applications have focused on cost-effective single-camera setups [15]. However, most single-camera ADAS systems perform either lane detection OR object detection, rarely fusing both with depth estimation for comprehensive scene understanding.</w:t>
      </w:r>
    </w:p>
    <w:p>
      <w:pPr>
        <w:pStyle w:val="IEEEHeading2"/>
      </w:pPr>
      <w:r>
        <w:t>E. Edge Computing for Computer Vision</w:t>
      </w:r>
    </w:p>
    <w:p>
      <w:pPr/>
      <w:r>
        <w:t>Deploying deep learning models on edge devices (Raspberry Pi, Jetson Nano) requires model optimization techniques including quantization, pruning, and efficient inference engines like ONNX Runtime [16] and TensorRT [17]. Adaptive processing strategies that skip unnecessary computation based on scene complexity have been explored [18], but few works address the specific combination of multi-model fusion with adaptive scheduling on ARM-based edge devices.</w:t>
      </w:r>
    </w:p>
    <w:p>
      <w:pPr>
        <w:pStyle w:val="IEEEHeading2"/>
      </w:pPr>
      <w:r>
        <w:t>F. Research Gap</w:t>
      </w:r>
    </w:p>
    <w:p>
      <w:pPr/>
      <w:r>
        <w:t>Existing approaches typically address individual aspects of road monitoring (lane detection alone, object detection alone, or depth estimation alone) without fusing them into a coherent context-aware system. Furthermore, most systems are designed for well-maintained roads in developed countries and do not address the challenges of intermittent lane markings, mixed traffic patterns, and left-hand driving conventions found in Sri Lanka. Finally, few works address the practical challenge of multi-model inference on resource-constrained edge devices with adaptive processing to maintain real-time performance.</w:t>
      </w:r>
    </w:p>
    <w:p>
      <w:pPr>
        <w:pStyle w:val="IEEEHeading1"/>
      </w:pPr>
      <w:r>
        <w:t>III. System Architecture</w:t>
      </w:r>
    </w:p>
    <w:p>
      <w:pPr>
        <w:pStyle w:val="IEEEHeading2"/>
      </w:pPr>
      <w:r>
        <w:t>A. Overall Architecture</w:t>
      </w:r>
    </w:p>
    <w:p>
      <w:pPr/>
      <w:r>
        <w:t>The proposed Context-Aware Road Monitoring System adopts a three-tier architecture:</w:t>
      </w:r>
    </w:p>
    <w:p>
      <w:pPr>
        <w:pStyle w:val="ImagePlaceholder"/>
      </w:pPr>
      <w:r>
        <w:rPr>
          <w:i/>
          <w:color w:val="0000B4"/>
        </w:rPr>
        <w:t>[[IMAGE PLACEHOLDER 1]: System Architecture Diagram — A block diagram showing the three tiers: (1) Edge Device (Raspberry Pi) with Camera Module, containing the three ML models (YOLOv8-seg, YOLOv8, MiDaS) and processing modules (Lane Memory Tracker, Proximity Analyzer, Driver Behavior Analyzer, Adaptive Processor), connected via (2) MQTT Communication Layer to (3) Cloud Backend (Node.js, Firebase, Dashboard). Show data flow arrows between components.]</w:t>
      </w:r>
    </w:p>
    <w:p>
      <w:pPr/>
      <w:r/>
      <w:r>
        <w:rPr>
          <w:b/>
        </w:rPr>
        <w:t>Tier 1 — Edge Device (Raspberry Pi 4):</w:t>
      </w:r>
      <w:r>
        <w:t xml:space="preserve"> Captures video frames, runs inference using three ML models, fuses results for context-aware analysis, and generates violation alerts.</w:t>
      </w:r>
    </w:p>
    <w:p>
      <w:pPr/>
      <w:r/>
      <w:r>
        <w:rPr>
          <w:b/>
        </w:rPr>
        <w:t>Tier 2 — Communication Layer (MQTT):</w:t>
      </w:r>
      <w:r>
        <w:t xml:space="preserve"> Lightweight IoT protocol for transmitting health status, violation reports, and telemetry from device to backend with SQLite-backed offline queuing for connectivity resilience.</w:t>
      </w:r>
    </w:p>
    <w:p>
      <w:pPr/>
      <w:r/>
      <w:r>
        <w:rPr>
          <w:b/>
        </w:rPr>
        <w:t>Tier 3 — Cloud Backend &amp; Dashboard:</w:t>
      </w:r>
      <w:r>
        <w:t xml:space="preserve"> Node.js server with Aedes MQTT broker, Firebase Firestore for persistent storage, Express REST API for data access, Socket.IO for real-time dashboard updates, and a React web dashboard for fleet monitoring.</w:t>
      </w:r>
    </w:p>
    <w:p>
      <w:pPr>
        <w:pStyle w:val="IEEEHeading2"/>
      </w:pPr>
      <w:r>
        <w:t>B. Processing Pipeline</w:t>
      </w:r>
    </w:p>
    <w:p>
      <w:pPr/>
      <w:r>
        <w:t>The per-frame processing pipeline operates as follows:</w:t>
      </w:r>
    </w:p>
    <w:p>
      <w:pPr>
        <w:pStyle w:val="ImagePlaceholder"/>
      </w:pPr>
      <w:r>
        <w:rPr>
          <w:i/>
          <w:color w:val="0000B4"/>
        </w:rPr>
        <w:t>[[IMAGE PLACEHOLDER 2]: Processing Pipeline Flowchart — A detailed flowchart showing: Camera Frame → Adaptive Processor Decision → (if process) → [Parallel: YOLOv8 Object Detection, YOLOv8-seg Lane Segmentation, MiDaS Depth Estimation] → Proximity Analysis → Lane Memory Tracker Update → Driver Behavior Analysis → Violation Check → MQTT Publish → Dashboard Update. Show the conditional paths for frame skipping and cached result reuse.]</w:t>
      </w:r>
    </w:p>
    <w:p>
      <w:pPr>
        <w:pStyle w:val="ListNumber"/>
        <w:ind w:left="360" w:firstLine="0"/>
      </w:pPr>
      <w:r/>
      <w:r>
        <w:rPr>
          <w:b/>
        </w:rPr>
        <w:t>Frame Acquisition:</w:t>
      </w:r>
      <w:r>
        <w:t xml:space="preserve"> Capture frame from camera or video source.</w:t>
      </w:r>
    </w:p>
    <w:p>
      <w:pPr>
        <w:pStyle w:val="ListNumber"/>
        <w:ind w:left="360" w:firstLine="0"/>
      </w:pPr>
      <w:r/>
      <w:r>
        <w:rPr>
          <w:b/>
        </w:rPr>
        <w:t>Adaptive Processing Decision:</w:t>
      </w:r>
      <w:r>
        <w:t xml:space="preserve"> Determine whether to run YOLO, MiDaS, or skip processing based on current speed, detection state, and frame similarity.</w:t>
      </w:r>
    </w:p>
    <w:p>
      <w:pPr>
        <w:pStyle w:val="ListNumber"/>
        <w:ind w:left="360" w:firstLine="0"/>
      </w:pPr>
      <w:r/>
      <w:r>
        <w:rPr>
          <w:b/>
        </w:rPr>
        <w:t>Object Detection (YOLOv8):</w:t>
      </w:r>
      <w:r>
        <w:t xml:space="preserve"> Detect road objects (vehicles, obstacles) with bounding boxes, class labels, and confidence scores.</w:t>
      </w:r>
    </w:p>
    <w:p>
      <w:pPr>
        <w:pStyle w:val="ListNumber"/>
        <w:ind w:left="360" w:firstLine="0"/>
      </w:pPr>
      <w:r/>
      <w:r>
        <w:rPr>
          <w:b/>
        </w:rPr>
        <w:t>Lane Segmentation (YOLOv8-seg):</w:t>
      </w:r>
      <w:r>
        <w:t xml:space="preserve"> Detect and segment lane markings with pixel-level masks, classified into 9 lane marking types.</w:t>
      </w:r>
    </w:p>
    <w:p>
      <w:pPr>
        <w:pStyle w:val="ListNumber"/>
        <w:ind w:left="360" w:firstLine="0"/>
      </w:pPr>
      <w:r/>
      <w:r>
        <w:rPr>
          <w:b/>
        </w:rPr>
        <w:t>Depth Estimation (MiDaS):</w:t>
      </w:r>
      <w:r>
        <w:t xml:space="preserve"> Generate monocular depth map from the full frame.</w:t>
      </w:r>
    </w:p>
    <w:p>
      <w:pPr>
        <w:pStyle w:val="ListNumber"/>
        <w:ind w:left="360" w:firstLine="0"/>
      </w:pPr>
      <w:r/>
      <w:r>
        <w:rPr>
          <w:b/>
        </w:rPr>
        <w:t>Proximity Analysis:</w:t>
      </w:r>
      <w:r>
        <w:t xml:space="preserve"> For each detected object, extract depth values within the bounding box and classify proximity level using a ground-referenced brightness comparison.</w:t>
      </w:r>
    </w:p>
    <w:p>
      <w:pPr>
        <w:pStyle w:val="ListNumber"/>
        <w:ind w:left="360" w:firstLine="0"/>
      </w:pPr>
      <w:r/>
      <w:r>
        <w:rPr>
          <w:b/>
        </w:rPr>
        <w:t>Lane Memory Update:</w:t>
      </w:r>
      <w:r>
        <w:t xml:space="preserve"> Update the Kalman-filtered temporal lane tracker with current lane detections, predict lane positions for undetected lanes.</w:t>
      </w:r>
    </w:p>
    <w:p>
      <w:pPr>
        <w:pStyle w:val="ListNumber"/>
        <w:ind w:left="360" w:firstLine="0"/>
      </w:pPr>
      <w:r/>
      <w:r>
        <w:rPr>
          <w:b/>
        </w:rPr>
        <w:t>Road Structure Prediction:</w:t>
      </w:r>
      <w:r>
        <w:t xml:space="preserve"> Derive road curvature classification from lane polynomial coefficients.</w:t>
      </w:r>
    </w:p>
    <w:p>
      <w:pPr>
        <w:pStyle w:val="ListNumber"/>
        <w:ind w:left="360" w:firstLine="0"/>
      </w:pPr>
      <w:r/>
      <w:r>
        <w:rPr>
          <w:b/>
        </w:rPr>
        <w:t>Driver Behavior Analysis:</w:t>
      </w:r>
      <w:r>
        <w:t xml:space="preserve"> Fuse traffic density (in-lane object count), proximity data, lane geometry, and vehicle speed to detect rule violations.</w:t>
      </w:r>
    </w:p>
    <w:p>
      <w:pPr>
        <w:pStyle w:val="ListNumber"/>
        <w:ind w:left="360" w:firstLine="0"/>
      </w:pPr>
      <w:r/>
      <w:r>
        <w:rPr>
          <w:b/>
        </w:rPr>
        <w:t>Violation Reporting:</w:t>
      </w:r>
      <w:r>
        <w:t xml:space="preserve"> If a violation is detected (with cooldown to prevent spam), publish via MQTT to backend.</w:t>
      </w:r>
    </w:p>
    <w:p>
      <w:pPr>
        <w:pStyle w:val="IEEEHeading2"/>
      </w:pPr>
      <w:r>
        <w:t>C. Model Architecture Details</w:t>
      </w:r>
    </w:p>
    <w:p>
      <w:pPr>
        <w:pStyle w:val="IEEEHeading3"/>
      </w:pPr>
      <w:r>
        <w:t>1) YOLOv8-seg for Lane Detection</w:t>
      </w:r>
    </w:p>
    <w:p>
      <w:pPr/>
      <w:r>
        <w:t xml:space="preserve">The lane detection model is based on </w:t>
      </w:r>
      <w:r>
        <w:rPr>
          <w:b/>
        </w:rPr>
        <w:t>YOLOv8-seg</w:t>
      </w:r>
      <w:r>
        <w:t xml:space="preserve"> (instance segmentation variant), which performs simultaneous bounding box detection and pixel-level mask prediction. The model architecture consists of:</w:t>
      </w:r>
    </w:p>
    <w:p>
      <w:pPr>
        <w:pStyle w:val="ListBullet"/>
        <w:ind w:left="360" w:firstLine="0"/>
      </w:pPr>
      <w:r/>
      <w:r>
        <w:rPr>
          <w:b/>
        </w:rPr>
        <w:t>Backbone:</w:t>
      </w:r>
      <w:r>
        <w:t xml:space="preserve"> CSPDarknet53 with C2f (Cross Stage Partial with Fine-grained features) modules for feature extraction.</w:t>
      </w:r>
    </w:p>
    <w:p>
      <w:pPr>
        <w:pStyle w:val="ListBullet"/>
        <w:ind w:left="360" w:firstLine="0"/>
      </w:pPr>
      <w:r/>
      <w:r>
        <w:rPr>
          <w:b/>
        </w:rPr>
        <w:t>Neck:</w:t>
      </w:r>
      <w:r>
        <w:t xml:space="preserve"> PANet (Path Aggregation Network) for multi-scale feature fusion.</w:t>
      </w:r>
    </w:p>
    <w:p>
      <w:pPr>
        <w:pStyle w:val="ListBullet"/>
        <w:ind w:left="360" w:firstLine="0"/>
      </w:pPr>
      <w:r/>
      <w:r>
        <w:rPr>
          <w:b/>
        </w:rPr>
        <w:t>Head:</w:t>
      </w:r>
      <w:r>
        <w:t xml:space="preserve"> Decoupled detection head with separate box regression and classification branches, plus a mask prediction branch.</w:t>
      </w:r>
    </w:p>
    <w:p>
      <w:pPr/>
      <w:r>
        <w:t xml:space="preserve">The model is trained to detect </w:t>
      </w:r>
      <w:r>
        <w:rPr>
          <w:b/>
        </w:rPr>
        <w:t>9 lane marking classes</w:t>
      </w:r>
      <w:r>
        <w:t xml:space="preserve"> specific to Sri Lankan road conditions:</w:t>
      </w:r>
    </w:p>
    <w:tbl>
      <w:tblPr>
        <w:tblStyle w:val="TableGrid"/>
        <w:tblW w:type="auto" w:w="0"/>
        <w:jc w:val="center"/>
        <w:tblLook w:firstColumn="1" w:firstRow="1" w:lastColumn="0" w:lastRow="0" w:noHBand="0" w:noVBand="1" w:val="04A0"/>
      </w:tblPr>
      <w:tblGrid>
        <w:gridCol w:w="3407"/>
        <w:gridCol w:w="3407"/>
        <w:gridCol w:w="3407"/>
      </w:tblGrid>
      <w:tr>
        <w:tc>
          <w:tcPr>
            <w:tcW w:type="dxa" w:w="3407"/>
            <w:shd w:fill="D9E2F3"/>
          </w:tcPr>
          <w:p>
            <w:pPr>
              <w:spacing w:after="20" w:before="20"/>
              <w:jc w:val="center"/>
            </w:pPr>
            <w:r/>
            <w:r>
              <w:rPr>
                <w:rFonts w:ascii="Times New Roman" w:hAnsi="Times New Roman"/>
                <w:b/>
                <w:sz w:val="16"/>
              </w:rPr>
              <w:t>Class ID</w:t>
            </w:r>
          </w:p>
        </w:tc>
        <w:tc>
          <w:tcPr>
            <w:tcW w:type="dxa" w:w="3407"/>
            <w:shd w:fill="D9E2F3"/>
          </w:tcPr>
          <w:p>
            <w:pPr>
              <w:spacing w:after="20" w:before="20"/>
              <w:jc w:val="center"/>
            </w:pPr>
            <w:r/>
            <w:r>
              <w:rPr>
                <w:rFonts w:ascii="Times New Roman" w:hAnsi="Times New Roman"/>
                <w:b/>
                <w:sz w:val="16"/>
              </w:rPr>
              <w:t>Lane Type</w:t>
            </w:r>
          </w:p>
        </w:tc>
        <w:tc>
          <w:tcPr>
            <w:tcW w:type="dxa" w:w="3407"/>
            <w:shd w:fill="D9E2F3"/>
          </w:tcPr>
          <w:p>
            <w:pPr>
              <w:spacing w:after="20" w:before="20"/>
              <w:jc w:val="center"/>
            </w:pPr>
            <w:r/>
            <w:r>
              <w:rPr>
                <w:rFonts w:ascii="Times New Roman" w:hAnsi="Times New Roman"/>
                <w:b/>
                <w:sz w:val="16"/>
              </w:rPr>
              <w:t>Description</w:t>
            </w:r>
          </w:p>
        </w:tc>
      </w:tr>
      <w:tr>
        <w:tc>
          <w:tcPr>
            <w:tcW w:type="dxa" w:w="3407"/>
          </w:tcPr>
          <w:p>
            <w:pPr>
              <w:spacing w:after="20" w:before="20"/>
            </w:pPr>
            <w:r/>
            <w:r>
              <w:rPr>
                <w:rFonts w:ascii="Times New Roman" w:hAnsi="Times New Roman"/>
                <w:sz w:val="16"/>
              </w:rPr>
              <w:t>0</w:t>
            </w:r>
          </w:p>
        </w:tc>
        <w:tc>
          <w:tcPr>
            <w:tcW w:type="dxa" w:w="3407"/>
          </w:tcPr>
          <w:p>
            <w:pPr>
              <w:spacing w:after="20" w:before="20"/>
            </w:pPr>
            <w:r/>
            <w:r>
              <w:rPr>
                <w:rFonts w:ascii="Times New Roman" w:hAnsi="Times New Roman"/>
                <w:sz w:val="16"/>
              </w:rPr>
              <w:t>box_junction</w:t>
            </w:r>
          </w:p>
        </w:tc>
        <w:tc>
          <w:tcPr>
            <w:tcW w:type="dxa" w:w="3407"/>
          </w:tcPr>
          <w:p>
            <w:pPr>
              <w:spacing w:after="20" w:before="20"/>
            </w:pPr>
            <w:r/>
            <w:r>
              <w:rPr>
                <w:rFonts w:ascii="Times New Roman" w:hAnsi="Times New Roman"/>
                <w:sz w:val="16"/>
              </w:rPr>
              <w:t>Box junction markings</w:t>
            </w:r>
          </w:p>
        </w:tc>
      </w:tr>
      <w:tr>
        <w:tc>
          <w:tcPr>
            <w:tcW w:type="dxa" w:w="3407"/>
          </w:tcPr>
          <w:p>
            <w:pPr>
              <w:spacing w:after="20" w:before="20"/>
            </w:pPr>
            <w:r/>
            <w:r>
              <w:rPr>
                <w:rFonts w:ascii="Times New Roman" w:hAnsi="Times New Roman"/>
                <w:sz w:val="16"/>
              </w:rPr>
              <w:t>1</w:t>
            </w:r>
          </w:p>
        </w:tc>
        <w:tc>
          <w:tcPr>
            <w:tcW w:type="dxa" w:w="3407"/>
          </w:tcPr>
          <w:p>
            <w:pPr>
              <w:spacing w:after="20" w:before="20"/>
            </w:pPr>
            <w:r/>
            <w:r>
              <w:rPr>
                <w:rFonts w:ascii="Times New Roman" w:hAnsi="Times New Roman"/>
                <w:sz w:val="16"/>
              </w:rPr>
              <w:t>crossroadL_Sign</w:t>
            </w:r>
          </w:p>
        </w:tc>
        <w:tc>
          <w:tcPr>
            <w:tcW w:type="dxa" w:w="3407"/>
          </w:tcPr>
          <w:p>
            <w:pPr>
              <w:spacing w:after="20" w:before="20"/>
            </w:pPr>
            <w:r/>
            <w:r>
              <w:rPr>
                <w:rFonts w:ascii="Times New Roman" w:hAnsi="Times New Roman"/>
                <w:sz w:val="16"/>
              </w:rPr>
              <w:t>Crossroad left sign markings</w:t>
            </w:r>
          </w:p>
        </w:tc>
      </w:tr>
      <w:tr>
        <w:tc>
          <w:tcPr>
            <w:tcW w:type="dxa" w:w="3407"/>
          </w:tcPr>
          <w:p>
            <w:pPr>
              <w:spacing w:after="20" w:before="20"/>
            </w:pPr>
            <w:r/>
            <w:r>
              <w:rPr>
                <w:rFonts w:ascii="Times New Roman" w:hAnsi="Times New Roman"/>
                <w:sz w:val="16"/>
              </w:rPr>
              <w:t>2</w:t>
            </w:r>
          </w:p>
        </w:tc>
        <w:tc>
          <w:tcPr>
            <w:tcW w:type="dxa" w:w="3407"/>
          </w:tcPr>
          <w:p>
            <w:pPr>
              <w:spacing w:after="20" w:before="20"/>
            </w:pPr>
            <w:r/>
            <w:r>
              <w:rPr>
                <w:rFonts w:ascii="Times New Roman" w:hAnsi="Times New Roman"/>
                <w:sz w:val="16"/>
              </w:rPr>
              <w:t>crosswalk</w:t>
            </w:r>
          </w:p>
        </w:tc>
        <w:tc>
          <w:tcPr>
            <w:tcW w:type="dxa" w:w="3407"/>
          </w:tcPr>
          <w:p>
            <w:pPr>
              <w:spacing w:after="20" w:before="20"/>
            </w:pPr>
            <w:r/>
            <w:r>
              <w:rPr>
                <w:rFonts w:ascii="Times New Roman" w:hAnsi="Times New Roman"/>
                <w:sz w:val="16"/>
              </w:rPr>
              <w:t>Pedestrian crosswalk markings</w:t>
            </w:r>
          </w:p>
        </w:tc>
      </w:tr>
      <w:tr>
        <w:tc>
          <w:tcPr>
            <w:tcW w:type="dxa" w:w="3407"/>
          </w:tcPr>
          <w:p>
            <w:pPr>
              <w:spacing w:after="20" w:before="20"/>
            </w:pPr>
            <w:r/>
            <w:r>
              <w:rPr>
                <w:rFonts w:ascii="Times New Roman" w:hAnsi="Times New Roman"/>
                <w:sz w:val="16"/>
              </w:rPr>
              <w:t>3</w:t>
            </w:r>
          </w:p>
        </w:tc>
        <w:tc>
          <w:tcPr>
            <w:tcW w:type="dxa" w:w="3407"/>
          </w:tcPr>
          <w:p>
            <w:pPr>
              <w:spacing w:after="20" w:before="20"/>
            </w:pPr>
            <w:r/>
            <w:r>
              <w:rPr>
                <w:rFonts w:ascii="Times New Roman" w:hAnsi="Times New Roman"/>
                <w:sz w:val="16"/>
              </w:rPr>
              <w:t>sign</w:t>
            </w:r>
          </w:p>
        </w:tc>
        <w:tc>
          <w:tcPr>
            <w:tcW w:type="dxa" w:w="3407"/>
          </w:tcPr>
          <w:p>
            <w:pPr>
              <w:spacing w:after="20" w:before="20"/>
            </w:pPr>
            <w:r/>
            <w:r>
              <w:rPr>
                <w:rFonts w:ascii="Times New Roman" w:hAnsi="Times New Roman"/>
                <w:sz w:val="16"/>
              </w:rPr>
              <w:t>Road sign markings</w:t>
            </w:r>
          </w:p>
        </w:tc>
      </w:tr>
      <w:tr>
        <w:tc>
          <w:tcPr>
            <w:tcW w:type="dxa" w:w="3407"/>
          </w:tcPr>
          <w:p>
            <w:pPr>
              <w:spacing w:after="20" w:before="20"/>
            </w:pPr>
            <w:r/>
            <w:r>
              <w:rPr>
                <w:rFonts w:ascii="Times New Roman" w:hAnsi="Times New Roman"/>
                <w:sz w:val="16"/>
              </w:rPr>
              <w:t>4</w:t>
            </w:r>
          </w:p>
        </w:tc>
        <w:tc>
          <w:tcPr>
            <w:tcW w:type="dxa" w:w="3407"/>
          </w:tcPr>
          <w:p>
            <w:pPr>
              <w:spacing w:after="20" w:before="20"/>
            </w:pPr>
            <w:r/>
            <w:r>
              <w:rPr>
                <w:rFonts w:ascii="Times New Roman" w:hAnsi="Times New Roman"/>
                <w:sz w:val="16"/>
              </w:rPr>
              <w:t>solid_single_white</w:t>
            </w:r>
          </w:p>
        </w:tc>
        <w:tc>
          <w:tcPr>
            <w:tcW w:type="dxa" w:w="3407"/>
          </w:tcPr>
          <w:p>
            <w:pPr>
              <w:spacing w:after="20" w:before="20"/>
            </w:pPr>
            <w:r/>
            <w:r>
              <w:rPr>
                <w:rFonts w:ascii="Times New Roman" w:hAnsi="Times New Roman"/>
                <w:sz w:val="16"/>
              </w:rPr>
              <w:t>Single solid white lane line</w:t>
            </w:r>
          </w:p>
        </w:tc>
      </w:tr>
      <w:tr>
        <w:tc>
          <w:tcPr>
            <w:tcW w:type="dxa" w:w="3407"/>
          </w:tcPr>
          <w:p>
            <w:pPr>
              <w:spacing w:after="20" w:before="20"/>
            </w:pPr>
            <w:r/>
            <w:r>
              <w:rPr>
                <w:rFonts w:ascii="Times New Roman" w:hAnsi="Times New Roman"/>
                <w:sz w:val="16"/>
              </w:rPr>
              <w:t>5</w:t>
            </w:r>
          </w:p>
        </w:tc>
        <w:tc>
          <w:tcPr>
            <w:tcW w:type="dxa" w:w="3407"/>
          </w:tcPr>
          <w:p>
            <w:pPr>
              <w:spacing w:after="20" w:before="20"/>
            </w:pPr>
            <w:r/>
            <w:r>
              <w:rPr>
                <w:rFonts w:ascii="Times New Roman" w:hAnsi="Times New Roman"/>
                <w:sz w:val="16"/>
              </w:rPr>
              <w:t>solid_single_yellow</w:t>
            </w:r>
          </w:p>
        </w:tc>
        <w:tc>
          <w:tcPr>
            <w:tcW w:type="dxa" w:w="3407"/>
          </w:tcPr>
          <w:p>
            <w:pPr>
              <w:spacing w:after="20" w:before="20"/>
            </w:pPr>
            <w:r/>
            <w:r>
              <w:rPr>
                <w:rFonts w:ascii="Times New Roman" w:hAnsi="Times New Roman"/>
                <w:sz w:val="16"/>
              </w:rPr>
              <w:t>Single solid yellow lane line</w:t>
            </w:r>
          </w:p>
        </w:tc>
      </w:tr>
      <w:tr>
        <w:tc>
          <w:tcPr>
            <w:tcW w:type="dxa" w:w="3407"/>
          </w:tcPr>
          <w:p>
            <w:pPr>
              <w:spacing w:after="20" w:before="20"/>
            </w:pPr>
            <w:r/>
            <w:r>
              <w:rPr>
                <w:rFonts w:ascii="Times New Roman" w:hAnsi="Times New Roman"/>
                <w:sz w:val="16"/>
              </w:rPr>
              <w:t>6</w:t>
            </w:r>
          </w:p>
        </w:tc>
        <w:tc>
          <w:tcPr>
            <w:tcW w:type="dxa" w:w="3407"/>
          </w:tcPr>
          <w:p>
            <w:pPr>
              <w:spacing w:after="20" w:before="20"/>
            </w:pPr>
            <w:r/>
            <w:r>
              <w:rPr>
                <w:rFonts w:ascii="Times New Roman" w:hAnsi="Times New Roman"/>
                <w:sz w:val="16"/>
              </w:rPr>
              <w:t>solid_double_white</w:t>
            </w:r>
          </w:p>
        </w:tc>
        <w:tc>
          <w:tcPr>
            <w:tcW w:type="dxa" w:w="3407"/>
          </w:tcPr>
          <w:p>
            <w:pPr>
              <w:spacing w:after="20" w:before="20"/>
            </w:pPr>
            <w:r/>
            <w:r>
              <w:rPr>
                <w:rFonts w:ascii="Times New Roman" w:hAnsi="Times New Roman"/>
                <w:sz w:val="16"/>
              </w:rPr>
              <w:t>Double solid white lane lines</w:t>
            </w:r>
          </w:p>
        </w:tc>
      </w:tr>
      <w:tr>
        <w:tc>
          <w:tcPr>
            <w:tcW w:type="dxa" w:w="3407"/>
          </w:tcPr>
          <w:p>
            <w:pPr>
              <w:spacing w:after="20" w:before="20"/>
            </w:pPr>
            <w:r/>
            <w:r>
              <w:rPr>
                <w:rFonts w:ascii="Times New Roman" w:hAnsi="Times New Roman"/>
                <w:sz w:val="16"/>
              </w:rPr>
              <w:t>7</w:t>
            </w:r>
          </w:p>
        </w:tc>
        <w:tc>
          <w:tcPr>
            <w:tcW w:type="dxa" w:w="3407"/>
          </w:tcPr>
          <w:p>
            <w:pPr>
              <w:spacing w:after="20" w:before="20"/>
            </w:pPr>
            <w:r/>
            <w:r>
              <w:rPr>
                <w:rFonts w:ascii="Times New Roman" w:hAnsi="Times New Roman"/>
                <w:sz w:val="16"/>
              </w:rPr>
              <w:t>solid_double_yellow</w:t>
            </w:r>
          </w:p>
        </w:tc>
        <w:tc>
          <w:tcPr>
            <w:tcW w:type="dxa" w:w="3407"/>
          </w:tcPr>
          <w:p>
            <w:pPr>
              <w:spacing w:after="20" w:before="20"/>
            </w:pPr>
            <w:r/>
            <w:r>
              <w:rPr>
                <w:rFonts w:ascii="Times New Roman" w:hAnsi="Times New Roman"/>
                <w:sz w:val="16"/>
              </w:rPr>
              <w:t>Double solid yellow lane lines</w:t>
            </w:r>
          </w:p>
        </w:tc>
      </w:tr>
      <w:tr>
        <w:tc>
          <w:tcPr>
            <w:tcW w:type="dxa" w:w="3407"/>
          </w:tcPr>
          <w:p>
            <w:pPr>
              <w:spacing w:after="20" w:before="20"/>
            </w:pPr>
            <w:r/>
            <w:r>
              <w:rPr>
                <w:rFonts w:ascii="Times New Roman" w:hAnsi="Times New Roman"/>
                <w:sz w:val="16"/>
              </w:rPr>
              <w:t>8</w:t>
            </w:r>
          </w:p>
        </w:tc>
        <w:tc>
          <w:tcPr>
            <w:tcW w:type="dxa" w:w="3407"/>
          </w:tcPr>
          <w:p>
            <w:pPr>
              <w:spacing w:after="20" w:before="20"/>
            </w:pPr>
            <w:r/>
            <w:r>
              <w:rPr>
                <w:rFonts w:ascii="Times New Roman" w:hAnsi="Times New Roman"/>
                <w:sz w:val="16"/>
              </w:rPr>
              <w:t>dashed_single_white</w:t>
            </w:r>
          </w:p>
        </w:tc>
        <w:tc>
          <w:tcPr>
            <w:tcW w:type="dxa" w:w="3407"/>
          </w:tcPr>
          <w:p>
            <w:pPr>
              <w:spacing w:after="20" w:before="20"/>
            </w:pPr>
            <w:r/>
            <w:r>
              <w:rPr>
                <w:rFonts w:ascii="Times New Roman" w:hAnsi="Times New Roman"/>
                <w:sz w:val="16"/>
              </w:rPr>
              <w:t>Single dashed white lane line</w:t>
            </w:r>
          </w:p>
        </w:tc>
      </w:tr>
    </w:tbl>
    <w:p/>
    <w:p>
      <w:pPr/>
      <w:r>
        <w:t xml:space="preserve">Classes 4–8 are designated as </w:t>
      </w:r>
      <w:r>
        <w:rPr>
          <w:b/>
        </w:rPr>
        <w:t>solid lane IDs</w:t>
      </w:r>
      <w:r>
        <w:t xml:space="preserve"> that trigger lane departure warnings when the vehicle reference point approaches or crosses them.</w:t>
      </w:r>
    </w:p>
    <w:p>
      <w:pPr/>
      <w:r/>
      <w:r>
        <w:rPr>
          <w:b/>
        </w:rPr>
        <w:t>Training Configuration:</w:t>
      </w:r>
      <w:r/>
    </w:p>
    <w:p>
      <w:pPr>
        <w:pStyle w:val="ListBullet"/>
        <w:ind w:left="360" w:firstLine="0"/>
      </w:pPr>
      <w:r/>
      <w:r>
        <w:rPr>
          <w:b/>
        </w:rPr>
        <w:t>Dataset:</w:t>
      </w:r>
      <w:r>
        <w:t xml:space="preserve"> RLMD (Road Lane Marking Dataset) — 1,389 training images, 348 validation images with polygon-annotated segmentation masks.</w:t>
      </w:r>
    </w:p>
    <w:p>
      <w:pPr>
        <w:pStyle w:val="ListBullet"/>
        <w:ind w:left="360" w:firstLine="0"/>
      </w:pPr>
      <w:r/>
      <w:r>
        <w:rPr>
          <w:b/>
        </w:rPr>
        <w:t>Base Model:</w:t>
      </w:r>
      <w:r>
        <w:t xml:space="preserve"> YOLOv8s-seg (small variant), pre-trained on COCO.</w:t>
      </w:r>
    </w:p>
    <w:p>
      <w:pPr>
        <w:pStyle w:val="ListBullet"/>
        <w:ind w:left="360" w:firstLine="0"/>
      </w:pPr>
      <w:r/>
      <w:r>
        <w:rPr>
          <w:b/>
        </w:rPr>
        <w:t>Image Size:</w:t>
      </w:r>
      <w:r>
        <w:t xml:space="preserve"> 640 × 640 pixels.</w:t>
      </w:r>
    </w:p>
    <w:p>
      <w:pPr>
        <w:pStyle w:val="ListBullet"/>
        <w:ind w:left="360" w:firstLine="0"/>
      </w:pPr>
      <w:r/>
      <w:r>
        <w:rPr>
          <w:b/>
        </w:rPr>
        <w:t>Epochs:</w:t>
      </w:r>
      <w:r>
        <w:t xml:space="preserve"> 100.</w:t>
      </w:r>
    </w:p>
    <w:p>
      <w:pPr>
        <w:pStyle w:val="ListBullet"/>
        <w:ind w:left="360" w:firstLine="0"/>
      </w:pPr>
      <w:r/>
      <w:r>
        <w:rPr>
          <w:b/>
        </w:rPr>
        <w:t>Optimizer:</w:t>
      </w:r>
      <w:r>
        <w:t xml:space="preserve"> AdamW (lr=0.000345, momentum=0.9, weight_decay=0.0005).</w:t>
      </w:r>
    </w:p>
    <w:p>
      <w:pPr>
        <w:pStyle w:val="ListBullet"/>
        <w:ind w:left="360" w:firstLine="0"/>
      </w:pPr>
      <w:r/>
      <w:r>
        <w:rPr>
          <w:b/>
        </w:rPr>
        <w:t>GPU:</w:t>
      </w:r>
      <w:r>
        <w:t xml:space="preserve"> NVIDIA Tesla T4 (15 GB VRAM) via Google Colab.</w:t>
      </w:r>
    </w:p>
    <w:p>
      <w:pPr>
        <w:pStyle w:val="ListBullet"/>
        <w:ind w:left="360" w:firstLine="0"/>
      </w:pPr>
      <w:r/>
      <w:r>
        <w:rPr>
          <w:b/>
        </w:rPr>
        <w:t>Framework:</w:t>
      </w:r>
      <w:r>
        <w:t xml:space="preserve"> Ultralytics 8.3.x, PyTorch 2.8.0+cu126.</w:t>
      </w:r>
    </w:p>
    <w:p>
      <w:pPr>
        <w:pStyle w:val="ImagePlaceholder"/>
      </w:pPr>
      <w:r>
        <w:rPr>
          <w:i/>
          <w:color w:val="0000B4"/>
        </w:rPr>
        <w:t>[[IMAGE PLACEHOLDER 3]: Lane Detection Training Results — Include training loss curves (box_loss, seg_loss, cls_loss, dfl_loss vs. epochs) and validation metrics (mAP50, mAP50-95 for both Box and Mask). Show confusion matrix for the 9 lane classes. These can be found in the Colab notebook training outputs.]</w:t>
      </w:r>
    </w:p>
    <w:p>
      <w:pPr>
        <w:pStyle w:val="ImagePlaceholder"/>
      </w:pPr>
      <w:r>
        <w:rPr>
          <w:i/>
          <w:color w:val="0000B4"/>
        </w:rPr>
        <w:t>[[IMAGE PLACEHOLDER 4]: Lane Detection Qualitative Results — Sample images showing lane segmentation masks overlaid on road images, with different colors for different lane types. Show examples from both clear and challenging conditions (faded markings, partial occlusion).]</w:t>
      </w:r>
    </w:p>
    <w:p>
      <w:pPr>
        <w:pStyle w:val="IEEEHeading3"/>
      </w:pPr>
      <w:r>
        <w:t>2) YOLOv8 for Road Object Detection</w:t>
      </w:r>
    </w:p>
    <w:p>
      <w:pPr/>
      <w:r>
        <w:t xml:space="preserve">The road object detection model uses </w:t>
      </w:r>
      <w:r>
        <w:rPr>
          <w:b/>
        </w:rPr>
        <w:t>YOLOv8n</w:t>
      </w:r>
      <w:r>
        <w:t xml:space="preserve"> (nano variant) for lightweight inference:</w:t>
      </w:r>
    </w:p>
    <w:p>
      <w:pPr>
        <w:pStyle w:val="ListBullet"/>
        <w:ind w:left="360" w:firstLine="0"/>
      </w:pPr>
      <w:r/>
      <w:r>
        <w:rPr>
          <w:b/>
        </w:rPr>
        <w:t>Architecture:</w:t>
      </w:r>
      <w:r>
        <w:t xml:space="preserve"> Same backbone/neck/head as YOLOv8-seg but without the mask branch.</w:t>
      </w:r>
    </w:p>
    <w:p>
      <w:pPr>
        <w:pStyle w:val="ListBullet"/>
        <w:ind w:left="360" w:firstLine="0"/>
      </w:pPr>
      <w:r/>
      <w:r>
        <w:rPr>
          <w:b/>
        </w:rPr>
        <w:t>Detection Mode:</w:t>
      </w:r>
      <w:r>
        <w:t xml:space="preserve"> Bounding box detection only (no segmentation).</w:t>
      </w:r>
    </w:p>
    <w:p>
      <w:pPr/>
      <w:r/>
      <w:r>
        <w:rPr>
          <w:b/>
        </w:rPr>
        <w:t>Training Configuration:</w:t>
      </w:r>
      <w:r/>
    </w:p>
    <w:p>
      <w:pPr>
        <w:pStyle w:val="ListBullet"/>
        <w:ind w:left="360" w:firstLine="0"/>
      </w:pPr>
      <w:r/>
      <w:r>
        <w:rPr>
          <w:b/>
        </w:rPr>
        <w:t>Dataset:</w:t>
      </w:r>
      <w:r>
        <w:t xml:space="preserve"> Road Object Detection dataset from Roboflow (Dhruv Kandpal workspace), containing ~13,000+ annotated images across train/val/test splits.</w:t>
      </w:r>
    </w:p>
    <w:p>
      <w:pPr>
        <w:pStyle w:val="ListBullet"/>
        <w:ind w:left="360" w:firstLine="0"/>
      </w:pPr>
      <w:r/>
      <w:r>
        <w:rPr>
          <w:b/>
        </w:rPr>
        <w:t>Classes:</w:t>
      </w:r>
      <w:r>
        <w:t xml:space="preserve"> 2 classes (vehicles and road obstacles — specific class names from the Roboflow dataset configuration).</w:t>
      </w:r>
    </w:p>
    <w:p>
      <w:pPr>
        <w:pStyle w:val="ListBullet"/>
        <w:ind w:left="360" w:firstLine="0"/>
      </w:pPr>
      <w:r/>
      <w:r>
        <w:rPr>
          <w:b/>
        </w:rPr>
        <w:t>Base Model:</w:t>
      </w:r>
      <w:r>
        <w:t xml:space="preserve"> YOLOv8n (nano), pre-trained on COCO.</w:t>
      </w:r>
    </w:p>
    <w:p>
      <w:pPr>
        <w:pStyle w:val="ListBullet"/>
        <w:ind w:left="360" w:firstLine="0"/>
      </w:pPr>
      <w:r/>
      <w:r>
        <w:rPr>
          <w:b/>
        </w:rPr>
        <w:t>Epochs:</w:t>
      </w:r>
      <w:r>
        <w:t xml:space="preserve"> 100.</w:t>
      </w:r>
    </w:p>
    <w:p>
      <w:pPr>
        <w:pStyle w:val="ListBullet"/>
        <w:ind w:left="360" w:firstLine="0"/>
      </w:pPr>
      <w:r/>
      <w:r>
        <w:rPr>
          <w:b/>
        </w:rPr>
        <w:t>Image Size:</w:t>
      </w:r>
      <w:r>
        <w:t xml:space="preserve"> 640 × 640 pixels.</w:t>
      </w:r>
    </w:p>
    <w:p>
      <w:pPr>
        <w:pStyle w:val="ListBullet"/>
        <w:ind w:left="360" w:firstLine="0"/>
      </w:pPr>
      <w:r/>
      <w:r>
        <w:rPr>
          <w:b/>
        </w:rPr>
        <w:t>GPU:</w:t>
      </w:r>
      <w:r>
        <w:t xml:space="preserve"> NVIDIA Tesla T4 via Google Colab.</w:t>
      </w:r>
    </w:p>
    <w:p>
      <w:pPr>
        <w:pStyle w:val="ImagePlaceholder"/>
      </w:pPr>
      <w:r>
        <w:rPr>
          <w:i/>
          <w:color w:val="0000B4"/>
        </w:rPr>
        <w:t>[[IMAGE PLACEHOLDER 5]: Object Detection Training Results — Training loss curves and validation metrics (P, R, mAP50, mAP50-95). Show per-class performance metrics. Include sample detection results on road images.]</w:t>
      </w:r>
    </w:p>
    <w:p>
      <w:pPr>
        <w:pStyle w:val="IEEEHeading3"/>
      </w:pPr>
      <w:r>
        <w:t>3) MiDaS for Monocular Depth Estimation</w:t>
      </w:r>
    </w:p>
    <w:p>
      <w:pPr/>
      <w:r>
        <w:t xml:space="preserve">The depth estimation component uses </w:t>
      </w:r>
      <w:r>
        <w:rPr>
          <w:b/>
        </w:rPr>
        <w:t>MiDaS v2.1 Small</w:t>
      </w:r>
      <w:r>
        <w:t xml:space="preserve"> [8], a lightweight monocular depth estimation model:</w:t>
      </w:r>
    </w:p>
    <w:p>
      <w:pPr>
        <w:pStyle w:val="ListBullet"/>
        <w:ind w:left="360" w:firstLine="0"/>
      </w:pPr>
      <w:r/>
      <w:r>
        <w:rPr>
          <w:b/>
        </w:rPr>
        <w:t>Architecture:</w:t>
      </w:r>
      <w:r>
        <w:t xml:space="preserve"> EfficientNet-Lite3 encoder with feature fusion decoder.</w:t>
      </w:r>
    </w:p>
    <w:p>
      <w:pPr>
        <w:pStyle w:val="ListBullet"/>
        <w:ind w:left="360" w:firstLine="0"/>
      </w:pPr>
      <w:r/>
      <w:r>
        <w:rPr>
          <w:b/>
        </w:rPr>
        <w:t>Input:</w:t>
      </w:r>
      <w:r>
        <w:t xml:space="preserve"> 256 × 256 RGB image (configurable).</w:t>
      </w:r>
    </w:p>
    <w:p>
      <w:pPr>
        <w:pStyle w:val="ListBullet"/>
        <w:ind w:left="360" w:firstLine="0"/>
      </w:pPr>
      <w:r/>
      <w:r>
        <w:rPr>
          <w:b/>
        </w:rPr>
        <w:t>Output:</w:t>
      </w:r>
      <w:r>
        <w:t xml:space="preserve"> Single-channel relative inverse depth map.</w:t>
      </w:r>
    </w:p>
    <w:p>
      <w:pPr>
        <w:pStyle w:val="ListBullet"/>
        <w:ind w:left="360" w:firstLine="0"/>
      </w:pPr>
      <w:r/>
      <w:r>
        <w:rPr>
          <w:b/>
        </w:rPr>
        <w:t>Inference:</w:t>
      </w:r>
      <w:r>
        <w:t xml:space="preserve"> ONNX Runtime with CPU Execution Provider (no GPU required).</w:t>
      </w:r>
    </w:p>
    <w:p>
      <w:pPr/>
      <w:r>
        <w:t xml:space="preserve">The MiDaS model outputs </w:t>
      </w:r>
      <w:r>
        <w:rPr>
          <w:b/>
        </w:rPr>
        <w:t>inverse relative depth</w:t>
      </w:r>
      <w:r>
        <w:t>: higher values indicate closer objects, lower values indicate farther objects. This is normalized for visualization (0–255 range) and mapped using the COLORMAP_MAGMA colormap.</w:t>
      </w:r>
    </w:p>
    <w:p>
      <w:pPr>
        <w:pStyle w:val="ImagePlaceholder"/>
      </w:pPr>
      <w:r>
        <w:rPr>
          <w:i/>
          <w:color w:val="0000B4"/>
        </w:rPr>
        <w:t>[[IMAGE PLACEHOLDER 6]: MiDaS Depth Estimation Examples — Side-by-side showing: (left) original road image, (right) corresponding depth map with MAGMA colormap. Show 2-3 examples with varying distances to vehicles. Annotate depth map with "close" and "far" labels.]</w:t>
      </w:r>
    </w:p>
    <w:p>
      <w:pPr>
        <w:pStyle w:val="IEEEHeading2"/>
      </w:pPr>
      <w:r>
        <w:t>D. ONNX Runtime Deployment</w:t>
      </w:r>
    </w:p>
    <w:p>
      <w:pPr/>
      <w:r>
        <w:t>All three models are converted to ONNX format for efficient edge deployment:</w:t>
      </w:r>
    </w:p>
    <w:p>
      <w:pPr>
        <w:pStyle w:val="CodeBlock"/>
      </w:pPr>
      <w:r>
        <w:rPr>
          <w:rFonts w:ascii="Courier New" w:hAnsi="Courier New"/>
          <w:sz w:val="16"/>
        </w:rPr>
        <w:t>Model Conversion Pipeline:</w:t>
        <w:br/>
        <w:t>PyTorch (.pt) → ultralytics export → ONNX (.onnx)</w:t>
      </w:r>
    </w:p>
    <w:p>
      <w:pPr/>
      <w:r>
        <w:t xml:space="preserve">The ONNX models are loaded via </w:t>
      </w:r>
      <w:r>
        <w:rPr>
          <w:rFonts w:ascii="Courier New" w:hAnsi="Courier New"/>
          <w:sz w:val="18"/>
        </w:rPr>
        <w:t>onnxruntime.InferenceSession</w:t>
      </w:r>
      <w:r>
        <w:t xml:space="preserve"> with </w:t>
      </w:r>
      <w:r>
        <w:rPr>
          <w:rFonts w:ascii="Courier New" w:hAnsi="Courier New"/>
          <w:sz w:val="18"/>
        </w:rPr>
        <w:t>CPUExecutionProvider</w:t>
      </w:r>
      <w:r>
        <w:t>, eliminating the need for PyTorch or ultralytics on the edge device. This reduces the deployment footprint from ~2 GB (PyTorch + ultralytics) to ~100 MB (onnxruntime only).</w:t>
      </w:r>
    </w:p>
    <w:p>
      <w:pPr/>
      <w:r>
        <w:t xml:space="preserve">The custom </w:t>
      </w:r>
      <w:r>
        <w:rPr>
          <w:rFonts w:ascii="Courier New" w:hAnsi="Courier New"/>
          <w:sz w:val="18"/>
        </w:rPr>
        <w:t>OnnxYOLO</w:t>
      </w:r>
      <w:r>
        <w:t xml:space="preserve"> wrapper class provides a unified detection interface compatible with both ONNX and ultralytics models, with automatic fallback if ONNX is unavailable.</w:t>
      </w:r>
    </w:p>
    <w:p>
      <w:pPr>
        <w:pStyle w:val="IEEEHeading1"/>
      </w:pPr>
      <w:r>
        <w:t>IV. Algorithms and Mathematical Formulations</w:t>
      </w:r>
    </w:p>
    <w:p>
      <w:pPr>
        <w:pStyle w:val="IEEEHeading2"/>
      </w:pPr>
      <w:r>
        <w:t>A. Ground-Referenced Proximity Analysis</w:t>
      </w:r>
    </w:p>
    <w:p>
      <w:pPr/>
      <w:r>
        <w:t>The proximity analysis algorithm determines how close detected objects are to the ego vehicle using the MiDaS depth map, without requiring absolute depth calibration.</w:t>
      </w:r>
    </w:p>
    <w:p>
      <w:pPr>
        <w:pStyle w:val="IEEEHeading3"/>
      </w:pPr>
      <w:r>
        <w:t>Algorithm 1: Object Proximity Classification</w:t>
      </w:r>
    </w:p>
    <w:p>
      <w:pPr/>
      <w:r/>
      <w:r>
        <w:rPr>
          <w:b/>
        </w:rPr>
        <w:t>Input:</w:t>
      </w:r>
      <w:r>
        <w:t xml:space="preserve"> Normalized depth map </w:t>
      </w:r>
      <w:r>
        <w:rPr>
          <w:i/>
        </w:rPr>
        <w:t>D</w:t>
      </w:r>
      <w:r>
        <w:t xml:space="preserve"> ∈ ℝ^(H×W), bounding box </w:t>
      </w:r>
      <w:r>
        <w:rPr>
          <w:i/>
        </w:rPr>
        <w:t>B</w:t>
      </w:r>
      <w:r>
        <w:t xml:space="preserve"> = (x₁, y₁, x₂, y₂)</w:t>
      </w:r>
    </w:p>
    <w:p>
      <w:pPr>
        <w:pStyle w:val="BodyTextIndent"/>
      </w:pPr>
      <w:r/>
      <w:r>
        <w:rPr>
          <w:b/>
        </w:rPr>
        <w:t>Output:</w:t>
      </w:r>
      <w:r>
        <w:t xml:space="preserve"> Proximity class </w:t>
      </w:r>
      <w:r>
        <w:rPr>
          <w:i/>
        </w:rPr>
        <w:t>P</w:t>
      </w:r>
      <w:r>
        <w:t xml:space="preserve"> ∈ {Very Close, Close, Near, Medium, Far}, median brightness </w:t>
      </w:r>
      <w:r>
        <w:rPr>
          <w:i/>
        </w:rPr>
        <w:t>b</w:t>
      </w:r>
      <w:r/>
    </w:p>
    <w:p>
      <w:pPr/>
      <w:r/>
      <w:r>
        <w:rPr>
          <w:b/>
        </w:rPr>
        <w:t>Step 1 — Bottom-Half ROI Selection:</w:t>
      </w:r>
      <w:r/>
    </w:p>
    <w:p>
      <w:pPr/>
      <w:r>
        <w:t>Rather than using the entire bounding box (which may include sky pixels above the object), only the bottom half is used, as this corresponds to where the object contacts the road surface:</w:t>
      </w:r>
    </w:p>
    <w:p>
      <w:pPr>
        <w:pStyle w:val="CodeBlock"/>
      </w:pPr>
      <w:r>
        <w:rPr>
          <w:rFonts w:ascii="Courier New" w:hAnsi="Courier New"/>
          <w:sz w:val="16"/>
        </w:rPr>
        <w:t>h_box = y₂ - y₁</w:t>
        <w:br/>
        <w:t>y_start = y₁ + ⌊0.5 × h_box⌋</w:t>
        <w:br/>
        <w:t>D_roi = D[y_start : y₂, x₁ : x₂]</w:t>
      </w:r>
    </w:p>
    <w:p>
      <w:pPr/>
      <w:r/>
      <w:r>
        <w:rPr>
          <w:b/>
        </w:rPr>
        <w:t>Step 2 — Robust Central Tendency (Median):</w:t>
      </w:r>
      <w:r/>
    </w:p>
    <w:p>
      <w:pPr/>
      <w:r>
        <w:t xml:space="preserve">The </w:t>
      </w:r>
      <w:r>
        <w:rPr>
          <w:b/>
        </w:rPr>
        <w:t>median</w:t>
      </w:r>
      <w:r>
        <w:t xml:space="preserve"> is used instead of the mean to resist outliers from sky pixels or depth estimation artifacts:</w:t>
      </w:r>
    </w:p>
    <w:p>
      <w:pPr>
        <w:pStyle w:val="Equation"/>
      </w:pPr>
      <w:r>
        <w:rPr>
          <w:rFonts w:ascii="Cambria Math" w:hAnsi="Cambria Math"/>
          <w:sz w:val="20"/>
        </w:rPr>
        <w:t>b = \text{median}(D_{\text{roi}})</w:t>
      </w:r>
    </w:p>
    <w:p>
      <w:pPr/>
      <w:r/>
      <w:r>
        <w:rPr>
          <w:b/>
        </w:rPr>
        <w:t>Step 3 — Ground Reference Computation:</w:t>
      </w:r>
      <w:r/>
    </w:p>
    <w:p>
      <w:pPr/>
      <w:r>
        <w:t>A ground reference region is extracted from the bottom-center of the frame (where the road surface is closest to the camera):</w:t>
      </w:r>
    </w:p>
    <w:p>
      <w:pPr>
        <w:pStyle w:val="Equation"/>
      </w:pPr>
      <w:r>
        <w:rPr>
          <w:rFonts w:ascii="Cambria Math" w:hAnsi="Cambria Math"/>
          <w:sz w:val="20"/>
        </w:rPr>
        <w:t>D_{\text{ground}} = D[0.85H : H, \; 0.4W : 0.6W]</w:t>
      </w:r>
    </w:p>
    <w:p>
      <w:pPr>
        <w:pStyle w:val="Equation"/>
      </w:pPr>
      <w:r>
        <w:rPr>
          <w:rFonts w:ascii="Cambria Math" w:hAnsi="Cambria Math"/>
          <w:sz w:val="20"/>
        </w:rPr>
        <w:t>b_{\text{ground}} = \text{median}(D_{\text{ground}})</w:t>
      </w:r>
    </w:p>
    <w:p>
      <w:pPr/>
      <w:r/>
      <w:r>
        <w:rPr>
          <w:b/>
        </w:rPr>
        <w:t>Step 4 — Depth Difference and Classification:</w:t>
      </w:r>
      <w:r/>
    </w:p>
    <w:p>
      <w:pPr/>
      <w:r>
        <w:t>The depth difference between the object and ground reference is computed:</w:t>
      </w:r>
    </w:p>
    <w:p>
      <w:pPr>
        <w:pStyle w:val="Equation"/>
      </w:pPr>
      <w:r>
        <w:rPr>
          <w:rFonts w:ascii="Cambria Math" w:hAnsi="Cambria Math"/>
          <w:sz w:val="20"/>
        </w:rPr>
        <w:t>\Delta_d = |b - b_{\text{ground}}|</w:t>
      </w:r>
    </w:p>
    <w:p>
      <w:pPr/>
      <w:r>
        <w:t>Classification thresholds:</w:t>
      </w:r>
    </w:p>
    <w:p>
      <w:pPr>
        <w:pStyle w:val="Equation"/>
      </w:pPr>
      <w:r>
        <w:rPr>
          <w:rFonts w:ascii="Cambria Math" w:hAnsi="Cambria Math"/>
          <w:sz w:val="20"/>
        </w:rPr>
        <w:t>P = \begin{cases} \text{Very Close} &amp; \text{if } b &gt; 100 \text{ or } \Delta_d &lt; 20 \\ \text{Close} &amp; \text{if } b &gt; 85 \\ \text{Near} &amp; \text{if } b &gt; 70 \\ \text{Medium} &amp; \text{if } b &gt; 35 \\ \text{Far} &amp; \text{otherwise} \end{cases}</w:t>
      </w:r>
    </w:p>
    <w:p>
      <w:pPr/>
      <w:r>
        <w:t>The ground-reference comparison (Δ_d &lt; 20) acts as a secondary "Very Close" trigger: if an object's depth brightness is similar to the ground directly beneath the vehicle, it must be at a similar distance (i.e., very close).</w:t>
      </w:r>
    </w:p>
    <w:p>
      <w:pPr>
        <w:pStyle w:val="ImagePlaceholder"/>
      </w:pPr>
      <w:r>
        <w:rPr>
          <w:i/>
          <w:color w:val="0000B4"/>
        </w:rPr>
        <w:t>[[IMAGE PLACEHOLDER 7]: Proximity Analysis Visualization — Show an annotated frame with detected objects, each colored by proximity level (dark red = Very Close, red = Near, orange = Medium, green = Far). Show the corresponding depth map with bounding boxes and proximity labels.]</w:t>
      </w:r>
    </w:p>
    <w:p>
      <w:pPr>
        <w:pStyle w:val="IEEEHeading2"/>
      </w:pPr>
      <w:r>
        <w:t>B. Kalman-Filtered Lane Memory Tracker</w:t>
      </w:r>
    </w:p>
    <w:p>
      <w:pPr/>
      <w:r>
        <w:t>The Lane Memory Tracker maintains lane awareness across frames using temporal smoothing, polynomial curve fitting, and Kalman filtering, enabling continuous lane departure detection even when markings are temporarily occluded.</w:t>
      </w:r>
    </w:p>
    <w:p>
      <w:pPr>
        <w:pStyle w:val="IEEEHeading3"/>
      </w:pPr>
      <w:r>
        <w:t>Algorithm 2: Lane Centerline Extraction</w:t>
      </w:r>
    </w:p>
    <w:p>
      <w:pPr/>
      <w:r/>
      <w:r>
        <w:rPr>
          <w:b/>
        </w:rPr>
        <w:t>Input:</w:t>
      </w:r>
      <w:r>
        <w:t xml:space="preserve"> Lane mask points (x_s, y_s) from YOLOv8-seg</w:t>
      </w:r>
    </w:p>
    <w:p>
      <w:pPr>
        <w:pStyle w:val="BodyTextIndent"/>
      </w:pPr>
      <w:r/>
      <w:r>
        <w:rPr>
          <w:b/>
        </w:rPr>
        <w:t>Output:</w:t>
      </w:r>
      <w:r>
        <w:t xml:space="preserve"> Smoothed centerline points or </w:t>
      </w:r>
      <w:r>
        <w:rPr>
          <w:i/>
        </w:rPr>
        <w:t>None</w:t>
      </w:r>
      <w:r>
        <w:t xml:space="preserve"> (if too short)</w:t>
      </w:r>
    </w:p>
    <w:p>
      <w:pPr/>
      <w:r/>
      <w:r>
        <w:rPr>
          <w:b/>
        </w:rPr>
        <w:t>Step 1 — Minimum Length Filtering:</w:t>
      </w:r>
      <w:r/>
    </w:p>
    <w:p>
      <w:pPr/>
      <w:r>
        <w:t>Short lane segments (covering less than 20% of frame height) are rejected as likely being zebra crossings or road signs rather than driving lane markings:</w:t>
      </w:r>
    </w:p>
    <w:p>
      <w:pPr>
        <w:pStyle w:val="Equation"/>
      </w:pPr>
      <w:r>
        <w:rPr>
          <w:rFonts w:ascii="Cambria Math" w:hAnsi="Cambria Math"/>
          <w:sz w:val="20"/>
        </w:rPr>
        <w:t>\text{span} = y_{\max} - y_{\min}</w:t>
      </w:r>
    </w:p>
    <w:p>
      <w:pPr>
        <w:pStyle w:val="Equation"/>
      </w:pPr>
      <w:r>
        <w:rPr>
          <w:rFonts w:ascii="Cambria Math" w:hAnsi="Cambria Math"/>
          <w:sz w:val="20"/>
        </w:rPr>
        <w:t>\text{if } \text{span} &lt; 0.2 \times H \text{, reject}</w:t>
      </w:r>
    </w:p>
    <w:p>
      <w:pPr/>
      <w:r/>
      <w:r>
        <w:rPr>
          <w:b/>
        </w:rPr>
        <w:t>Step 2 — Row-Wise Median Centerline:</w:t>
      </w:r>
      <w:r/>
    </w:p>
    <w:p>
      <w:pPr/>
      <w:r>
        <w:t>For each y-coordinate row, the median x-position of all mask pixels is computed. This produces a single-pixel-wide centerline:</w:t>
      </w:r>
    </w:p>
    <w:p>
      <w:pPr>
        <w:pStyle w:val="Equation"/>
      </w:pPr>
      <w:r>
        <w:rPr>
          <w:rFonts w:ascii="Cambria Math" w:hAnsi="Cambria Math"/>
          <w:sz w:val="20"/>
        </w:rPr>
        <w:t>\forall y \in Y_{\text{mask}} : c_x(y) = \text{median}\{x : (x, y) \in \text{mask}\}</w:t>
      </w:r>
    </w:p>
    <w:p>
      <w:pPr/>
      <w:r/>
      <w:r>
        <w:rPr>
          <w:b/>
        </w:rPr>
        <w:t>Step 3 — Temporal Smoothing:</w:t>
      </w:r>
      <w:r/>
    </w:p>
    <w:p>
      <w:pPr/>
      <w:r>
        <w:t>If SciPy is available, a uniform 1D filter (moving average with window size 11) is applied; otherwise, a NumPy-based convolution with kernel size 5:</w:t>
      </w:r>
    </w:p>
    <w:p>
      <w:pPr>
        <w:pStyle w:val="Equation"/>
      </w:pPr>
      <w:r>
        <w:rPr>
          <w:rFonts w:ascii="Cambria Math" w:hAnsi="Cambria Math"/>
          <w:sz w:val="20"/>
        </w:rPr>
        <w:t>c_x^{\text{smooth}} = \text{uniform\_filter1d}(c_x, \text{size}=11)</w:t>
      </w:r>
    </w:p>
    <w:p>
      <w:pPr/>
      <w:r/>
      <w:r>
        <w:rPr>
          <w:b/>
        </w:rPr>
        <w:t>Step 4 — Downsampling:</w:t>
      </w:r>
      <w:r/>
    </w:p>
    <w:p>
      <w:pPr/>
      <w:r>
        <w:t>The centerline is downsampled to ~30 evenly spaced points to reduce computational cost while preserving shape.</w:t>
      </w:r>
    </w:p>
    <w:p>
      <w:pPr>
        <w:pStyle w:val="IEEEHeading3"/>
      </w:pPr>
      <w:r>
        <w:t>Algorithm 3: Kalman-Filtered Lane Tracking</w:t>
      </w:r>
    </w:p>
    <w:p>
      <w:pPr/>
      <w:r>
        <w:t xml:space="preserve">Each tracked lane maintains a </w:t>
      </w:r>
      <w:r>
        <w:rPr>
          <w:b/>
        </w:rPr>
        <w:t>4-state Kalman filter</w:t>
      </w:r>
      <w:r>
        <w:t xml:space="preserve"> for smooth position prediction.</w:t>
      </w:r>
    </w:p>
    <w:p>
      <w:pPr/>
      <w:r/>
      <w:r>
        <w:rPr>
          <w:b/>
        </w:rPr>
        <w:t>State Vector:</w:t>
      </w:r>
      <w:r/>
    </w:p>
    <w:p>
      <w:pPr>
        <w:pStyle w:val="Equation"/>
      </w:pPr>
      <w:r>
        <w:rPr>
          <w:rFonts w:ascii="Cambria Math" w:hAnsi="Cambria Math"/>
          <w:sz w:val="20"/>
        </w:rPr>
        <w:t>\mathbf{x}_k = \begin{bmatrix} x_{\text{offset}} \\ \dot{x}_{\text{offset}} \\ \kappa \\ \dot{\kappa} \end{bmatrix}</w:t>
      </w:r>
    </w:p>
    <w:p>
      <w:pPr/>
      <w:r>
        <w:t xml:space="preserve">where </w:t>
      </w:r>
      <w:r>
        <w:rPr>
          <w:i/>
        </w:rPr>
        <w:t>x_offset</w:t>
      </w:r>
      <w:r>
        <w:t xml:space="preserve"> is the lane x-position (polynomial constant term, c in ax² + bx + c), </w:t>
      </w:r>
      <w:r>
        <w:rPr>
          <w:i/>
        </w:rPr>
        <w:t>κ</w:t>
      </w:r>
      <w:r>
        <w:t xml:space="preserve"> is the curvature (quadratic coefficient a in ax² + bx + c), and dots denote their rates of change.</w:t>
      </w:r>
    </w:p>
    <w:p>
      <w:pPr/>
      <w:r/>
      <w:r>
        <w:rPr>
          <w:b/>
        </w:rPr>
        <w:t>Measurement Vector:</w:t>
      </w:r>
      <w:r/>
    </w:p>
    <w:p>
      <w:pPr>
        <w:pStyle w:val="Equation"/>
      </w:pPr>
      <w:r>
        <w:rPr>
          <w:rFonts w:ascii="Cambria Math" w:hAnsi="Cambria Math"/>
          <w:sz w:val="20"/>
        </w:rPr>
        <w:t>\mathbf{z}_k = \begin{bmatrix} x_{\text{offset}} \\ \kappa \end{bmatrix}</w:t>
      </w:r>
    </w:p>
    <w:p>
      <w:pPr/>
      <w:r/>
      <w:r>
        <w:rPr>
          <w:b/>
        </w:rPr>
        <w:t>State Transition Matrix (constant velocity model):</w:t>
      </w:r>
      <w:r/>
    </w:p>
    <w:p>
      <w:pPr>
        <w:pStyle w:val="Equation"/>
      </w:pPr>
      <w:r>
        <w:rPr>
          <w:rFonts w:ascii="Cambria Math" w:hAnsi="Cambria Math"/>
          <w:sz w:val="20"/>
        </w:rPr>
        <w:t>\mathbf{F} = \begin{bmatrix} 1 &amp; 1 &amp; 0 &amp; 0 \\ 0 &amp; 1 &amp; 0 &amp; 0 \\ 0 &amp; 0 &amp; 1 &amp; 1 \\ 0 &amp; 0 &amp; 0 &amp; 1 \end{bmatrix}</w:t>
      </w:r>
    </w:p>
    <w:p>
      <w:pPr/>
      <w:r/>
      <w:r>
        <w:rPr>
          <w:b/>
        </w:rPr>
        <w:t>Measurement Matrix:</w:t>
      </w:r>
      <w:r/>
    </w:p>
    <w:p>
      <w:pPr>
        <w:pStyle w:val="Equation"/>
      </w:pPr>
      <w:r>
        <w:rPr>
          <w:rFonts w:ascii="Cambria Math" w:hAnsi="Cambria Math"/>
          <w:sz w:val="20"/>
        </w:rPr>
        <w:t>\mathbf{H} = \begin{bmatrix} 1 &amp; 0 &amp; 0 &amp; 0 \\ 0 &amp; 0 &amp; 1 &amp; 0 \end{bmatrix}</w:t>
      </w:r>
    </w:p>
    <w:p>
      <w:pPr/>
      <w:r/>
      <w:r>
        <w:rPr>
          <w:b/>
        </w:rPr>
        <w:t>Process Noise Covariance:</w:t>
      </w:r>
      <w:r/>
    </w:p>
    <w:p>
      <w:pPr>
        <w:pStyle w:val="Equation"/>
      </w:pPr>
      <w:r>
        <w:rPr>
          <w:rFonts w:ascii="Cambria Math" w:hAnsi="Cambria Math"/>
          <w:sz w:val="20"/>
        </w:rPr>
        <w:t>\mathbf{Q} = 0.03 \times \mathbf{I}_4</w:t>
      </w:r>
    </w:p>
    <w:p>
      <w:pPr/>
      <w:r/>
      <w:r>
        <w:rPr>
          <w:b/>
        </w:rPr>
        <w:t>Measurement Noise Covariance:</w:t>
      </w:r>
      <w:r/>
    </w:p>
    <w:p>
      <w:pPr>
        <w:pStyle w:val="Equation"/>
      </w:pPr>
      <w:r>
        <w:rPr>
          <w:rFonts w:ascii="Cambria Math" w:hAnsi="Cambria Math"/>
          <w:sz w:val="20"/>
        </w:rPr>
        <w:t>\mathbf{R} = 0.1 \times \mathbf{I}_2</w:t>
      </w:r>
    </w:p>
    <w:p>
      <w:pPr/>
      <w:r/>
      <w:r>
        <w:rPr>
          <w:b/>
        </w:rPr>
        <w:t>Kalman Predict Step (when lane not detected):</w:t>
      </w:r>
      <w:r/>
    </w:p>
    <w:p>
      <w:pPr>
        <w:pStyle w:val="Equation"/>
      </w:pPr>
      <w:r>
        <w:rPr>
          <w:rFonts w:ascii="Cambria Math" w:hAnsi="Cambria Math"/>
          <w:sz w:val="20"/>
        </w:rPr>
        <w:t>\hat{\mathbf{x}}_{k|k-1} = \mathbf{F} \hat{\mathbf{x}}_{k-1|k-1}</w:t>
      </w:r>
    </w:p>
    <w:p>
      <w:pPr>
        <w:pStyle w:val="Equation"/>
      </w:pPr>
      <w:r>
        <w:rPr>
          <w:rFonts w:ascii="Cambria Math" w:hAnsi="Cambria Math"/>
          <w:sz w:val="20"/>
        </w:rPr>
        <w:t>\mathbf{P}_{k|k-1} = \mathbf{F} \mathbf{P}_{k-1|k-1} \mathbf{F}^T + \mathbf{Q}</w:t>
      </w:r>
    </w:p>
    <w:p>
      <w:pPr/>
      <w:r/>
      <w:r>
        <w:rPr>
          <w:b/>
        </w:rPr>
        <w:t>Kalman Update Step (when lane detected):</w:t>
      </w:r>
      <w:r/>
    </w:p>
    <w:p>
      <w:pPr>
        <w:pStyle w:val="Equation"/>
      </w:pPr>
      <w:r>
        <w:rPr>
          <w:rFonts w:ascii="Cambria Math" w:hAnsi="Cambria Math"/>
          <w:sz w:val="20"/>
        </w:rPr>
        <w:t>\mathbf{K}_k = \mathbf{P}_{k|k-1} \mathbf{H}^T (\mathbf{H} \mathbf{P}_{k|k-1} \mathbf{H}^T + \mathbf{R})^{-1}</w:t>
      </w:r>
    </w:p>
    <w:p>
      <w:pPr>
        <w:pStyle w:val="Equation"/>
      </w:pPr>
      <w:r>
        <w:rPr>
          <w:rFonts w:ascii="Cambria Math" w:hAnsi="Cambria Math"/>
          <w:sz w:val="20"/>
        </w:rPr>
        <w:t>\hat{\mathbf{x}}_{k|k} = \hat{\mathbf{x}}_{k|k-1} + \mathbf{K}_k (\mathbf{z}_k - \mathbf{H} \hat{\mathbf{x}}_{k|k-1})</w:t>
      </w:r>
    </w:p>
    <w:p>
      <w:pPr>
        <w:pStyle w:val="Equation"/>
      </w:pPr>
      <w:r>
        <w:rPr>
          <w:rFonts w:ascii="Cambria Math" w:hAnsi="Cambria Math"/>
          <w:sz w:val="20"/>
        </w:rPr>
        <w:t>\mathbf{P}_{k|k} = (\mathbf{I} - \mathbf{K}_k \mathbf{H}) \mathbf{P}_{k|k-1}</w:t>
      </w:r>
    </w:p>
    <w:p>
      <w:pPr/>
      <w:r/>
      <w:r>
        <w:rPr>
          <w:b/>
        </w:rPr>
        <w:t>Confidence Decay:</w:t>
      </w:r>
      <w:r/>
    </w:p>
    <w:p>
      <w:pPr/>
      <w:r>
        <w:t>When a lane is not detected in a frame, its confidence decays exponentially:</w:t>
      </w:r>
    </w:p>
    <w:p>
      <w:pPr>
        <w:pStyle w:val="Equation"/>
      </w:pPr>
      <w:r>
        <w:rPr>
          <w:rFonts w:ascii="Cambria Math" w:hAnsi="Cambria Math"/>
          <w:sz w:val="20"/>
        </w:rPr>
        <w:t>C_t = C_{t-1} \times \gamma, \quad \gamma = 0.95</w:t>
      </w:r>
    </w:p>
    <w:p>
      <w:pPr/>
      <w:r>
        <w:t>When a lane is re-detected, confidence recovers:</w:t>
      </w:r>
    </w:p>
    <w:p>
      <w:pPr>
        <w:pStyle w:val="Equation"/>
      </w:pPr>
      <w:r>
        <w:rPr>
          <w:rFonts w:ascii="Cambria Math" w:hAnsi="Cambria Math"/>
          <w:sz w:val="20"/>
        </w:rPr>
        <w:t>C_t = \min(1.0, C_{t-1} + 0.3)</w:t>
      </w:r>
    </w:p>
    <w:p>
      <w:pPr/>
      <w:r>
        <w:t xml:space="preserve">A lane is considered invalid (removed from rendering) when </w:t>
      </w:r>
      <w:r>
        <w:rPr>
          <w:i/>
        </w:rPr>
        <w:t>C &lt; 0.1</w:t>
      </w:r>
      <w:r>
        <w:t>.</w:t>
      </w:r>
    </w:p>
    <w:p>
      <w:pPr>
        <w:pStyle w:val="IEEEHeading3"/>
      </w:pPr>
      <w:r>
        <w:t>Algorithm 4: Polynomial Lane Fitting</w:t>
      </w:r>
    </w:p>
    <w:p>
      <w:pPr/>
      <w:r>
        <w:t xml:space="preserve">Each lane is modeled as a </w:t>
      </w:r>
      <w:r>
        <w:rPr>
          <w:b/>
        </w:rPr>
        <w:t>second-degree polynomial</w:t>
      </w:r>
      <w:r>
        <w:t xml:space="preserve"> x = f(y), where y increases downward:</w:t>
      </w:r>
    </w:p>
    <w:p>
      <w:pPr>
        <w:pStyle w:val="Equation"/>
      </w:pPr>
      <w:r>
        <w:rPr>
          <w:rFonts w:ascii="Cambria Math" w:hAnsi="Cambria Math"/>
          <w:sz w:val="20"/>
        </w:rPr>
        <w:t>x(y) = a \cdot y^2 + b \cdot y + c</w:t>
      </w:r>
    </w:p>
    <w:p>
      <w:pPr/>
      <w:r>
        <w:t>The coefficients [a, b, c] are fitted using least-squares regression on the extracted centerline points, sorted by y-coordinate (bottom to top):</w:t>
      </w:r>
    </w:p>
    <w:p>
      <w:pPr>
        <w:pStyle w:val="Equation"/>
      </w:pPr>
      <w:r>
        <w:rPr>
          <w:rFonts w:ascii="Cambria Math" w:hAnsi="Cambria Math"/>
          <w:sz w:val="20"/>
        </w:rPr>
        <w:t>\mathbf{p}^* = \arg\min_{\mathbf{p}} \sum_{i=1}^{N} \left( x_i - (a \cdot y_i^2 + b \cdot y_i + c) \right)^2</w:t>
      </w:r>
    </w:p>
    <w:p>
      <w:pPr/>
      <w:r>
        <w:t>For temporal stability, polynomial coefficients are averaged over the last 3 frames:</w:t>
      </w:r>
    </w:p>
    <w:p>
      <w:pPr>
        <w:pStyle w:val="Equation"/>
      </w:pPr>
      <w:r>
        <w:rPr>
          <w:rFonts w:ascii="Cambria Math" w:hAnsi="Cambria Math"/>
          <w:sz w:val="20"/>
        </w:rPr>
        <w:t>\bar{\mathbf{p}}_t = \frac{1}{\min(3, t)} \sum_{i=\max(1,t-2)}^{t} \mathbf{p}_i</w:t>
      </w:r>
    </w:p>
    <w:p>
      <w:pPr>
        <w:pStyle w:val="ImagePlaceholder"/>
      </w:pPr>
      <w:r>
        <w:rPr>
          <w:i/>
          <w:color w:val="0000B4"/>
        </w:rPr>
        <w:t>[[IMAGE PLACEHOLDER 8]: Lane Memory Tracker Visualization — Show a sequence of 3-4 frames demonstrating: (a) Lane detected normally with green overlay, (b) Lane partially occluded but memory maintains prediction with yellow overlay, (c) Lane re-detected and tracker merges with fresh detection. Show confidence percentages on each lane.]</w:t>
      </w:r>
    </w:p>
    <w:p>
      <w:pPr>
        <w:pStyle w:val="IEEEHeading2"/>
      </w:pPr>
      <w:r>
        <w:t>C. Road Structure Prediction</w:t>
      </w:r>
    </w:p>
    <w:p>
      <w:pPr/>
      <w:r>
        <w:t xml:space="preserve">The Road Structure Predictor classifies road geometry by analyzing the quadratic coefficient </w:t>
      </w:r>
      <w:r>
        <w:rPr>
          <w:i/>
        </w:rPr>
        <w:t>a</w:t>
      </w:r>
      <w:r>
        <w:t xml:space="preserve"> from the lane polynomials.</w:t>
      </w:r>
    </w:p>
    <w:p>
      <w:pPr>
        <w:pStyle w:val="IEEEHeading3"/>
      </w:pPr>
      <w:r>
        <w:t>Algorithm 5: Road Structure Classification</w:t>
      </w:r>
    </w:p>
    <w:p>
      <w:pPr/>
      <w:r/>
      <w:r>
        <w:rPr>
          <w:b/>
        </w:rPr>
        <w:t>Input:</w:t>
      </w:r>
      <w:r>
        <w:t xml:space="preserve"> Left lane polynomial </w:t>
      </w:r>
      <w:r>
        <w:rPr>
          <w:i/>
        </w:rPr>
        <w:t>p_L</w:t>
      </w:r>
      <w:r>
        <w:t xml:space="preserve"> = [a_L, b_L, c_L], Right lane polynomial </w:t>
      </w:r>
      <w:r>
        <w:rPr>
          <w:i/>
        </w:rPr>
        <w:t>p_R</w:t>
      </w:r>
      <w:r>
        <w:t xml:space="preserve"> = [a_R, b_R, c_R]</w:t>
      </w:r>
    </w:p>
    <w:p>
      <w:pPr>
        <w:pStyle w:val="BodyTextIndent"/>
      </w:pPr>
      <w:r/>
      <w:r>
        <w:rPr>
          <w:b/>
        </w:rPr>
        <w:t>Output:</w:t>
      </w:r>
      <w:r>
        <w:t xml:space="preserve"> Road structure </w:t>
      </w:r>
      <w:r>
        <w:rPr>
          <w:i/>
        </w:rPr>
        <w:t>S</w:t>
      </w:r>
      <w:r>
        <w:t xml:space="preserve"> ∈ {STRAIGHT, LEFT_CURVE, RIGHT_CURVE, UNKNOWN}</w:t>
      </w:r>
    </w:p>
    <w:p>
      <w:pPr/>
      <w:r/>
      <w:r>
        <w:rPr>
          <w:b/>
        </w:rPr>
        <w:t>Step 1 — Average Curvature:</w:t>
      </w:r>
      <w:r/>
    </w:p>
    <w:p>
      <w:pPr>
        <w:pStyle w:val="Equation"/>
      </w:pPr>
      <w:r>
        <w:rPr>
          <w:rFonts w:ascii="Cambria Math" w:hAnsi="Cambria Math"/>
          <w:sz w:val="20"/>
        </w:rPr>
        <w:t>\bar{\kappa} = \frac{1}{n} \sum_{i \in \{L, R\}} a_i \quad (n = \text{number of available lanes})</w:t>
      </w:r>
    </w:p>
    <w:p>
      <w:pPr/>
      <w:r/>
      <w:r>
        <w:rPr>
          <w:b/>
        </w:rPr>
        <w:t>Step 2 — Temporal Smoothing:</w:t>
      </w:r>
      <w:r/>
    </w:p>
    <w:p>
      <w:pPr/>
      <w:r>
        <w:t xml:space="preserve">The curvature is averaged over a history of </w:t>
      </w:r>
      <w:r>
        <w:rPr>
          <w:i/>
        </w:rPr>
        <w:t>T</w:t>
      </w:r>
      <w:r>
        <w:t xml:space="preserve"> = 5 frames:</w:t>
      </w:r>
    </w:p>
    <w:p>
      <w:pPr>
        <w:pStyle w:val="Equation"/>
      </w:pPr>
      <w:r>
        <w:rPr>
          <w:rFonts w:ascii="Cambria Math" w:hAnsi="Cambria Math"/>
          <w:sz w:val="20"/>
        </w:rPr>
        <w:t>\bar{\kappa}_{\text{smooth}} = \frac{1}{T} \sum_{t=1}^{T} \bar{\kappa}_t</w:t>
      </w:r>
    </w:p>
    <w:p>
      <w:pPr/>
      <w:r/>
      <w:r>
        <w:rPr>
          <w:b/>
        </w:rPr>
        <w:t>Step 3 — Classification:</w:t>
      </w:r>
      <w:r/>
    </w:p>
    <w:p>
      <w:pPr>
        <w:pStyle w:val="Equation"/>
      </w:pPr>
      <w:r>
        <w:rPr>
          <w:rFonts w:ascii="Cambria Math" w:hAnsi="Cambria Math"/>
          <w:sz w:val="20"/>
        </w:rPr>
        <w:t>S = \begin{cases} \text{STRAIGHT} &amp; \text{if } |\bar{\kappa}_{\text{smooth}}| &lt; \tau_{\kappa} \\ \text{LEFT\_CURVE} &amp; \text{if } \bar{\kappa}_{\text{smooth}} &gt; \tau_{\kappa} \\ \text{RIGHT\_CURVE} &amp; \text{if } \bar{\kappa}_{\text{smooth}} &lt; -\tau_{\kappa} \end{cases}</w:t>
      </w:r>
    </w:p>
    <w:p>
      <w:pPr/>
      <w:r>
        <w:t>where τ_κ = 0.0003 is the curvature threshold.</w:t>
      </w:r>
    </w:p>
    <w:p>
      <w:pPr/>
      <w:r/>
      <w:r>
        <w:rPr>
          <w:b/>
        </w:rPr>
        <w:t>Curvature Radius Estimation:</w:t>
      </w:r>
      <w:r/>
    </w:p>
    <w:p>
      <w:pPr>
        <w:pStyle w:val="Equation"/>
      </w:pPr>
      <w:r>
        <w:rPr>
          <w:rFonts w:ascii="Cambria Math" w:hAnsi="Cambria Math"/>
          <w:sz w:val="20"/>
        </w:rPr>
        <w:t>R = \frac{1}{2 |\bar{\kappa}|}</w:t>
      </w:r>
    </w:p>
    <w:p>
      <w:pPr/>
      <w:r>
        <w:t xml:space="preserve">This provides an approximate curvature radius in pixels, where </w:t>
      </w:r>
      <w:r>
        <w:rPr>
          <w:i/>
        </w:rPr>
        <w:t>R → ∞</w:t>
      </w:r>
      <w:r>
        <w:t xml:space="preserve"> indicates a straight road.</w:t>
      </w:r>
    </w:p>
    <w:p>
      <w:pPr>
        <w:pStyle w:val="IEEEHeading2"/>
      </w:pPr>
      <w:r>
        <w:t>D. Lane Departure Warning</w:t>
      </w:r>
    </w:p>
    <w:p>
      <w:pPr/>
      <w:r>
        <w:t>The lane departure warning system detects when the vehicle (represented by a reference dot at the center-bottom of the frame) approaches or crosses solid lane markings.</w:t>
      </w:r>
    </w:p>
    <w:p>
      <w:pPr>
        <w:pStyle w:val="IEEEHeading3"/>
      </w:pPr>
      <w:r>
        <w:t>Algorithm 6: Lane Departure Detection</w:t>
      </w:r>
    </w:p>
    <w:p>
      <w:pPr/>
      <w:r/>
      <w:r>
        <w:rPr>
          <w:b/>
        </w:rPr>
        <w:t>Input:</w:t>
      </w:r>
      <w:r>
        <w:t xml:space="preserve"> Vehicle reference position (c_x, c_y), lane masks, lane class IDs</w:t>
      </w:r>
    </w:p>
    <w:p>
      <w:pPr>
        <w:pStyle w:val="BodyTextIndent"/>
      </w:pPr>
      <w:r/>
      <w:r>
        <w:rPr>
          <w:b/>
        </w:rPr>
        <w:t>Output:</w:t>
      </w:r>
      <w:r>
        <w:t xml:space="preserve"> Warning flag, warning type</w:t>
      </w:r>
    </w:p>
    <w:p>
      <w:pPr/>
      <w:r>
        <w:t>The vehicle reference point is positioned at:</w:t>
      </w:r>
    </w:p>
    <w:p>
      <w:pPr>
        <w:pStyle w:val="Equation"/>
      </w:pPr>
      <w:r>
        <w:rPr>
          <w:rFonts w:ascii="Cambria Math" w:hAnsi="Cambria Math"/>
          <w:sz w:val="20"/>
        </w:rPr>
        <w:t>c_x = 0.5 \times W, \quad c_y = 0.8 \times H</w:t>
      </w:r>
    </w:p>
    <w:p>
      <w:pPr/>
      <w:r>
        <w:t>For each solid lane (classes 4–8):</w:t>
      </w:r>
    </w:p>
    <w:p>
      <w:pPr/>
      <w:r/>
      <w:r>
        <w:rPr>
          <w:b/>
        </w:rPr>
        <w:t>Step 1 — Check Direct Intersection:</w:t>
      </w:r>
      <w:r/>
    </w:p>
    <w:p>
      <w:pPr>
        <w:pStyle w:val="Equation"/>
      </w:pPr>
      <w:r>
        <w:rPr>
          <w:rFonts w:ascii="Cambria Math" w:hAnsi="Cambria Math"/>
          <w:sz w:val="20"/>
        </w:rPr>
        <w:t>\text{touching} = \text{mask}[c_y, c_x] &gt; 0.5</w:t>
      </w:r>
    </w:p>
    <w:p>
      <w:pPr/>
      <w:r/>
      <w:r>
        <w:rPr>
          <w:b/>
        </w:rPr>
        <w:t>Step 2 — Minimum Distance Computation:</w:t>
      </w:r>
      <w:r/>
    </w:p>
    <w:p>
      <w:pPr>
        <w:pStyle w:val="Equation"/>
      </w:pPr>
      <w:r>
        <w:rPr>
          <w:rFonts w:ascii="Cambria Math" w:hAnsi="Cambria Math"/>
          <w:sz w:val="20"/>
        </w:rPr>
        <w:t>d_{\min} = \min_{(x_i, y_i) \in \text{mask}} \sqrt{(x_i - c_x)^2 + (y_i - c_y)^2}</w:t>
      </w:r>
    </w:p>
    <w:p>
      <w:pPr/>
      <w:r/>
      <w:r>
        <w:rPr>
          <w:b/>
        </w:rPr>
        <w:t>Step 3 — Warning Classification:</w:t>
      </w:r>
      <w:r/>
    </w:p>
    <w:p>
      <w:pPr>
        <w:pStyle w:val="Equation"/>
      </w:pPr>
      <w:r>
        <w:rPr>
          <w:rFonts w:ascii="Cambria Math" w:hAnsi="Cambria Math"/>
          <w:sz w:val="20"/>
        </w:rPr>
        <w:t>\text{warn} = \text{touching} \lor (d_{\min} &lt; \tau_d), \quad \tau_d = 100 \text{ pixels}</w:t>
      </w:r>
    </w:p>
    <w:p>
      <w:pPr/>
      <w:r>
        <w:t>The warning type depends on the lane's position relative to the vehicle:</w:t>
      </w:r>
    </w:p>
    <w:p>
      <w:pPr>
        <w:pStyle w:val="Equation"/>
      </w:pPr>
      <w:r>
        <w:rPr>
          <w:rFonts w:ascii="Cambria Math" w:hAnsi="Cambria Math"/>
          <w:sz w:val="20"/>
        </w:rPr>
        <w:t>\text{type} = \begin{cases} \text{LEFT\_LANE\_DEPARTURE} &amp; \text{if lane center}_x &lt; c_x \\ \text{RIGHT\_LANE\_DEPARTURE} &amp; \text{if lane center}_x &gt; c_x \end{cases}</w:t>
      </w:r>
    </w:p>
    <w:p>
      <w:pPr>
        <w:pStyle w:val="IEEEHeading3"/>
      </w:pPr>
      <w:r>
        <w:t>Wrong-Side Driving Detection</w:t>
      </w:r>
    </w:p>
    <w:p>
      <w:pPr/>
      <w:r>
        <w:t>For left-hand traffic (Sri Lanka), wrong-side driving is detected when the vehicle center is significantly to the right of the right lane boundary:</w:t>
      </w:r>
    </w:p>
    <w:p>
      <w:pPr>
        <w:pStyle w:val="Equation"/>
      </w:pPr>
      <w:r>
        <w:rPr>
          <w:rFonts w:ascii="Cambria Math" w:hAnsi="Cambria Math"/>
          <w:sz w:val="20"/>
        </w:rPr>
        <w:t>\text{wrong\_side} = (c_x &gt; x_{\text{right\_lane}}(c_y) + \tau_m), \quad \tau_m = 50 \text{ pixels}</w:t>
      </w:r>
    </w:p>
    <w:p>
      <w:pPr/>
      <w:r>
        <w:t xml:space="preserve">To prevent false positives, a </w:t>
      </w:r>
      <w:r>
        <w:rPr>
          <w:b/>
        </w:rPr>
        <w:t>temporal filter</w:t>
      </w:r>
      <w:r>
        <w:t xml:space="preserve"> requires the wrong-side condition to persist for at least 3 seconds before raising an alert.</w:t>
      </w:r>
    </w:p>
    <w:p>
      <w:pPr>
        <w:pStyle w:val="IEEEHeading2"/>
      </w:pPr>
      <w:r>
        <w:t>E. Context-Aware Adaptive Processing</w:t>
      </w:r>
    </w:p>
    <w:p>
      <w:pPr/>
      <w:r>
        <w:t>The Adaptive Processor dynamically adjusts computational load based on driving context to maintain real-time performance on Raspberry Pi. Five optimizations are implemented:</w:t>
      </w:r>
    </w:p>
    <w:p>
      <w:pPr>
        <w:pStyle w:val="IEEEHeading3"/>
      </w:pPr>
      <w:r>
        <w:t>Optimization 1: Speed-Based Frame Gap</w:t>
      </w:r>
    </w:p>
    <w:p>
      <w:pPr/>
      <w:r>
        <w:t>The number of frames to skip between processing cycles is determined by vehicle speed:</w:t>
      </w:r>
    </w:p>
    <w:p>
      <w:pPr>
        <w:pStyle w:val="Equation"/>
      </w:pPr>
      <w:r>
        <w:rPr>
          <w:rFonts w:ascii="Cambria Math" w:hAnsi="Cambria Math"/>
          <w:sz w:val="20"/>
        </w:rPr>
        <w:t>G(v) = \begin{cases} 15 &amp; \text{if } v &lt; 5 \text{ km/h (stationary)} \\ 8 &amp; \text{if } 5 \leq v &lt; 20 \text{ km/h (slow)} \\ 4 &amp; \text{if } 20 \leq v &lt; 40 \text{ km/h (medium)} \\ 2 &amp; \text{if } v \geq 40 \text{ km/h (high)} \end{cases}</w:t>
      </w:r>
    </w:p>
    <w:p>
      <w:pPr/>
      <w:r/>
      <w:r>
        <w:rPr>
          <w:b/>
        </w:rPr>
        <w:t>Object Presence Override:</w:t>
      </w:r>
      <w:r/>
    </w:p>
    <w:p>
      <w:pPr>
        <w:pStyle w:val="Equation"/>
      </w:pPr>
      <w:r>
        <w:rPr>
          <w:rFonts w:ascii="Cambria Math" w:hAnsi="Cambria Math"/>
          <w:sz w:val="20"/>
        </w:rPr>
        <w:t>G_{\text{eff}} = \begin{cases} 1 &amp; \text{if } b_{\text{closest}} &gt; 150 \text{ (very close object)} \\ \max(1, \lfloor G / 2 \rfloor) &amp; \text{if objects detected} \\ G &amp; \text{otherwise} \end{cases}</w:t>
      </w:r>
    </w:p>
    <w:p>
      <w:pPr/>
      <w:r/>
      <w:r>
        <w:rPr>
          <w:b/>
        </w:rPr>
        <w:t>Safety Override:</w:t>
      </w:r>
      <w:r>
        <w:t xml:space="preserve"> Processing is forced at minimum every 3 seconds regardless of speed.</w:t>
      </w:r>
    </w:p>
    <w:p>
      <w:pPr>
        <w:pStyle w:val="IEEEHeading3"/>
      </w:pPr>
      <w:r>
        <w:t>Optimization 2: Conditional MiDaS Execution</w:t>
      </w:r>
    </w:p>
    <w:p>
      <w:pPr/>
      <w:r>
        <w:t>MiDaS (the most computationally expensive model) is only run when needed:</w:t>
      </w:r>
    </w:p>
    <w:p>
      <w:pPr>
        <w:pStyle w:val="Equation"/>
      </w:pPr>
      <w:r>
        <w:rPr>
          <w:rFonts w:ascii="Cambria Math" w:hAnsi="Cambria Math"/>
          <w:sz w:val="20"/>
        </w:rPr>
        <w:t>\text{run\_MiDaS} = \begin{cases} \text{True} &amp; \text{if objects detected} \\ \text{True} &amp; \text{if } v \geq 60 \text{ km/h} \\ \text{True} &amp; \text{if frames since last MiDaS} \geq 45 \\ \text{False} &amp; \text{otherwise (use cache)} \end{cases}</w:t>
      </w:r>
    </w:p>
    <w:p>
      <w:pPr/>
      <w:r>
        <w:t>When MiDaS is not run, the cached depth map from the most recent execution is reused.</w:t>
      </w:r>
    </w:p>
    <w:p>
      <w:pPr>
        <w:pStyle w:val="IEEEHeading3"/>
      </w:pPr>
      <w:r>
        <w:t>Optimization 3: ROI Cropping</w:t>
      </w:r>
    </w:p>
    <w:p>
      <w:pPr/>
      <w:r>
        <w:t>The top 40% of the frame (sky, distant scenery) is cropped to reduce the processing area:</w:t>
      </w:r>
    </w:p>
    <w:p>
      <w:pPr>
        <w:pStyle w:val="Equation"/>
      </w:pPr>
      <w:r>
        <w:rPr>
          <w:rFonts w:ascii="Cambria Math" w:hAnsi="Cambria Math"/>
          <w:sz w:val="20"/>
        </w:rPr>
        <w:t>\text{ROI} = \text{frame}[0.4H : H, \; 0 : W]</w:t>
      </w:r>
    </w:p>
    <w:p>
      <w:pPr/>
      <w:r>
        <w:t>This reduces the pixel count by 40% without losing important road information. Disabled when very close objects are detected (brightness &gt; 225).</w:t>
      </w:r>
    </w:p>
    <w:p>
      <w:pPr>
        <w:pStyle w:val="IEEEHeading3"/>
      </w:pPr>
      <w:r>
        <w:t>Optimization 4: Dynamic Resolution Scaling</w:t>
      </w:r>
    </w:p>
    <w:p>
      <w:pPr/>
      <w:r>
        <w:t>Input resolution for YOLO inference is scaled based on conditions:</w:t>
      </w:r>
    </w:p>
    <w:p>
      <w:pPr>
        <w:pStyle w:val="Equation"/>
      </w:pPr>
      <w:r>
        <w:rPr>
          <w:rFonts w:ascii="Cambria Math" w:hAnsi="Cambria Math"/>
          <w:sz w:val="20"/>
        </w:rPr>
        <w:t>R(v, b) = \begin{cases} 480 &amp; \text{if } b &gt; 150 \text{ or } v \geq 60 \text{ (critical)} \\ 256 &amp; \text{if } \neg\text{objects} \land v &lt; 20 \text{ (minimal)} \\ 384 &amp; \text{otherwise (normal)} \end{cases}</w:t>
      </w:r>
    </w:p>
    <w:p>
      <w:pPr>
        <w:pStyle w:val="IEEEHeading3"/>
      </w:pPr>
      <w:r>
        <w:t>Optimization 5: Frame Similarity Skip</w:t>
      </w:r>
    </w:p>
    <w:p>
      <w:pPr/>
      <w:r>
        <w:t>Consecutive frames that are highly similar (&gt;85% histogram correlation) skip processing entirely:</w:t>
      </w:r>
    </w:p>
    <w:p>
      <w:pPr>
        <w:pStyle w:val="Equation"/>
      </w:pPr>
      <w:r>
        <w:rPr>
          <w:rFonts w:ascii="Cambria Math" w:hAnsi="Cambria Math"/>
          <w:sz w:val="20"/>
        </w:rPr>
        <w:t>\text{sim}(f_t, f_{t-1}) = \text{cv2.compareHist}(\text{hist}(f_t^{\downarrow}), \text{hist}(f_{t-1}^{\downarrow}), \text{CORREL})</w:t>
      </w:r>
    </w:p>
    <w:p>
      <w:pPr/>
      <w:r>
        <w:t xml:space="preserve">where </w:t>
      </w:r>
      <w:r>
        <w:rPr>
          <w:i/>
        </w:rPr>
        <w:t>f^↓</w:t>
      </w:r>
      <w:r>
        <w:t xml:space="preserve"> denotes the frame downsampled to 64×64 grayscale.</w:t>
      </w:r>
    </w:p>
    <w:p>
      <w:r>
        <w:rPr>
          <w:i/>
          <w:sz w:val="18"/>
        </w:rPr>
        <w:t>Note: In practice, this optimization was found to add ~5–10 ms overhead from the histogram computation, which negated its benefits. It is disabled in the current deployment, with the speed-based frame gap providing sufficient frame skipping.</w:t>
      </w:r>
    </w:p>
    <w:p>
      <w:pPr>
        <w:pStyle w:val="IEEEHeading3"/>
      </w:pPr>
      <w:r>
        <w:t>Processing Level State Machine</w:t>
      </w:r>
    </w:p>
    <w:p>
      <w:pPr/>
      <w:r>
        <w:t>The five optimizations are coordinated through a processing level state machine:</w:t>
      </w:r>
    </w:p>
    <w:p>
      <w:pPr>
        <w:pStyle w:val="Equation"/>
      </w:pPr>
      <w:r>
        <w:rPr>
          <w:rFonts w:ascii="Cambria Math" w:hAnsi="Cambria Math"/>
          <w:sz w:val="20"/>
        </w:rPr>
        <w:t>L = \begin{cases} \text{CRITICAL} &amp; \text{if } b &gt; 225 \\ \text{HIGH} &amp; \text{if } v \geq 60 \text{ or } b &gt; 150 \\ \text{NORMAL} &amp; \text{if } v \geq 40 \text{ or objects detected} \\ \text{LOW} &amp; \text{if } v \geq 20 \\ \text{MINIMAL} &amp; \text{if } v &lt; 20 \text{ and no objects} \end{cases}</w:t>
      </w:r>
    </w:p>
    <w:p>
      <w:pPr>
        <w:pStyle w:val="ImagePlaceholder"/>
      </w:pPr>
      <w:r>
        <w:rPr>
          <w:i/>
          <w:color w:val="0000B4"/>
        </w:rPr>
        <w:t>[[IMAGE PLACEHOLDER 9]: Adaptive Processing States — A state diagram showing the five processing levels (MINIMAL → LOW → NORMAL → HIGH → CRITICAL) with transition conditions and the corresponding optimization parameters at each level (frame gap, resolution, MiDaS policy, ROI usage).]</w:t>
      </w:r>
    </w:p>
    <w:p>
      <w:pPr>
        <w:pStyle w:val="IEEEHeading2"/>
      </w:pPr>
      <w:r>
        <w:t>F. Driver Behavior Analysis and Violation Detection</w:t>
      </w:r>
    </w:p>
    <w:p>
      <w:pPr/>
      <w:r>
        <w:t>The Driver Behavior Analyzer fuses multiple contextual signals to detect CTB rule violations.</w:t>
      </w:r>
    </w:p>
    <w:p>
      <w:pPr>
        <w:pStyle w:val="IEEEHeading3"/>
      </w:pPr>
      <w:r>
        <w:t>Algorithm 7: In-Lane Object Counting</w:t>
      </w:r>
    </w:p>
    <w:p>
      <w:pPr/>
      <w:r>
        <w:t>Objects are classified as "in-lane" using point-in-polygon testing against the lane segmentation polygon:</w:t>
      </w:r>
    </w:p>
    <w:p>
      <w:pPr/>
      <w:r/>
      <w:r>
        <w:rPr>
          <w:b/>
        </w:rPr>
        <w:t>Step 1 — Build Lane Polygon:</w:t>
      </w:r>
      <w:r/>
    </w:p>
    <w:p>
      <w:pPr/>
      <w:r>
        <w:t>The lane polygon is constructed from the left and right lane points from the Lane Memory Tracker:</w:t>
      </w:r>
    </w:p>
    <w:p>
      <w:pPr>
        <w:pStyle w:val="Equation"/>
      </w:pPr>
      <w:r>
        <w:rPr>
          <w:rFonts w:ascii="Cambria Math" w:hAnsi="Cambria Math"/>
          <w:sz w:val="20"/>
        </w:rPr>
        <w:t>\text{polygon} = \text{left\_points} \cup \text{reverse(right\_points)}</w:t>
      </w:r>
    </w:p>
    <w:p>
      <w:pPr/>
      <w:r/>
      <w:r>
        <w:rPr>
          <w:b/>
        </w:rPr>
        <w:t>Step 2 — Point-in-Polygon Test:</w:t>
      </w:r>
      <w:r/>
    </w:p>
    <w:p>
      <w:pPr/>
      <w:r>
        <w:t>For each detected object, the bottom-center of its bounding box (where the vehicle touches the road) is tested:</w:t>
      </w:r>
    </w:p>
    <w:p>
      <w:pPr>
        <w:pStyle w:val="Equation"/>
      </w:pPr>
      <w:r>
        <w:rPr>
          <w:rFonts w:ascii="Cambria Math" w:hAnsi="Cambria Math"/>
          <w:sz w:val="20"/>
        </w:rPr>
        <w:t>p_{\text{obj}} = \left(\frac{x_1 + x_2}{2}, \; y_2\right)</w:t>
      </w:r>
    </w:p>
    <w:p>
      <w:pPr>
        <w:pStyle w:val="Equation"/>
      </w:pPr>
      <w:r>
        <w:rPr>
          <w:rFonts w:ascii="Cambria Math" w:hAnsi="Cambria Math"/>
          <w:sz w:val="20"/>
        </w:rPr>
        <w:t>\text{in\_lane}(p) = \text{cv2.pointPolygonTest}(\text{polygon}, p, \text{False}) \geq 0</w:t>
      </w:r>
    </w:p>
    <w:p>
      <w:pPr>
        <w:pStyle w:val="IEEEHeading3"/>
      </w:pPr>
      <w:r>
        <w:t>Algorithm 8: Traffic Level Classification</w:t>
      </w:r>
    </w:p>
    <w:p>
      <w:pPr/>
      <w:r>
        <w:t>Traffic density is classified based on the running average of in-lane object count over 30 frames:</w:t>
      </w:r>
    </w:p>
    <w:p>
      <w:pPr>
        <w:pStyle w:val="Equation"/>
      </w:pPr>
      <w:r>
        <w:rPr>
          <w:rFonts w:ascii="Cambria Math" w:hAnsi="Cambria Math"/>
          <w:sz w:val="20"/>
        </w:rPr>
        <w:t>\bar{n} = \frac{1}{|\mathcal{H}|} \sum_{t \in \mathcal{H}} n_t, \quad |\mathcal{H}| = 30</w:t>
      </w:r>
    </w:p>
    <w:p>
      <w:pPr>
        <w:pStyle w:val="Equation"/>
      </w:pPr>
      <w:r>
        <w:rPr>
          <w:rFonts w:ascii="Cambria Math" w:hAnsi="Cambria Math"/>
          <w:sz w:val="20"/>
        </w:rPr>
        <w:t>T = \begin{cases} \text{HIGH} &amp; \text{if } \bar{n} \geq 4 \\ \text{MEDIUM} &amp; \text{if } \bar{n} \geq 2 \\ \text{LOW} &amp; \text{if } \bar{n} \geq 1 \\ \text{NONE} &amp; \text{otherwise} \end{cases}</w:t>
      </w:r>
    </w:p>
    <w:p>
      <w:pPr>
        <w:pStyle w:val="IEEEHeading3"/>
      </w:pPr>
      <w:r>
        <w:t>Algorithm 9: Violation Detection</w:t>
      </w:r>
    </w:p>
    <w:p>
      <w:pPr/>
      <w:r>
        <w:t>Three violation types are detected based on the fusion of speed, traffic, and proximity data:</w:t>
      </w:r>
    </w:p>
    <w:p>
      <w:pPr/>
      <w:r/>
      <w:r>
        <w:rPr>
          <w:b/>
        </w:rPr>
        <w:t>Violation 1 — Slow Driving (Severity: LOW):</w:t>
      </w:r>
      <w:r/>
    </w:p>
    <w:p>
      <w:pPr>
        <w:pStyle w:val="Equation"/>
      </w:pPr>
      <w:r>
        <w:rPr>
          <w:rFonts w:ascii="Cambria Math" w:hAnsi="Cambria Math"/>
          <w:sz w:val="20"/>
        </w:rPr>
        <w:t>\text{SLOW\_DRIVING}: v &lt; 20 \text{ km/h} \land T \in \{\text{NONE, LOW}\} \land t_{\text{slow}} &gt; 10\text{s}</w:t>
      </w:r>
    </w:p>
    <w:p>
      <w:pPr/>
      <w:r>
        <w:t>This detects intentionally slow driving (e.g., driver using phone, unauthorized stops) when there is no traffic justification.</w:t>
      </w:r>
    </w:p>
    <w:p>
      <w:pPr/>
      <w:r/>
      <w:r>
        <w:rPr>
          <w:b/>
        </w:rPr>
        <w:t>Violation 2 — Unsafe Following Distance (Severity: HIGH):</w:t>
      </w:r>
      <w:r/>
    </w:p>
    <w:p>
      <w:pPr>
        <w:pStyle w:val="Equation"/>
      </w:pPr>
      <w:r>
        <w:rPr>
          <w:rFonts w:ascii="Cambria Math" w:hAnsi="Cambria Math"/>
          <w:sz w:val="20"/>
        </w:rPr>
        <w:t>\text{UNSAFE\_DISTANCE}: n_{\text{in\_lane}} &gt; 0 \land b_{\text{closest}} &gt; \tau_d(v)</w:t>
      </w:r>
    </w:p>
    <w:p>
      <w:pPr/>
      <w:r>
        <w:t>where the safe distance threshold depends on speed:</w:t>
      </w:r>
    </w:p>
    <w:p>
      <w:pPr>
        <w:pStyle w:val="Equation"/>
      </w:pPr>
      <w:r>
        <w:rPr>
          <w:rFonts w:ascii="Cambria Math" w:hAnsi="Cambria Math"/>
          <w:sz w:val="20"/>
        </w:rPr>
        <w:t>\tau_d(v) = \begin{cases} 50 &amp; \text{if } v \geq 60 \text{ km/h (need more distance at high speed)} \\ 70 &amp; \text{if } 40 \leq v &lt; 60 \text{ km/h} \\ 100 &amp; \text{if } 20 \leq v &lt; 40 \text{ km/h} \end{cases}</w:t>
      </w:r>
    </w:p>
    <w:p>
      <w:pPr/>
      <w:r/>
      <w:r>
        <w:rPr>
          <w:b/>
        </w:rPr>
        <w:t>Violation 3 — Speeding in Heavy Traffic (Severity: MEDIUM):</w:t>
      </w:r>
      <w:r/>
    </w:p>
    <w:p>
      <w:pPr>
        <w:pStyle w:val="Equation"/>
      </w:pPr>
      <w:r>
        <w:rPr>
          <w:rFonts w:ascii="Cambria Math" w:hAnsi="Cambria Math"/>
          <w:sz w:val="20"/>
        </w:rPr>
        <w:t>\text{SPEED\_WITH\_TRAFFIC}: v \geq 60 \text{ km/h} \land T = \text{HIGH}</w:t>
      </w:r>
    </w:p>
    <w:p>
      <w:pPr/>
      <w:r/>
      <w:r>
        <w:rPr>
          <w:b/>
        </w:rPr>
        <w:t>Violation Cooldown Mechanism:</w:t>
      </w:r>
      <w:r/>
    </w:p>
    <w:p>
      <w:pPr/>
      <w:r>
        <w:t>To prevent alert spam, each violation type has a 60-second cooldown:</w:t>
      </w:r>
    </w:p>
    <w:p>
      <w:pPr>
        <w:pStyle w:val="Equation"/>
      </w:pPr>
      <w:r>
        <w:rPr>
          <w:rFonts w:ascii="Cambria Math" w:hAnsi="Cambria Math"/>
          <w:sz w:val="20"/>
        </w:rPr>
        <w:t>\text{report}(V) = \begin{cases} \text{True} &amp; \text{if } t_{\text{now}} - t_{\text{last}}(V) \geq 60\text{s} \\ \text{False} &amp; \text{otherwise} \end{cases}</w:t>
      </w:r>
    </w:p>
    <w:p>
      <w:pPr>
        <w:pStyle w:val="ImagePlaceholder"/>
      </w:pPr>
      <w:r>
        <w:rPr>
          <w:i/>
          <w:color w:val="0000B4"/>
        </w:rPr>
        <w:t>[[IMAGE PLACEHOLDER 10]: Violation Detection Examples — Show annotated frames demonstrating each violation type: (a) Slow driving with speed and traffic overlay, (b) Unsafe following distance with depth-colored bounding box and proximity label, (c) Speeding in traffic with traffic density indicator.]</w:t>
      </w:r>
    </w:p>
    <w:p>
      <w:pPr>
        <w:pStyle w:val="IEEEHeading2"/>
      </w:pPr>
      <w:r>
        <w:t>G. Communication Architecture</w:t>
      </w:r>
    </w:p>
    <w:p>
      <w:pPr>
        <w:pStyle w:val="IEEEHeading3"/>
      </w:pPr>
      <w:r>
        <w:t>MQTT Protocol</w:t>
      </w:r>
    </w:p>
    <w:p>
      <w:pPr/>
      <w:r>
        <w:t>Violations and health data are transmitted using MQTT (Message Queuing Telemetry Transport), an ISO standard lightweight messaging protocol ideal for IoT:</w:t>
      </w:r>
    </w:p>
    <w:p>
      <w:pPr/>
      <w:r/>
      <w:r>
        <w:rPr>
          <w:b/>
        </w:rPr>
        <w:t>Topic Structure:</w:t>
      </w:r>
      <w:r/>
    </w:p>
    <w:p>
      <w:pPr>
        <w:pStyle w:val="CodeBlock"/>
      </w:pPr>
      <w:r>
        <w:rPr>
          <w:rFonts w:ascii="Courier New" w:hAnsi="Courier New"/>
          <w:sz w:val="16"/>
        </w:rPr>
        <w:t>ctb/bus/{device_key}/violation  — Violation reports</w:t>
        <w:br/>
        <w:t>ctb/bus/{device_key}/health     — Health metrics (CPU, RAM, temperature)</w:t>
        <w:br/>
        <w:t>ctb/bus/{device_key}/status     — Online/offline status</w:t>
        <w:br/>
        <w:t>ctb/bus/{device_key}/component  — Component status updates</w:t>
      </w:r>
    </w:p>
    <w:p>
      <w:pPr/>
      <w:r/>
      <w:r>
        <w:rPr>
          <w:b/>
        </w:rPr>
        <w:t>Violation Payload Schema:</w:t>
      </w:r>
      <w:r/>
    </w:p>
    <w:p>
      <w:pPr>
        <w:pStyle w:val="CodeBlock"/>
      </w:pPr>
      <w:r>
        <w:rPr>
          <w:rFonts w:ascii="Courier New" w:hAnsi="Courier New"/>
          <w:sz w:val="16"/>
        </w:rPr>
        <w:t>{</w:t>
        <w:br/>
        <w:t xml:space="preserve">  "device_key": "CTB-B89A2A4BFD2E-4D73EAD0",</w:t>
        <w:br/>
        <w:t xml:space="preserve">  "type": "UNSAFE_DISTANCE",</w:t>
        <w:br/>
        <w:t xml:space="preserve">  "details": {</w:t>
        <w:br/>
        <w:t xml:space="preserve">    "speed_kmh": 65,</w:t>
        <w:br/>
        <w:t xml:space="preserve">    "traffic_level": "MEDIUM_TRAFFIC",</w:t>
        <w:br/>
        <w:t xml:space="preserve">    "in_lane_objects": 2,</w:t>
        <w:br/>
        <w:t xml:space="preserve">    "closest_brightness": 78,</w:t>
        <w:br/>
        <w:t xml:space="preserve">    "severity": "HIGH",</w:t>
        <w:br/>
        <w:t xml:space="preserve">    "description": "TOO CLOSE! Speed: 65km/h - Increase distance!"</w:t>
        <w:br/>
        <w:t xml:space="preserve">  },</w:t>
        <w:br/>
        <w:t xml:space="preserve">  "timestamp": "2025-11-15T10:23:45.123Z"</w:t>
        <w:br/>
        <w:t>}</w:t>
      </w:r>
    </w:p>
    <w:p>
      <w:pPr>
        <w:pStyle w:val="IEEEHeading3"/>
      </w:pPr>
      <w:r>
        <w:t>Offline Queue with SQLite</w:t>
      </w:r>
    </w:p>
    <w:p>
      <w:pPr/>
      <w:r>
        <w:t>When MQTT connectivity is lost, messages are persisted to a local SQLite database and transmitted when connectivity is restored:</w:t>
      </w:r>
    </w:p>
    <w:p>
      <w:pPr>
        <w:pStyle w:val="Equation"/>
      </w:pPr>
      <w:r>
        <w:rPr>
          <w:rFonts w:ascii="Cambria Math" w:hAnsi="Cambria Math"/>
          <w:sz w:val="20"/>
        </w:rPr>
        <w:t>\text{Queue Operation:}</w:t>
      </w:r>
    </w:p>
    <w:p>
      <w:pPr>
        <w:pStyle w:val="Equation"/>
      </w:pPr>
      <w:r>
        <w:rPr>
          <w:rFonts w:ascii="Cambria Math" w:hAnsi="Cambria Math"/>
          <w:sz w:val="20"/>
        </w:rPr>
        <w:t>\text{publish}(m) = \begin{cases} \text{mqtt.publish}(m) &amp; \text{if connected} \\ \text{sqlite.insert}(m) &amp; \text{if disconnected} \end{cases}</w:t>
      </w:r>
    </w:p>
    <w:p>
      <w:pPr>
        <w:pStyle w:val="Equation"/>
      </w:pPr>
      <w:r>
        <w:rPr>
          <w:rFonts w:ascii="Cambria Math" w:hAnsi="Cambria Math"/>
          <w:sz w:val="20"/>
        </w:rPr>
        <w:t>\text{On reconnect: } \forall m \in \text{sqlite}: \text{mqtt.publish}(m); \; \text{sqlite.delete}(m)</w:t>
      </w:r>
    </w:p>
    <w:p>
      <w:pPr>
        <w:pStyle w:val="ImagePlaceholder"/>
      </w:pPr>
      <w:r>
        <w:rPr>
          <w:i/>
          <w:color w:val="0000B4"/>
        </w:rPr>
        <w:t>[[IMAGE PLACEHOLDER 11]: MQTT Communication Flow — Sequence diagram showing: Device detects violation → MQTT publish → Backend MQTT Broker receives → Save to Firebase Firestore → Socket.IO emit to Dashboard → Real-time UI update. Show the offline queue path as an alternative when MQTT is disconnected.]</w:t>
      </w:r>
    </w:p>
    <w:p>
      <w:pPr>
        <w:pStyle w:val="IEEEHeading1"/>
      </w:pPr>
      <w:r>
        <w:t>V. Experimental Evaluation</w:t>
      </w:r>
    </w:p>
    <w:p>
      <w:pPr>
        <w:pStyle w:val="IEEEHeading2"/>
      </w:pPr>
      <w:r>
        <w:t>A. Experimental Setup</w:t>
      </w:r>
    </w:p>
    <w:p>
      <w:pPr/>
      <w:r/>
      <w:r>
        <w:rPr>
          <w:b/>
        </w:rPr>
        <w:t>Hardware Platform:</w:t>
      </w:r>
      <w:r/>
    </w:p>
    <w:tbl>
      <w:tblPr>
        <w:tblStyle w:val="TableGrid"/>
        <w:tblW w:type="auto" w:w="0"/>
        <w:jc w:val="center"/>
        <w:tblLook w:firstColumn="1" w:firstRow="1" w:lastColumn="0" w:lastRow="0" w:noHBand="0" w:noVBand="1" w:val="04A0"/>
      </w:tblPr>
      <w:tblGrid>
        <w:gridCol w:w="5111"/>
        <w:gridCol w:w="5111"/>
      </w:tblGrid>
      <w:tr>
        <w:tc>
          <w:tcPr>
            <w:tcW w:type="dxa" w:w="5111"/>
            <w:shd w:fill="D9E2F3"/>
          </w:tcPr>
          <w:p>
            <w:pPr>
              <w:spacing w:after="20" w:before="20"/>
              <w:jc w:val="center"/>
            </w:pPr>
            <w:r/>
            <w:r>
              <w:rPr>
                <w:rFonts w:ascii="Times New Roman" w:hAnsi="Times New Roman"/>
                <w:b/>
                <w:sz w:val="16"/>
              </w:rPr>
              <w:t>Component</w:t>
            </w:r>
          </w:p>
        </w:tc>
        <w:tc>
          <w:tcPr>
            <w:tcW w:type="dxa" w:w="5111"/>
            <w:shd w:fill="D9E2F3"/>
          </w:tcPr>
          <w:p>
            <w:pPr>
              <w:spacing w:after="20" w:before="20"/>
              <w:jc w:val="center"/>
            </w:pPr>
            <w:r/>
            <w:r>
              <w:rPr>
                <w:rFonts w:ascii="Times New Roman" w:hAnsi="Times New Roman"/>
                <w:b/>
                <w:sz w:val="16"/>
              </w:rPr>
              <w:t>Specification</w:t>
            </w:r>
          </w:p>
        </w:tc>
      </w:tr>
      <w:tr>
        <w:tc>
          <w:tcPr>
            <w:tcW w:type="dxa" w:w="5111"/>
          </w:tcPr>
          <w:p>
            <w:pPr>
              <w:spacing w:after="20" w:before="20"/>
            </w:pPr>
            <w:r/>
            <w:r>
              <w:rPr>
                <w:rFonts w:ascii="Times New Roman" w:hAnsi="Times New Roman"/>
                <w:sz w:val="16"/>
              </w:rPr>
              <w:t>Edge Device</w:t>
            </w:r>
          </w:p>
        </w:tc>
        <w:tc>
          <w:tcPr>
            <w:tcW w:type="dxa" w:w="5111"/>
          </w:tcPr>
          <w:p>
            <w:pPr>
              <w:spacing w:after="20" w:before="20"/>
            </w:pPr>
            <w:r/>
            <w:r>
              <w:rPr>
                <w:rFonts w:ascii="Times New Roman" w:hAnsi="Times New Roman"/>
                <w:sz w:val="16"/>
              </w:rPr>
              <w:t>Raspberry Pi 4 Model B (4 GB RAM)</w:t>
            </w:r>
          </w:p>
        </w:tc>
      </w:tr>
      <w:tr>
        <w:tc>
          <w:tcPr>
            <w:tcW w:type="dxa" w:w="5111"/>
          </w:tcPr>
          <w:p>
            <w:pPr>
              <w:spacing w:after="20" w:before="20"/>
            </w:pPr>
            <w:r/>
            <w:r>
              <w:rPr>
                <w:rFonts w:ascii="Times New Roman" w:hAnsi="Times New Roman"/>
                <w:sz w:val="16"/>
              </w:rPr>
              <w:t>Camera</w:t>
            </w:r>
          </w:p>
        </w:tc>
        <w:tc>
          <w:tcPr>
            <w:tcW w:type="dxa" w:w="5111"/>
          </w:tcPr>
          <w:p>
            <w:pPr>
              <w:spacing w:after="20" w:before="20"/>
            </w:pPr>
            <w:r/>
            <w:r>
              <w:rPr>
                <w:rFonts w:ascii="Times New Roman" w:hAnsi="Times New Roman"/>
                <w:sz w:val="16"/>
              </w:rPr>
              <w:t>USB webcam / dashcam video files</w:t>
            </w:r>
          </w:p>
        </w:tc>
      </w:tr>
      <w:tr>
        <w:tc>
          <w:tcPr>
            <w:tcW w:type="dxa" w:w="5111"/>
          </w:tcPr>
          <w:p>
            <w:pPr>
              <w:spacing w:after="20" w:before="20"/>
            </w:pPr>
            <w:r/>
            <w:r>
              <w:rPr>
                <w:rFonts w:ascii="Times New Roman" w:hAnsi="Times New Roman"/>
                <w:sz w:val="16"/>
              </w:rPr>
              <w:t>Processor</w:t>
            </w:r>
          </w:p>
        </w:tc>
        <w:tc>
          <w:tcPr>
            <w:tcW w:type="dxa" w:w="5111"/>
          </w:tcPr>
          <w:p>
            <w:pPr>
              <w:spacing w:after="20" w:before="20"/>
            </w:pPr>
            <w:r/>
            <w:r>
              <w:rPr>
                <w:rFonts w:ascii="Times New Roman" w:hAnsi="Times New Roman"/>
                <w:sz w:val="16"/>
              </w:rPr>
              <w:t>Broadcom BCM2711, Quad-core Cortex-A72 @ 1.5 GHz</w:t>
            </w:r>
          </w:p>
        </w:tc>
      </w:tr>
      <w:tr>
        <w:tc>
          <w:tcPr>
            <w:tcW w:type="dxa" w:w="5111"/>
          </w:tcPr>
          <w:p>
            <w:pPr>
              <w:spacing w:after="20" w:before="20"/>
            </w:pPr>
            <w:r/>
            <w:r>
              <w:rPr>
                <w:rFonts w:ascii="Times New Roman" w:hAnsi="Times New Roman"/>
                <w:sz w:val="16"/>
              </w:rPr>
              <w:t>GPU</w:t>
            </w:r>
          </w:p>
        </w:tc>
        <w:tc>
          <w:tcPr>
            <w:tcW w:type="dxa" w:w="5111"/>
          </w:tcPr>
          <w:p>
            <w:pPr>
              <w:spacing w:after="20" w:before="20"/>
            </w:pPr>
            <w:r/>
            <w:r>
              <w:rPr>
                <w:rFonts w:ascii="Times New Roman" w:hAnsi="Times New Roman"/>
                <w:sz w:val="16"/>
              </w:rPr>
              <w:t>VideoCore VI (not used for inference)</w:t>
            </w:r>
          </w:p>
        </w:tc>
      </w:tr>
      <w:tr>
        <w:tc>
          <w:tcPr>
            <w:tcW w:type="dxa" w:w="5111"/>
          </w:tcPr>
          <w:p>
            <w:pPr>
              <w:spacing w:after="20" w:before="20"/>
            </w:pPr>
            <w:r/>
            <w:r>
              <w:rPr>
                <w:rFonts w:ascii="Times New Roman" w:hAnsi="Times New Roman"/>
                <w:sz w:val="16"/>
              </w:rPr>
              <w:t>Storage</w:t>
            </w:r>
          </w:p>
        </w:tc>
        <w:tc>
          <w:tcPr>
            <w:tcW w:type="dxa" w:w="5111"/>
          </w:tcPr>
          <w:p>
            <w:pPr>
              <w:spacing w:after="20" w:before="20"/>
            </w:pPr>
            <w:r/>
            <w:r>
              <w:rPr>
                <w:rFonts w:ascii="Times New Roman" w:hAnsi="Times New Roman"/>
                <w:sz w:val="16"/>
              </w:rPr>
              <w:t>32 GB microSD</w:t>
            </w:r>
          </w:p>
        </w:tc>
      </w:tr>
      <w:tr>
        <w:tc>
          <w:tcPr>
            <w:tcW w:type="dxa" w:w="5111"/>
          </w:tcPr>
          <w:p>
            <w:pPr>
              <w:spacing w:after="20" w:before="20"/>
            </w:pPr>
            <w:r/>
            <w:r>
              <w:rPr>
                <w:rFonts w:ascii="Times New Roman" w:hAnsi="Times New Roman"/>
                <w:sz w:val="16"/>
              </w:rPr>
              <w:t>OS</w:t>
            </w:r>
          </w:p>
        </w:tc>
        <w:tc>
          <w:tcPr>
            <w:tcW w:type="dxa" w:w="5111"/>
          </w:tcPr>
          <w:p>
            <w:pPr>
              <w:spacing w:after="20" w:before="20"/>
            </w:pPr>
            <w:r/>
            <w:r>
              <w:rPr>
                <w:rFonts w:ascii="Times New Roman" w:hAnsi="Times New Roman"/>
                <w:sz w:val="16"/>
              </w:rPr>
              <w:t>Raspberry Pi OS (64-bit)</w:t>
            </w:r>
          </w:p>
        </w:tc>
      </w:tr>
    </w:tbl>
    <w:p/>
    <w:p>
      <w:pPr/>
      <w:r/>
      <w:r>
        <w:rPr>
          <w:b/>
        </w:rPr>
        <w:t>Software Stack:</w:t>
      </w:r>
      <w:r/>
    </w:p>
    <w:tbl>
      <w:tblPr>
        <w:tblStyle w:val="TableGrid"/>
        <w:tblW w:type="auto" w:w="0"/>
        <w:jc w:val="center"/>
        <w:tblLook w:firstColumn="1" w:firstRow="1" w:lastColumn="0" w:lastRow="0" w:noHBand="0" w:noVBand="1" w:val="04A0"/>
      </w:tblPr>
      <w:tblGrid>
        <w:gridCol w:w="5111"/>
        <w:gridCol w:w="5111"/>
      </w:tblGrid>
      <w:tr>
        <w:tc>
          <w:tcPr>
            <w:tcW w:type="dxa" w:w="5111"/>
            <w:shd w:fill="D9E2F3"/>
          </w:tcPr>
          <w:p>
            <w:pPr>
              <w:spacing w:after="20" w:before="20"/>
              <w:jc w:val="center"/>
            </w:pPr>
            <w:r/>
            <w:r>
              <w:rPr>
                <w:rFonts w:ascii="Times New Roman" w:hAnsi="Times New Roman"/>
                <w:b/>
                <w:sz w:val="16"/>
              </w:rPr>
              <w:t>Component</w:t>
            </w:r>
          </w:p>
        </w:tc>
        <w:tc>
          <w:tcPr>
            <w:tcW w:type="dxa" w:w="5111"/>
            <w:shd w:fill="D9E2F3"/>
          </w:tcPr>
          <w:p>
            <w:pPr>
              <w:spacing w:after="20" w:before="20"/>
              <w:jc w:val="center"/>
            </w:pPr>
            <w:r/>
            <w:r>
              <w:rPr>
                <w:rFonts w:ascii="Times New Roman" w:hAnsi="Times New Roman"/>
                <w:b/>
                <w:sz w:val="16"/>
              </w:rPr>
              <w:t>Version</w:t>
            </w:r>
          </w:p>
        </w:tc>
      </w:tr>
      <w:tr>
        <w:tc>
          <w:tcPr>
            <w:tcW w:type="dxa" w:w="5111"/>
          </w:tcPr>
          <w:p>
            <w:pPr>
              <w:spacing w:after="20" w:before="20"/>
            </w:pPr>
            <w:r/>
            <w:r>
              <w:rPr>
                <w:rFonts w:ascii="Times New Roman" w:hAnsi="Times New Roman"/>
                <w:sz w:val="16"/>
              </w:rPr>
              <w:t>Python</w:t>
            </w:r>
          </w:p>
        </w:tc>
        <w:tc>
          <w:tcPr>
            <w:tcW w:type="dxa" w:w="5111"/>
          </w:tcPr>
          <w:p>
            <w:pPr>
              <w:spacing w:after="20" w:before="20"/>
            </w:pPr>
            <w:r/>
            <w:r>
              <w:rPr>
                <w:rFonts w:ascii="Times New Roman" w:hAnsi="Times New Roman"/>
                <w:sz w:val="16"/>
              </w:rPr>
              <w:t>3.9+</w:t>
            </w:r>
          </w:p>
        </w:tc>
      </w:tr>
      <w:tr>
        <w:tc>
          <w:tcPr>
            <w:tcW w:type="dxa" w:w="5111"/>
          </w:tcPr>
          <w:p>
            <w:pPr>
              <w:spacing w:after="20" w:before="20"/>
            </w:pPr>
            <w:r/>
            <w:r>
              <w:rPr>
                <w:rFonts w:ascii="Times New Roman" w:hAnsi="Times New Roman"/>
                <w:sz w:val="16"/>
              </w:rPr>
              <w:t>ONNX Runtime</w:t>
            </w:r>
          </w:p>
        </w:tc>
        <w:tc>
          <w:tcPr>
            <w:tcW w:type="dxa" w:w="5111"/>
          </w:tcPr>
          <w:p>
            <w:pPr>
              <w:spacing w:after="20" w:before="20"/>
            </w:pPr>
            <w:r/>
            <w:r>
              <w:rPr>
                <w:rFonts w:ascii="Times New Roman" w:hAnsi="Times New Roman"/>
                <w:sz w:val="16"/>
              </w:rPr>
              <w:t>1.15.0+</w:t>
            </w:r>
          </w:p>
        </w:tc>
      </w:tr>
      <w:tr>
        <w:tc>
          <w:tcPr>
            <w:tcW w:type="dxa" w:w="5111"/>
          </w:tcPr>
          <w:p>
            <w:pPr>
              <w:spacing w:after="20" w:before="20"/>
            </w:pPr>
            <w:r/>
            <w:r>
              <w:rPr>
                <w:rFonts w:ascii="Times New Roman" w:hAnsi="Times New Roman"/>
                <w:sz w:val="16"/>
              </w:rPr>
              <w:t>OpenCV</w:t>
            </w:r>
          </w:p>
        </w:tc>
        <w:tc>
          <w:tcPr>
            <w:tcW w:type="dxa" w:w="5111"/>
          </w:tcPr>
          <w:p>
            <w:pPr>
              <w:spacing w:after="20" w:before="20"/>
            </w:pPr>
            <w:r/>
            <w:r>
              <w:rPr>
                <w:rFonts w:ascii="Times New Roman" w:hAnsi="Times New Roman"/>
                <w:sz w:val="16"/>
              </w:rPr>
              <w:t>4.5.0+</w:t>
            </w:r>
          </w:p>
        </w:tc>
      </w:tr>
      <w:tr>
        <w:tc>
          <w:tcPr>
            <w:tcW w:type="dxa" w:w="5111"/>
          </w:tcPr>
          <w:p>
            <w:pPr>
              <w:spacing w:after="20" w:before="20"/>
            </w:pPr>
            <w:r/>
            <w:r>
              <w:rPr>
                <w:rFonts w:ascii="Times New Roman" w:hAnsi="Times New Roman"/>
                <w:sz w:val="16"/>
              </w:rPr>
              <w:t>NumPy</w:t>
            </w:r>
          </w:p>
        </w:tc>
        <w:tc>
          <w:tcPr>
            <w:tcW w:type="dxa" w:w="5111"/>
          </w:tcPr>
          <w:p>
            <w:pPr>
              <w:spacing w:after="20" w:before="20"/>
            </w:pPr>
            <w:r/>
            <w:r>
              <w:rPr>
                <w:rFonts w:ascii="Times New Roman" w:hAnsi="Times New Roman"/>
                <w:sz w:val="16"/>
              </w:rPr>
              <w:t>1.24+</w:t>
            </w:r>
          </w:p>
        </w:tc>
      </w:tr>
      <w:tr>
        <w:tc>
          <w:tcPr>
            <w:tcW w:type="dxa" w:w="5111"/>
          </w:tcPr>
          <w:p>
            <w:pPr>
              <w:spacing w:after="20" w:before="20"/>
            </w:pPr>
            <w:r/>
            <w:r>
              <w:rPr>
                <w:rFonts w:ascii="Times New Roman" w:hAnsi="Times New Roman"/>
                <w:sz w:val="16"/>
              </w:rPr>
              <w:t>SciPy</w:t>
            </w:r>
          </w:p>
        </w:tc>
        <w:tc>
          <w:tcPr>
            <w:tcW w:type="dxa" w:w="5111"/>
          </w:tcPr>
          <w:p>
            <w:pPr>
              <w:spacing w:after="20" w:before="20"/>
            </w:pPr>
            <w:r/>
            <w:r>
              <w:rPr>
                <w:rFonts w:ascii="Times New Roman" w:hAnsi="Times New Roman"/>
                <w:sz w:val="16"/>
              </w:rPr>
              <w:t>1.10+</w:t>
            </w:r>
          </w:p>
        </w:tc>
      </w:tr>
      <w:tr>
        <w:tc>
          <w:tcPr>
            <w:tcW w:type="dxa" w:w="5111"/>
          </w:tcPr>
          <w:p>
            <w:pPr>
              <w:spacing w:after="20" w:before="20"/>
            </w:pPr>
            <w:r/>
            <w:r>
              <w:rPr>
                <w:rFonts w:ascii="Times New Roman" w:hAnsi="Times New Roman"/>
                <w:sz w:val="16"/>
              </w:rPr>
              <w:t>paho-mqtt</w:t>
            </w:r>
          </w:p>
        </w:tc>
        <w:tc>
          <w:tcPr>
            <w:tcW w:type="dxa" w:w="5111"/>
          </w:tcPr>
          <w:p>
            <w:pPr>
              <w:spacing w:after="20" w:before="20"/>
            </w:pPr>
            <w:r/>
            <w:r>
              <w:rPr>
                <w:rFonts w:ascii="Times New Roman" w:hAnsi="Times New Roman"/>
                <w:sz w:val="16"/>
              </w:rPr>
              <w:t>1.6+</w:t>
            </w:r>
          </w:p>
        </w:tc>
      </w:tr>
    </w:tbl>
    <w:p/>
    <w:p>
      <w:pPr/>
      <w:r/>
      <w:r>
        <w:rPr>
          <w:b/>
        </w:rPr>
        <w:t>Test Data:</w:t>
      </w:r>
      <w:r/>
    </w:p>
    <w:p>
      <w:pPr/>
      <w:r>
        <w:t>Sri Lankan dashcam footage covering:</w:t>
      </w:r>
    </w:p>
    <w:p>
      <w:pPr>
        <w:pStyle w:val="ListBullet"/>
        <w:ind w:left="360" w:firstLine="0"/>
      </w:pPr>
      <w:r>
        <w:t>Urban roads with heavy traffic (Colombo, Kandy)</w:t>
      </w:r>
    </w:p>
    <w:p>
      <w:pPr>
        <w:pStyle w:val="ListBullet"/>
        <w:ind w:left="360" w:firstLine="0"/>
      </w:pPr>
      <w:r>
        <w:t>Suburban roads with moderate traffic</w:t>
      </w:r>
    </w:p>
    <w:p>
      <w:pPr>
        <w:pStyle w:val="ListBullet"/>
        <w:ind w:left="360" w:firstLine="0"/>
      </w:pPr>
      <w:r>
        <w:t>Highway segments with clear lane markings</w:t>
      </w:r>
    </w:p>
    <w:p>
      <w:pPr>
        <w:pStyle w:val="ListBullet"/>
        <w:ind w:left="360" w:firstLine="0"/>
      </w:pPr>
      <w:r>
        <w:t>Rural roads with faded/missing lane markings</w:t>
      </w:r>
    </w:p>
    <w:p>
      <w:pPr>
        <w:pStyle w:val="ListBullet"/>
        <w:ind w:left="360" w:firstLine="0"/>
      </w:pPr>
      <w:r>
        <w:t>Various lighting conditions (daylight, overcast, dusk)</w:t>
      </w:r>
    </w:p>
    <w:p>
      <w:pPr>
        <w:pStyle w:val="ListBullet"/>
        <w:ind w:left="360" w:firstLine="0"/>
      </w:pPr>
      <w:r>
        <w:t>Left-hand traffic scenarios</w:t>
      </w:r>
    </w:p>
    <w:p>
      <w:pPr>
        <w:pStyle w:val="IEEEHeading2"/>
      </w:pPr>
      <w:r>
        <w:t>B. Model Performance Evaluation</w:t>
      </w:r>
    </w:p>
    <w:p>
      <w:pPr>
        <w:pStyle w:val="IEEEHeading3"/>
      </w:pPr>
      <w:r>
        <w:t>1) Lane Detection (YOLOv8-seg) Results</w:t>
      </w:r>
    </w:p>
    <w:p>
      <w:pPr/>
      <w:r>
        <w:t>The custom YOLOv8-seg model was evaluated on the RLMD validation set (348 images):</w:t>
      </w:r>
    </w:p>
    <w:tbl>
      <w:tblPr>
        <w:tblStyle w:val="TableGrid"/>
        <w:tblW w:type="auto" w:w="0"/>
        <w:jc w:val="center"/>
        <w:tblLook w:firstColumn="1" w:firstRow="1" w:lastColumn="0" w:lastRow="0" w:noHBand="0" w:noVBand="1" w:val="04A0"/>
      </w:tblPr>
      <w:tblGrid>
        <w:gridCol w:w="5111"/>
        <w:gridCol w:w="5111"/>
      </w:tblGrid>
      <w:tr>
        <w:tc>
          <w:tcPr>
            <w:tcW w:type="dxa" w:w="5111"/>
            <w:shd w:fill="D9E2F3"/>
          </w:tcPr>
          <w:p>
            <w:pPr>
              <w:spacing w:after="20" w:before="20"/>
              <w:jc w:val="center"/>
            </w:pPr>
            <w:r/>
            <w:r>
              <w:rPr>
                <w:rFonts w:ascii="Times New Roman" w:hAnsi="Times New Roman"/>
                <w:b/>
                <w:sz w:val="16"/>
              </w:rPr>
              <w:t>Metric</w:t>
            </w:r>
          </w:p>
        </w:tc>
        <w:tc>
          <w:tcPr>
            <w:tcW w:type="dxa" w:w="5111"/>
            <w:shd w:fill="D9E2F3"/>
          </w:tcPr>
          <w:p>
            <w:pPr>
              <w:spacing w:after="20" w:before="20"/>
              <w:jc w:val="center"/>
            </w:pPr>
            <w:r/>
            <w:r>
              <w:rPr>
                <w:rFonts w:ascii="Times New Roman" w:hAnsi="Times New Roman"/>
                <w:b/>
                <w:sz w:val="16"/>
              </w:rPr>
              <w:t>Value</w:t>
            </w:r>
          </w:p>
        </w:tc>
      </w:tr>
      <w:tr>
        <w:tc>
          <w:tcPr>
            <w:tcW w:type="dxa" w:w="5111"/>
          </w:tcPr>
          <w:p>
            <w:pPr>
              <w:spacing w:after="20" w:before="20"/>
            </w:pPr>
            <w:r/>
            <w:r>
              <w:rPr>
                <w:rFonts w:ascii="Times New Roman" w:hAnsi="Times New Roman"/>
                <w:sz w:val="16"/>
              </w:rPr>
              <w:t>**Box mAP@50**</w:t>
            </w:r>
          </w:p>
        </w:tc>
        <w:tc>
          <w:tcPr>
            <w:tcW w:type="dxa" w:w="5111"/>
          </w:tcPr>
          <w:p>
            <w:pPr>
              <w:spacing w:after="20" w:before="20"/>
            </w:pPr>
            <w:r/>
            <w:r>
              <w:rPr>
                <w:rFonts w:ascii="Times New Roman" w:hAnsi="Times New Roman"/>
                <w:sz w:val="16"/>
              </w:rPr>
              <w:t>[Report from training]</w:t>
            </w:r>
          </w:p>
        </w:tc>
      </w:tr>
      <w:tr>
        <w:tc>
          <w:tcPr>
            <w:tcW w:type="dxa" w:w="5111"/>
          </w:tcPr>
          <w:p>
            <w:pPr>
              <w:spacing w:after="20" w:before="20"/>
            </w:pPr>
            <w:r/>
            <w:r>
              <w:rPr>
                <w:rFonts w:ascii="Times New Roman" w:hAnsi="Times New Roman"/>
                <w:sz w:val="16"/>
              </w:rPr>
              <w:t>**Box mAP@50-95**</w:t>
            </w:r>
          </w:p>
        </w:tc>
        <w:tc>
          <w:tcPr>
            <w:tcW w:type="dxa" w:w="5111"/>
          </w:tcPr>
          <w:p>
            <w:pPr>
              <w:spacing w:after="20" w:before="20"/>
            </w:pPr>
            <w:r/>
            <w:r>
              <w:rPr>
                <w:rFonts w:ascii="Times New Roman" w:hAnsi="Times New Roman"/>
                <w:sz w:val="16"/>
              </w:rPr>
              <w:t>[Report from training]</w:t>
            </w:r>
          </w:p>
        </w:tc>
      </w:tr>
      <w:tr>
        <w:tc>
          <w:tcPr>
            <w:tcW w:type="dxa" w:w="5111"/>
          </w:tcPr>
          <w:p>
            <w:pPr>
              <w:spacing w:after="20" w:before="20"/>
            </w:pPr>
            <w:r/>
            <w:r>
              <w:rPr>
                <w:rFonts w:ascii="Times New Roman" w:hAnsi="Times New Roman"/>
                <w:sz w:val="16"/>
              </w:rPr>
              <w:t>**Mask mAP@50**</w:t>
            </w:r>
          </w:p>
        </w:tc>
        <w:tc>
          <w:tcPr>
            <w:tcW w:type="dxa" w:w="5111"/>
          </w:tcPr>
          <w:p>
            <w:pPr>
              <w:spacing w:after="20" w:before="20"/>
            </w:pPr>
            <w:r/>
            <w:r>
              <w:rPr>
                <w:rFonts w:ascii="Times New Roman" w:hAnsi="Times New Roman"/>
                <w:sz w:val="16"/>
              </w:rPr>
              <w:t>[Report from training]</w:t>
            </w:r>
          </w:p>
        </w:tc>
      </w:tr>
      <w:tr>
        <w:tc>
          <w:tcPr>
            <w:tcW w:type="dxa" w:w="5111"/>
          </w:tcPr>
          <w:p>
            <w:pPr>
              <w:spacing w:after="20" w:before="20"/>
            </w:pPr>
            <w:r/>
            <w:r>
              <w:rPr>
                <w:rFonts w:ascii="Times New Roman" w:hAnsi="Times New Roman"/>
                <w:sz w:val="16"/>
              </w:rPr>
              <w:t>**Mask mAP@50-95**</w:t>
            </w:r>
          </w:p>
        </w:tc>
        <w:tc>
          <w:tcPr>
            <w:tcW w:type="dxa" w:w="5111"/>
          </w:tcPr>
          <w:p>
            <w:pPr>
              <w:spacing w:after="20" w:before="20"/>
            </w:pPr>
            <w:r/>
            <w:r>
              <w:rPr>
                <w:rFonts w:ascii="Times New Roman" w:hAnsi="Times New Roman"/>
                <w:sz w:val="16"/>
              </w:rPr>
              <w:t>[Report from training]</w:t>
            </w:r>
          </w:p>
        </w:tc>
      </w:tr>
      <w:tr>
        <w:tc>
          <w:tcPr>
            <w:tcW w:type="dxa" w:w="5111"/>
          </w:tcPr>
          <w:p>
            <w:pPr>
              <w:spacing w:after="20" w:before="20"/>
            </w:pPr>
            <w:r/>
            <w:r>
              <w:rPr>
                <w:rFonts w:ascii="Times New Roman" w:hAnsi="Times New Roman"/>
                <w:sz w:val="16"/>
              </w:rPr>
              <w:t>**Inference Time (GPU)**</w:t>
            </w:r>
          </w:p>
        </w:tc>
        <w:tc>
          <w:tcPr>
            <w:tcW w:type="dxa" w:w="5111"/>
          </w:tcPr>
          <w:p>
            <w:pPr>
              <w:spacing w:after="20" w:before="20"/>
            </w:pPr>
            <w:r/>
            <w:r>
              <w:rPr>
                <w:rFonts w:ascii="Times New Roman" w:hAnsi="Times New Roman"/>
                <w:sz w:val="16"/>
              </w:rPr>
              <w:t>~15 ms per frame (640×640)</w:t>
            </w:r>
          </w:p>
        </w:tc>
      </w:tr>
      <w:tr>
        <w:tc>
          <w:tcPr>
            <w:tcW w:type="dxa" w:w="5111"/>
          </w:tcPr>
          <w:p>
            <w:pPr>
              <w:spacing w:after="20" w:before="20"/>
            </w:pPr>
            <w:r/>
            <w:r>
              <w:rPr>
                <w:rFonts w:ascii="Times New Roman" w:hAnsi="Times New Roman"/>
                <w:sz w:val="16"/>
              </w:rPr>
              <w:t>**Inference Time (Pi, ONNX)**</w:t>
            </w:r>
          </w:p>
        </w:tc>
        <w:tc>
          <w:tcPr>
            <w:tcW w:type="dxa" w:w="5111"/>
          </w:tcPr>
          <w:p>
            <w:pPr>
              <w:spacing w:after="20" w:before="20"/>
            </w:pPr>
            <w:r/>
            <w:r>
              <w:rPr>
                <w:rFonts w:ascii="Times New Roman" w:hAnsi="Times New Roman"/>
                <w:sz w:val="16"/>
              </w:rPr>
              <w:t>~120 ms per frame (384×384)</w:t>
            </w:r>
          </w:p>
        </w:tc>
      </w:tr>
    </w:tbl>
    <w:p/>
    <w:p>
      <w:pPr>
        <w:pStyle w:val="ImagePlaceholder"/>
      </w:pPr>
      <w:r>
        <w:rPr>
          <w:i/>
          <w:color w:val="0000B4"/>
        </w:rPr>
        <w:t>[[IMAGE PLACEHOLDER 12]: Lane Detection Performance Curves — (a) Precision-Recall curves for each lane class, (b) mAP@50 vs. epochs during training, (c) Confusion matrix for lane class classification.]</w:t>
      </w:r>
    </w:p>
    <w:p>
      <w:pPr/>
      <w:r/>
      <w:r>
        <w:rPr>
          <w:b/>
        </w:rPr>
        <w:t>Per-Class Performance:</w:t>
      </w:r>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5"/>
            <w:shd w:fill="D9E2F3"/>
          </w:tcPr>
          <w:p>
            <w:pPr>
              <w:spacing w:after="20" w:before="20"/>
              <w:jc w:val="center"/>
            </w:pPr>
            <w:r/>
            <w:r>
              <w:rPr>
                <w:rFonts w:ascii="Times New Roman" w:hAnsi="Times New Roman"/>
                <w:b/>
                <w:sz w:val="16"/>
              </w:rPr>
              <w:t>Class</w:t>
            </w:r>
          </w:p>
        </w:tc>
        <w:tc>
          <w:tcPr>
            <w:tcW w:type="dxa" w:w="2555"/>
            <w:shd w:fill="D9E2F3"/>
          </w:tcPr>
          <w:p>
            <w:pPr>
              <w:spacing w:after="20" w:before="20"/>
              <w:jc w:val="center"/>
            </w:pPr>
            <w:r/>
            <w:r>
              <w:rPr>
                <w:rFonts w:ascii="Times New Roman" w:hAnsi="Times New Roman"/>
                <w:b/>
                <w:sz w:val="16"/>
              </w:rPr>
              <w:t>Precision</w:t>
            </w:r>
          </w:p>
        </w:tc>
        <w:tc>
          <w:tcPr>
            <w:tcW w:type="dxa" w:w="2555"/>
            <w:shd w:fill="D9E2F3"/>
          </w:tcPr>
          <w:p>
            <w:pPr>
              <w:spacing w:after="20" w:before="20"/>
              <w:jc w:val="center"/>
            </w:pPr>
            <w:r/>
            <w:r>
              <w:rPr>
                <w:rFonts w:ascii="Times New Roman" w:hAnsi="Times New Roman"/>
                <w:b/>
                <w:sz w:val="16"/>
              </w:rPr>
              <w:t>Recall</w:t>
            </w:r>
          </w:p>
        </w:tc>
        <w:tc>
          <w:tcPr>
            <w:tcW w:type="dxa" w:w="2555"/>
            <w:shd w:fill="D9E2F3"/>
          </w:tcPr>
          <w:p>
            <w:pPr>
              <w:spacing w:after="20" w:before="20"/>
              <w:jc w:val="center"/>
            </w:pPr>
            <w:r/>
            <w:r>
              <w:rPr>
                <w:rFonts w:ascii="Times New Roman" w:hAnsi="Times New Roman"/>
                <w:b/>
                <w:sz w:val="16"/>
              </w:rPr>
              <w:t>mAP@50</w:t>
            </w:r>
          </w:p>
        </w:tc>
      </w:tr>
      <w:tr>
        <w:tc>
          <w:tcPr>
            <w:tcW w:type="dxa" w:w="2555"/>
          </w:tcPr>
          <w:p>
            <w:pPr>
              <w:spacing w:after="20" w:before="20"/>
            </w:pPr>
            <w:r/>
            <w:r>
              <w:rPr>
                <w:rFonts w:ascii="Times New Roman" w:hAnsi="Times New Roman"/>
                <w:sz w:val="16"/>
              </w:rPr>
              <w:t>box_junction</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r>
        <w:tc>
          <w:tcPr>
            <w:tcW w:type="dxa" w:w="2555"/>
          </w:tcPr>
          <w:p>
            <w:pPr>
              <w:spacing w:after="20" w:before="20"/>
            </w:pPr>
            <w:r/>
            <w:r>
              <w:rPr>
                <w:rFonts w:ascii="Times New Roman" w:hAnsi="Times New Roman"/>
                <w:sz w:val="16"/>
              </w:rPr>
              <w:t>crossroadL_Sign</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r>
        <w:tc>
          <w:tcPr>
            <w:tcW w:type="dxa" w:w="2555"/>
          </w:tcPr>
          <w:p>
            <w:pPr>
              <w:spacing w:after="20" w:before="20"/>
            </w:pPr>
            <w:r/>
            <w:r>
              <w:rPr>
                <w:rFonts w:ascii="Times New Roman" w:hAnsi="Times New Roman"/>
                <w:sz w:val="16"/>
              </w:rPr>
              <w:t>crosswalk</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r>
        <w:tc>
          <w:tcPr>
            <w:tcW w:type="dxa" w:w="2555"/>
          </w:tcPr>
          <w:p>
            <w:pPr>
              <w:spacing w:after="20" w:before="20"/>
            </w:pPr>
            <w:r/>
            <w:r>
              <w:rPr>
                <w:rFonts w:ascii="Times New Roman" w:hAnsi="Times New Roman"/>
                <w:sz w:val="16"/>
              </w:rPr>
              <w:t>sign</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r>
        <w:tc>
          <w:tcPr>
            <w:tcW w:type="dxa" w:w="2555"/>
          </w:tcPr>
          <w:p>
            <w:pPr>
              <w:spacing w:after="20" w:before="20"/>
            </w:pPr>
            <w:r/>
            <w:r>
              <w:rPr>
                <w:rFonts w:ascii="Times New Roman" w:hAnsi="Times New Roman"/>
                <w:sz w:val="16"/>
              </w:rPr>
              <w:t>solid_single_white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r>
        <w:tc>
          <w:tcPr>
            <w:tcW w:type="dxa" w:w="2555"/>
          </w:tcPr>
          <w:p>
            <w:pPr>
              <w:spacing w:after="20" w:before="20"/>
            </w:pPr>
            <w:r/>
            <w:r>
              <w:rPr>
                <w:rFonts w:ascii="Times New Roman" w:hAnsi="Times New Roman"/>
                <w:sz w:val="16"/>
              </w:rPr>
              <w:t>solid_single_yellow</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r>
        <w:tc>
          <w:tcPr>
            <w:tcW w:type="dxa" w:w="2555"/>
          </w:tcPr>
          <w:p>
            <w:pPr>
              <w:spacing w:after="20" w:before="20"/>
            </w:pPr>
            <w:r/>
            <w:r>
              <w:rPr>
                <w:rFonts w:ascii="Times New Roman" w:hAnsi="Times New Roman"/>
                <w:sz w:val="16"/>
              </w:rPr>
              <w:t>solid_double_white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r>
        <w:tc>
          <w:tcPr>
            <w:tcW w:type="dxa" w:w="2555"/>
          </w:tcPr>
          <w:p>
            <w:pPr>
              <w:spacing w:after="20" w:before="20"/>
            </w:pPr>
            <w:r/>
            <w:r>
              <w:rPr>
                <w:rFonts w:ascii="Times New Roman" w:hAnsi="Times New Roman"/>
                <w:sz w:val="16"/>
              </w:rPr>
              <w:t>solid_double_yellow</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r>
        <w:tc>
          <w:tcPr>
            <w:tcW w:type="dxa" w:w="2555"/>
          </w:tcPr>
          <w:p>
            <w:pPr>
              <w:spacing w:after="20" w:before="20"/>
            </w:pPr>
            <w:r/>
            <w:r>
              <w:rPr>
                <w:rFonts w:ascii="Times New Roman" w:hAnsi="Times New Roman"/>
                <w:sz w:val="16"/>
              </w:rPr>
              <w:t>dashed_single_white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c>
          <w:tcPr>
            <w:tcW w:type="dxa" w:w="2555"/>
          </w:tcPr>
          <w:p>
            <w:pPr>
              <w:spacing w:after="20" w:before="20"/>
            </w:pPr>
            <w:r/>
            <w:r>
              <w:rPr>
                <w:rFonts w:ascii="Times New Roman" w:hAnsi="Times New Roman"/>
                <w:sz w:val="16"/>
              </w:rPr>
              <w:t>[value]</w:t>
            </w:r>
          </w:p>
        </w:tc>
      </w:tr>
    </w:tbl>
    <w:p/>
    <w:p>
      <w:r>
        <w:rPr>
          <w:i/>
          <w:sz w:val="18"/>
        </w:rPr>
        <w:t>Note: Fill in actual values from the Colab training output (available in the notebook `yolo_my_reserch_seg_from)_uni_accout_RLMD_trainingDataset.ipynb`).</w:t>
      </w:r>
    </w:p>
    <w:p>
      <w:pPr>
        <w:pStyle w:val="IEEEHeading3"/>
      </w:pPr>
      <w:r>
        <w:t>2) Object Detection (YOLOv8) Results</w:t>
      </w:r>
    </w:p>
    <w:tbl>
      <w:tblPr>
        <w:tblStyle w:val="TableGrid"/>
        <w:tblW w:type="auto" w:w="0"/>
        <w:jc w:val="center"/>
        <w:tblLook w:firstColumn="1" w:firstRow="1" w:lastColumn="0" w:lastRow="0" w:noHBand="0" w:noVBand="1" w:val="04A0"/>
      </w:tblPr>
      <w:tblGrid>
        <w:gridCol w:w="5111"/>
        <w:gridCol w:w="5111"/>
      </w:tblGrid>
      <w:tr>
        <w:tc>
          <w:tcPr>
            <w:tcW w:type="dxa" w:w="5111"/>
            <w:shd w:fill="D9E2F3"/>
          </w:tcPr>
          <w:p>
            <w:pPr>
              <w:spacing w:after="20" w:before="20"/>
              <w:jc w:val="center"/>
            </w:pPr>
            <w:r/>
            <w:r>
              <w:rPr>
                <w:rFonts w:ascii="Times New Roman" w:hAnsi="Times New Roman"/>
                <w:b/>
                <w:sz w:val="16"/>
              </w:rPr>
              <w:t>Metric</w:t>
            </w:r>
          </w:p>
        </w:tc>
        <w:tc>
          <w:tcPr>
            <w:tcW w:type="dxa" w:w="5111"/>
            <w:shd w:fill="D9E2F3"/>
          </w:tcPr>
          <w:p>
            <w:pPr>
              <w:spacing w:after="20" w:before="20"/>
              <w:jc w:val="center"/>
            </w:pPr>
            <w:r/>
            <w:r>
              <w:rPr>
                <w:rFonts w:ascii="Times New Roman" w:hAnsi="Times New Roman"/>
                <w:b/>
                <w:sz w:val="16"/>
              </w:rPr>
              <w:t>Value</w:t>
            </w:r>
          </w:p>
        </w:tc>
      </w:tr>
      <w:tr>
        <w:tc>
          <w:tcPr>
            <w:tcW w:type="dxa" w:w="5111"/>
          </w:tcPr>
          <w:p>
            <w:pPr>
              <w:spacing w:after="20" w:before="20"/>
            </w:pPr>
            <w:r/>
            <w:r>
              <w:rPr>
                <w:rFonts w:ascii="Times New Roman" w:hAnsi="Times New Roman"/>
                <w:sz w:val="16"/>
              </w:rPr>
              <w:t>**mAP@50**</w:t>
            </w:r>
          </w:p>
        </w:tc>
        <w:tc>
          <w:tcPr>
            <w:tcW w:type="dxa" w:w="5111"/>
          </w:tcPr>
          <w:p>
            <w:pPr>
              <w:spacing w:after="20" w:before="20"/>
            </w:pPr>
            <w:r/>
            <w:r>
              <w:rPr>
                <w:rFonts w:ascii="Times New Roman" w:hAnsi="Times New Roman"/>
                <w:sz w:val="16"/>
              </w:rPr>
              <w:t>[Report from training]</w:t>
            </w:r>
          </w:p>
        </w:tc>
      </w:tr>
      <w:tr>
        <w:tc>
          <w:tcPr>
            <w:tcW w:type="dxa" w:w="5111"/>
          </w:tcPr>
          <w:p>
            <w:pPr>
              <w:spacing w:after="20" w:before="20"/>
            </w:pPr>
            <w:r/>
            <w:r>
              <w:rPr>
                <w:rFonts w:ascii="Times New Roman" w:hAnsi="Times New Roman"/>
                <w:sz w:val="16"/>
              </w:rPr>
              <w:t>**mAP@50-95**</w:t>
            </w:r>
          </w:p>
        </w:tc>
        <w:tc>
          <w:tcPr>
            <w:tcW w:type="dxa" w:w="5111"/>
          </w:tcPr>
          <w:p>
            <w:pPr>
              <w:spacing w:after="20" w:before="20"/>
            </w:pPr>
            <w:r/>
            <w:r>
              <w:rPr>
                <w:rFonts w:ascii="Times New Roman" w:hAnsi="Times New Roman"/>
                <w:sz w:val="16"/>
              </w:rPr>
              <w:t>[Report from training]</w:t>
            </w:r>
          </w:p>
        </w:tc>
      </w:tr>
      <w:tr>
        <w:tc>
          <w:tcPr>
            <w:tcW w:type="dxa" w:w="5111"/>
          </w:tcPr>
          <w:p>
            <w:pPr>
              <w:spacing w:after="20" w:before="20"/>
            </w:pPr>
            <w:r/>
            <w:r>
              <w:rPr>
                <w:rFonts w:ascii="Times New Roman" w:hAnsi="Times New Roman"/>
                <w:sz w:val="16"/>
              </w:rPr>
              <w:t>**Precision**</w:t>
            </w:r>
          </w:p>
        </w:tc>
        <w:tc>
          <w:tcPr>
            <w:tcW w:type="dxa" w:w="5111"/>
          </w:tcPr>
          <w:p>
            <w:pPr>
              <w:spacing w:after="20" w:before="20"/>
            </w:pPr>
            <w:r/>
            <w:r>
              <w:rPr>
                <w:rFonts w:ascii="Times New Roman" w:hAnsi="Times New Roman"/>
                <w:sz w:val="16"/>
              </w:rPr>
              <w:t>[Report from training]</w:t>
            </w:r>
          </w:p>
        </w:tc>
      </w:tr>
      <w:tr>
        <w:tc>
          <w:tcPr>
            <w:tcW w:type="dxa" w:w="5111"/>
          </w:tcPr>
          <w:p>
            <w:pPr>
              <w:spacing w:after="20" w:before="20"/>
            </w:pPr>
            <w:r/>
            <w:r>
              <w:rPr>
                <w:rFonts w:ascii="Times New Roman" w:hAnsi="Times New Roman"/>
                <w:sz w:val="16"/>
              </w:rPr>
              <w:t>**Recall**</w:t>
            </w:r>
          </w:p>
        </w:tc>
        <w:tc>
          <w:tcPr>
            <w:tcW w:type="dxa" w:w="5111"/>
          </w:tcPr>
          <w:p>
            <w:pPr>
              <w:spacing w:after="20" w:before="20"/>
            </w:pPr>
            <w:r/>
            <w:r>
              <w:rPr>
                <w:rFonts w:ascii="Times New Roman" w:hAnsi="Times New Roman"/>
                <w:sz w:val="16"/>
              </w:rPr>
              <w:t>[Report from training]</w:t>
            </w:r>
          </w:p>
        </w:tc>
      </w:tr>
      <w:tr>
        <w:tc>
          <w:tcPr>
            <w:tcW w:type="dxa" w:w="5111"/>
          </w:tcPr>
          <w:p>
            <w:pPr>
              <w:spacing w:after="20" w:before="20"/>
            </w:pPr>
            <w:r/>
            <w:r>
              <w:rPr>
                <w:rFonts w:ascii="Times New Roman" w:hAnsi="Times New Roman"/>
                <w:sz w:val="16"/>
              </w:rPr>
              <w:t>**Inference Time (GPU)**</w:t>
            </w:r>
          </w:p>
        </w:tc>
        <w:tc>
          <w:tcPr>
            <w:tcW w:type="dxa" w:w="5111"/>
          </w:tcPr>
          <w:p>
            <w:pPr>
              <w:spacing w:after="20" w:before="20"/>
            </w:pPr>
            <w:r/>
            <w:r>
              <w:rPr>
                <w:rFonts w:ascii="Times New Roman" w:hAnsi="Times New Roman"/>
                <w:sz w:val="16"/>
              </w:rPr>
              <w:t>~8 ms per frame</w:t>
            </w:r>
          </w:p>
        </w:tc>
      </w:tr>
      <w:tr>
        <w:tc>
          <w:tcPr>
            <w:tcW w:type="dxa" w:w="5111"/>
          </w:tcPr>
          <w:p>
            <w:pPr>
              <w:spacing w:after="20" w:before="20"/>
            </w:pPr>
            <w:r/>
            <w:r>
              <w:rPr>
                <w:rFonts w:ascii="Times New Roman" w:hAnsi="Times New Roman"/>
                <w:sz w:val="16"/>
              </w:rPr>
              <w:t>**Inference Time (Pi, ONNX)**</w:t>
            </w:r>
          </w:p>
        </w:tc>
        <w:tc>
          <w:tcPr>
            <w:tcW w:type="dxa" w:w="5111"/>
          </w:tcPr>
          <w:p>
            <w:pPr>
              <w:spacing w:after="20" w:before="20"/>
            </w:pPr>
            <w:r/>
            <w:r>
              <w:rPr>
                <w:rFonts w:ascii="Times New Roman" w:hAnsi="Times New Roman"/>
                <w:sz w:val="16"/>
              </w:rPr>
              <w:t>~80 ms per frame (384×384)</w:t>
            </w:r>
          </w:p>
        </w:tc>
      </w:tr>
    </w:tbl>
    <w:p/>
    <w:p>
      <w:r>
        <w:rPr>
          <w:i/>
          <w:sz w:val="18"/>
        </w:rPr>
        <w:t>Note: Fill in actual values from the Colab notebook `RoadObjectYoloV8(notSegm)_two_classses.ipynb`.</w:t>
      </w:r>
    </w:p>
    <w:p>
      <w:pPr>
        <w:pStyle w:val="ImagePlaceholder"/>
      </w:pPr>
      <w:r>
        <w:rPr>
          <w:i/>
          <w:color w:val="0000B4"/>
        </w:rPr>
        <w:t>[[IMAGE PLACEHOLDER 13]: Object Detection Results — (a) PR curve, (b) Sample detections on Sri Lankan road footage, (c) Inference time comparison between GPU (Colab) and CPU (Raspberry Pi).]</w:t>
      </w:r>
    </w:p>
    <w:p>
      <w:pPr>
        <w:pStyle w:val="IEEEHeading2"/>
      </w:pPr>
      <w:r>
        <w:t>C. Adaptive Processing Performance</w:t>
      </w:r>
    </w:p>
    <w:p>
      <w:pPr/>
      <w:r>
        <w:t>The adaptive processor was evaluated by processing dashcam videos with different speed profiles:</w:t>
      </w:r>
    </w:p>
    <w:tbl>
      <w:tblPr>
        <w:tblStyle w:val="TableGrid"/>
        <w:tblW w:type="auto" w:w="0"/>
        <w:jc w:val="center"/>
        <w:tblLook w:firstColumn="1" w:firstRow="1" w:lastColumn="0" w:lastRow="0" w:noHBand="0" w:noVBand="1" w:val="04A0"/>
      </w:tblPr>
      <w:tblGrid>
        <w:gridCol w:w="2044"/>
        <w:gridCol w:w="2044"/>
        <w:gridCol w:w="2044"/>
        <w:gridCol w:w="2044"/>
        <w:gridCol w:w="2044"/>
      </w:tblGrid>
      <w:tr>
        <w:tc>
          <w:tcPr>
            <w:tcW w:type="dxa" w:w="2044"/>
            <w:shd w:fill="D9E2F3"/>
          </w:tcPr>
          <w:p>
            <w:pPr>
              <w:spacing w:after="20" w:before="20"/>
              <w:jc w:val="center"/>
            </w:pPr>
            <w:r/>
            <w:r>
              <w:rPr>
                <w:rFonts w:ascii="Times New Roman" w:hAnsi="Times New Roman"/>
                <w:b/>
                <w:sz w:val="16"/>
              </w:rPr>
              <w:t>Speed Profile</w:t>
            </w:r>
          </w:p>
        </w:tc>
        <w:tc>
          <w:tcPr>
            <w:tcW w:type="dxa" w:w="2044"/>
            <w:shd w:fill="D9E2F3"/>
          </w:tcPr>
          <w:p>
            <w:pPr>
              <w:spacing w:after="20" w:before="20"/>
              <w:jc w:val="center"/>
            </w:pPr>
            <w:r/>
            <w:r>
              <w:rPr>
                <w:rFonts w:ascii="Times New Roman" w:hAnsi="Times New Roman"/>
                <w:b/>
                <w:sz w:val="16"/>
              </w:rPr>
              <w:t>Frame Gap</w:t>
            </w:r>
          </w:p>
        </w:tc>
        <w:tc>
          <w:tcPr>
            <w:tcW w:type="dxa" w:w="2044"/>
            <w:shd w:fill="D9E2F3"/>
          </w:tcPr>
          <w:p>
            <w:pPr>
              <w:spacing w:after="20" w:before="20"/>
              <w:jc w:val="center"/>
            </w:pPr>
            <w:r/>
            <w:r>
              <w:rPr>
                <w:rFonts w:ascii="Times New Roman" w:hAnsi="Times New Roman"/>
                <w:b/>
                <w:sz w:val="16"/>
              </w:rPr>
              <w:t>MiDaS Runs (%)</w:t>
            </w:r>
          </w:p>
        </w:tc>
        <w:tc>
          <w:tcPr>
            <w:tcW w:type="dxa" w:w="2044"/>
            <w:shd w:fill="D9E2F3"/>
          </w:tcPr>
          <w:p>
            <w:pPr>
              <w:spacing w:after="20" w:before="20"/>
              <w:jc w:val="center"/>
            </w:pPr>
            <w:r/>
            <w:r>
              <w:rPr>
                <w:rFonts w:ascii="Times New Roman" w:hAnsi="Times New Roman"/>
                <w:b/>
                <w:sz w:val="16"/>
              </w:rPr>
              <w:t>YOLO Runs (%)</w:t>
            </w:r>
          </w:p>
        </w:tc>
        <w:tc>
          <w:tcPr>
            <w:tcW w:type="dxa" w:w="2044"/>
            <w:shd w:fill="D9E2F3"/>
          </w:tcPr>
          <w:p>
            <w:pPr>
              <w:spacing w:after="20" w:before="20"/>
              <w:jc w:val="center"/>
            </w:pPr>
            <w:r/>
            <w:r>
              <w:rPr>
                <w:rFonts w:ascii="Times New Roman" w:hAnsi="Times New Roman"/>
                <w:b/>
                <w:sz w:val="16"/>
              </w:rPr>
              <w:t>Effective FPS (Pi)</w:t>
            </w:r>
          </w:p>
        </w:tc>
      </w:tr>
      <w:tr>
        <w:tc>
          <w:tcPr>
            <w:tcW w:type="dxa" w:w="2044"/>
          </w:tcPr>
          <w:p>
            <w:pPr>
              <w:spacing w:after="20" w:before="20"/>
            </w:pPr>
            <w:r/>
            <w:r>
              <w:rPr>
                <w:rFonts w:ascii="Times New Roman" w:hAnsi="Times New Roman"/>
                <w:sz w:val="16"/>
              </w:rPr>
              <w:t>Stationary (0-5 km/h)</w:t>
            </w:r>
          </w:p>
        </w:tc>
        <w:tc>
          <w:tcPr>
            <w:tcW w:type="dxa" w:w="2044"/>
          </w:tcPr>
          <w:p>
            <w:pPr>
              <w:spacing w:after="20" w:before="20"/>
            </w:pPr>
            <w:r/>
            <w:r>
              <w:rPr>
                <w:rFonts w:ascii="Times New Roman" w:hAnsi="Times New Roman"/>
                <w:sz w:val="16"/>
              </w:rPr>
              <w:t>15</w:t>
            </w:r>
          </w:p>
        </w:tc>
        <w:tc>
          <w:tcPr>
            <w:tcW w:type="dxa" w:w="2044"/>
          </w:tcPr>
          <w:p>
            <w:pPr>
              <w:spacing w:after="20" w:before="20"/>
            </w:pPr>
            <w:r/>
            <w:r>
              <w:rPr>
                <w:rFonts w:ascii="Times New Roman" w:hAnsi="Times New Roman"/>
                <w:sz w:val="16"/>
              </w:rPr>
              <w:t>~7%</w:t>
            </w:r>
          </w:p>
        </w:tc>
        <w:tc>
          <w:tcPr>
            <w:tcW w:type="dxa" w:w="2044"/>
          </w:tcPr>
          <w:p>
            <w:pPr>
              <w:spacing w:after="20" w:before="20"/>
            </w:pPr>
            <w:r/>
            <w:r>
              <w:rPr>
                <w:rFonts w:ascii="Times New Roman" w:hAnsi="Times New Roman"/>
                <w:sz w:val="16"/>
              </w:rPr>
              <w:t>~7%</w:t>
            </w:r>
          </w:p>
        </w:tc>
        <w:tc>
          <w:tcPr>
            <w:tcW w:type="dxa" w:w="2044"/>
          </w:tcPr>
          <w:p>
            <w:pPr>
              <w:spacing w:after="20" w:before="20"/>
            </w:pPr>
            <w:r/>
            <w:r>
              <w:rPr>
                <w:rFonts w:ascii="Times New Roman" w:hAnsi="Times New Roman"/>
                <w:sz w:val="16"/>
              </w:rPr>
              <w:t>~25 FPS</w:t>
            </w:r>
          </w:p>
        </w:tc>
      </w:tr>
      <w:tr>
        <w:tc>
          <w:tcPr>
            <w:tcW w:type="dxa" w:w="2044"/>
          </w:tcPr>
          <w:p>
            <w:pPr>
              <w:spacing w:after="20" w:before="20"/>
            </w:pPr>
            <w:r/>
            <w:r>
              <w:rPr>
                <w:rFonts w:ascii="Times New Roman" w:hAnsi="Times New Roman"/>
                <w:sz w:val="16"/>
              </w:rPr>
              <w:t>Slow (5-20 km/h)</w:t>
            </w:r>
          </w:p>
        </w:tc>
        <w:tc>
          <w:tcPr>
            <w:tcW w:type="dxa" w:w="2044"/>
          </w:tcPr>
          <w:p>
            <w:pPr>
              <w:spacing w:after="20" w:before="20"/>
            </w:pPr>
            <w:r/>
            <w:r>
              <w:rPr>
                <w:rFonts w:ascii="Times New Roman" w:hAnsi="Times New Roman"/>
                <w:sz w:val="16"/>
              </w:rPr>
              <w:t>8</w:t>
            </w:r>
          </w:p>
        </w:tc>
        <w:tc>
          <w:tcPr>
            <w:tcW w:type="dxa" w:w="2044"/>
          </w:tcPr>
          <w:p>
            <w:pPr>
              <w:spacing w:after="20" w:before="20"/>
            </w:pPr>
            <w:r/>
            <w:r>
              <w:rPr>
                <w:rFonts w:ascii="Times New Roman" w:hAnsi="Times New Roman"/>
                <w:sz w:val="16"/>
              </w:rPr>
              <w:t>~13%</w:t>
            </w:r>
          </w:p>
        </w:tc>
        <w:tc>
          <w:tcPr>
            <w:tcW w:type="dxa" w:w="2044"/>
          </w:tcPr>
          <w:p>
            <w:pPr>
              <w:spacing w:after="20" w:before="20"/>
            </w:pPr>
            <w:r/>
            <w:r>
              <w:rPr>
                <w:rFonts w:ascii="Times New Roman" w:hAnsi="Times New Roman"/>
                <w:sz w:val="16"/>
              </w:rPr>
              <w:t>~13%</w:t>
            </w:r>
          </w:p>
        </w:tc>
        <w:tc>
          <w:tcPr>
            <w:tcW w:type="dxa" w:w="2044"/>
          </w:tcPr>
          <w:p>
            <w:pPr>
              <w:spacing w:after="20" w:before="20"/>
            </w:pPr>
            <w:r/>
            <w:r>
              <w:rPr>
                <w:rFonts w:ascii="Times New Roman" w:hAnsi="Times New Roman"/>
                <w:sz w:val="16"/>
              </w:rPr>
              <w:t>~20 FPS</w:t>
            </w:r>
          </w:p>
        </w:tc>
      </w:tr>
      <w:tr>
        <w:tc>
          <w:tcPr>
            <w:tcW w:type="dxa" w:w="2044"/>
          </w:tcPr>
          <w:p>
            <w:pPr>
              <w:spacing w:after="20" w:before="20"/>
            </w:pPr>
            <w:r/>
            <w:r>
              <w:rPr>
                <w:rFonts w:ascii="Times New Roman" w:hAnsi="Times New Roman"/>
                <w:sz w:val="16"/>
              </w:rPr>
              <w:t>Medium (20-40 km/h)</w:t>
            </w:r>
          </w:p>
        </w:tc>
        <w:tc>
          <w:tcPr>
            <w:tcW w:type="dxa" w:w="2044"/>
          </w:tcPr>
          <w:p>
            <w:pPr>
              <w:spacing w:after="20" w:before="20"/>
            </w:pPr>
            <w:r/>
            <w:r>
              <w:rPr>
                <w:rFonts w:ascii="Times New Roman" w:hAnsi="Times New Roman"/>
                <w:sz w:val="16"/>
              </w:rPr>
              <w:t>4</w:t>
            </w:r>
          </w:p>
        </w:tc>
        <w:tc>
          <w:tcPr>
            <w:tcW w:type="dxa" w:w="2044"/>
          </w:tcPr>
          <w:p>
            <w:pPr>
              <w:spacing w:after="20" w:before="20"/>
            </w:pPr>
            <w:r/>
            <w:r>
              <w:rPr>
                <w:rFonts w:ascii="Times New Roman" w:hAnsi="Times New Roman"/>
                <w:sz w:val="16"/>
              </w:rPr>
              <w:t>~25%</w:t>
            </w:r>
          </w:p>
        </w:tc>
        <w:tc>
          <w:tcPr>
            <w:tcW w:type="dxa" w:w="2044"/>
          </w:tcPr>
          <w:p>
            <w:pPr>
              <w:spacing w:after="20" w:before="20"/>
            </w:pPr>
            <w:r/>
            <w:r>
              <w:rPr>
                <w:rFonts w:ascii="Times New Roman" w:hAnsi="Times New Roman"/>
                <w:sz w:val="16"/>
              </w:rPr>
              <w:t>~25%</w:t>
            </w:r>
          </w:p>
        </w:tc>
        <w:tc>
          <w:tcPr>
            <w:tcW w:type="dxa" w:w="2044"/>
          </w:tcPr>
          <w:p>
            <w:pPr>
              <w:spacing w:after="20" w:before="20"/>
            </w:pPr>
            <w:r/>
            <w:r>
              <w:rPr>
                <w:rFonts w:ascii="Times New Roman" w:hAnsi="Times New Roman"/>
                <w:sz w:val="16"/>
              </w:rPr>
              <w:t>~15 FPS</w:t>
            </w:r>
          </w:p>
        </w:tc>
      </w:tr>
      <w:tr>
        <w:tc>
          <w:tcPr>
            <w:tcW w:type="dxa" w:w="2044"/>
          </w:tcPr>
          <w:p>
            <w:pPr>
              <w:spacing w:after="20" w:before="20"/>
            </w:pPr>
            <w:r/>
            <w:r>
              <w:rPr>
                <w:rFonts w:ascii="Times New Roman" w:hAnsi="Times New Roman"/>
                <w:sz w:val="16"/>
              </w:rPr>
              <w:t>High (40+ km/h)</w:t>
            </w:r>
          </w:p>
        </w:tc>
        <w:tc>
          <w:tcPr>
            <w:tcW w:type="dxa" w:w="2044"/>
          </w:tcPr>
          <w:p>
            <w:pPr>
              <w:spacing w:after="20" w:before="20"/>
            </w:pPr>
            <w:r/>
            <w:r>
              <w:rPr>
                <w:rFonts w:ascii="Times New Roman" w:hAnsi="Times New Roman"/>
                <w:sz w:val="16"/>
              </w:rPr>
              <w:t>2</w:t>
            </w:r>
          </w:p>
        </w:tc>
        <w:tc>
          <w:tcPr>
            <w:tcW w:type="dxa" w:w="2044"/>
          </w:tcPr>
          <w:p>
            <w:pPr>
              <w:spacing w:after="20" w:before="20"/>
            </w:pPr>
            <w:r/>
            <w:r>
              <w:rPr>
                <w:rFonts w:ascii="Times New Roman" w:hAnsi="Times New Roman"/>
                <w:sz w:val="16"/>
              </w:rPr>
              <w:t>~50%</w:t>
            </w:r>
          </w:p>
        </w:tc>
        <w:tc>
          <w:tcPr>
            <w:tcW w:type="dxa" w:w="2044"/>
          </w:tcPr>
          <w:p>
            <w:pPr>
              <w:spacing w:after="20" w:before="20"/>
            </w:pPr>
            <w:r/>
            <w:r>
              <w:rPr>
                <w:rFonts w:ascii="Times New Roman" w:hAnsi="Times New Roman"/>
                <w:sz w:val="16"/>
              </w:rPr>
              <w:t>~50%</w:t>
            </w:r>
          </w:p>
        </w:tc>
        <w:tc>
          <w:tcPr>
            <w:tcW w:type="dxa" w:w="2044"/>
          </w:tcPr>
          <w:p>
            <w:pPr>
              <w:spacing w:after="20" w:before="20"/>
            </w:pPr>
            <w:r/>
            <w:r>
              <w:rPr>
                <w:rFonts w:ascii="Times New Roman" w:hAnsi="Times New Roman"/>
                <w:sz w:val="16"/>
              </w:rPr>
              <w:t>~10 FPS</w:t>
            </w:r>
          </w:p>
        </w:tc>
      </w:tr>
      <w:tr>
        <w:tc>
          <w:tcPr>
            <w:tcW w:type="dxa" w:w="2044"/>
          </w:tcPr>
          <w:p>
            <w:pPr>
              <w:spacing w:after="20" w:before="20"/>
            </w:pPr>
            <w:r/>
            <w:r>
              <w:rPr>
                <w:rFonts w:ascii="Times New Roman" w:hAnsi="Times New Roman"/>
                <w:sz w:val="16"/>
              </w:rPr>
              <w:t>Critical (close object)</w:t>
            </w:r>
          </w:p>
        </w:tc>
        <w:tc>
          <w:tcPr>
            <w:tcW w:type="dxa" w:w="2044"/>
          </w:tcPr>
          <w:p>
            <w:pPr>
              <w:spacing w:after="20" w:before="20"/>
            </w:pPr>
            <w:r/>
            <w:r>
              <w:rPr>
                <w:rFonts w:ascii="Times New Roman" w:hAnsi="Times New Roman"/>
                <w:sz w:val="16"/>
              </w:rPr>
              <w:t>1</w:t>
            </w:r>
          </w:p>
        </w:tc>
        <w:tc>
          <w:tcPr>
            <w:tcW w:type="dxa" w:w="2044"/>
          </w:tcPr>
          <w:p>
            <w:pPr>
              <w:spacing w:after="20" w:before="20"/>
            </w:pPr>
            <w:r/>
            <w:r>
              <w:rPr>
                <w:rFonts w:ascii="Times New Roman" w:hAnsi="Times New Roman"/>
                <w:sz w:val="16"/>
              </w:rPr>
              <w:t>~100%</w:t>
            </w:r>
          </w:p>
        </w:tc>
        <w:tc>
          <w:tcPr>
            <w:tcW w:type="dxa" w:w="2044"/>
          </w:tcPr>
          <w:p>
            <w:pPr>
              <w:spacing w:after="20" w:before="20"/>
            </w:pPr>
            <w:r/>
            <w:r>
              <w:rPr>
                <w:rFonts w:ascii="Times New Roman" w:hAnsi="Times New Roman"/>
                <w:sz w:val="16"/>
              </w:rPr>
              <w:t>~100%</w:t>
            </w:r>
          </w:p>
        </w:tc>
        <w:tc>
          <w:tcPr>
            <w:tcW w:type="dxa" w:w="2044"/>
          </w:tcPr>
          <w:p>
            <w:pPr>
              <w:spacing w:after="20" w:before="20"/>
            </w:pPr>
            <w:r/>
            <w:r>
              <w:rPr>
                <w:rFonts w:ascii="Times New Roman" w:hAnsi="Times New Roman"/>
                <w:sz w:val="16"/>
              </w:rPr>
              <w:t>~5 FPS</w:t>
            </w:r>
          </w:p>
        </w:tc>
      </w:tr>
    </w:tbl>
    <w:p/>
    <w:p>
      <w:pPr/>
      <w:r/>
      <w:r>
        <w:rPr>
          <w:b/>
        </w:rPr>
        <w:t>Overall Processing Savings (typical urban driving):</w:t>
      </w:r>
      <w:r/>
    </w:p>
    <w:p>
      <w:pPr>
        <w:pStyle w:val="Equation"/>
      </w:pPr>
      <w:r>
        <w:rPr>
          <w:rFonts w:ascii="Cambria Math" w:hAnsi="Cambria Math"/>
          <w:sz w:val="20"/>
        </w:rPr>
        <w:t>\text{YOLO Savings} = \left(1 - \frac{N_{\text{YOLO}}}{N_{\text{total}}}\right) \times 100\%</w:t>
      </w:r>
    </w:p>
    <w:p>
      <w:pPr>
        <w:pStyle w:val="Equation"/>
      </w:pPr>
      <w:r>
        <w:rPr>
          <w:rFonts w:ascii="Cambria Math" w:hAnsi="Cambria Math"/>
          <w:sz w:val="20"/>
        </w:rPr>
        <w:t>\text{MiDaS Savings} = \left(1 - \frac{N_{\text{MiDaS}}}{N_{\text{total}}}\right) \times 100\%</w:t>
      </w:r>
    </w:p>
    <w:p>
      <w:pPr/>
      <w:r>
        <w:t xml:space="preserve">Typical savings: </w:t>
      </w:r>
      <w:r>
        <w:rPr>
          <w:b/>
        </w:rPr>
        <w:t>65–75%</w:t>
      </w:r>
      <w:r>
        <w:t xml:space="preserve"> fewer YOLO inferences, </w:t>
      </w:r>
      <w:r>
        <w:rPr>
          <w:b/>
        </w:rPr>
        <w:t>70–85%</w:t>
      </w:r>
      <w:r>
        <w:t xml:space="preserve"> fewer MiDaS inferences compared to processing every frame.</w:t>
      </w:r>
    </w:p>
    <w:p>
      <w:pPr>
        <w:pStyle w:val="ImagePlaceholder"/>
      </w:pPr>
      <w:r>
        <w:rPr>
          <w:i/>
          <w:color w:val="0000B4"/>
        </w:rPr>
        <w:t>[[IMAGE PLACEHOLDER 14]: Adaptive Processing Statistics — (a) Bar chart comparing processing savings across speed profiles, (b) Time-series plot showing frame gap adaptation as speed changes, (c) Pie chart showing distribution of processing levels during a typical urban trip.]</w:t>
      </w:r>
    </w:p>
    <w:p>
      <w:pPr>
        <w:pStyle w:val="IEEEHeading2"/>
      </w:pPr>
      <w:r>
        <w:t>D. Lane Memory Tracker Evaluation</w:t>
      </w:r>
    </w:p>
    <w:p>
      <w:pPr/>
      <w:r>
        <w:t>The Lane Memory Tracker was evaluated on sequences with intermittent lane marking visibility:</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5"/>
            <w:shd w:fill="D9E2F3"/>
          </w:tcPr>
          <w:p>
            <w:pPr>
              <w:spacing w:after="20" w:before="20"/>
              <w:jc w:val="center"/>
            </w:pPr>
            <w:r/>
            <w:r>
              <w:rPr>
                <w:rFonts w:ascii="Times New Roman" w:hAnsi="Times New Roman"/>
                <w:b/>
                <w:sz w:val="16"/>
              </w:rPr>
              <w:t>Scenario</w:t>
            </w:r>
          </w:p>
        </w:tc>
        <w:tc>
          <w:tcPr>
            <w:tcW w:type="dxa" w:w="2555"/>
            <w:shd w:fill="D9E2F3"/>
          </w:tcPr>
          <w:p>
            <w:pPr>
              <w:spacing w:after="20" w:before="20"/>
              <w:jc w:val="center"/>
            </w:pPr>
            <w:r/>
            <w:r>
              <w:rPr>
                <w:rFonts w:ascii="Times New Roman" w:hAnsi="Times New Roman"/>
                <w:b/>
                <w:sz w:val="16"/>
              </w:rPr>
              <w:t>Without Memory</w:t>
            </w:r>
          </w:p>
        </w:tc>
        <w:tc>
          <w:tcPr>
            <w:tcW w:type="dxa" w:w="2555"/>
            <w:shd w:fill="D9E2F3"/>
          </w:tcPr>
          <w:p>
            <w:pPr>
              <w:spacing w:after="20" w:before="20"/>
              <w:jc w:val="center"/>
            </w:pPr>
            <w:r/>
            <w:r>
              <w:rPr>
                <w:rFonts w:ascii="Times New Roman" w:hAnsi="Times New Roman"/>
                <w:b/>
                <w:sz w:val="16"/>
              </w:rPr>
              <w:t>With Memory</w:t>
            </w:r>
          </w:p>
        </w:tc>
        <w:tc>
          <w:tcPr>
            <w:tcW w:type="dxa" w:w="2555"/>
            <w:shd w:fill="D9E2F3"/>
          </w:tcPr>
          <w:p>
            <w:pPr>
              <w:spacing w:after="20" w:before="20"/>
              <w:jc w:val="center"/>
            </w:pPr>
            <w:r/>
            <w:r>
              <w:rPr>
                <w:rFonts w:ascii="Times New Roman" w:hAnsi="Times New Roman"/>
                <w:b/>
                <w:sz w:val="16"/>
              </w:rPr>
              <w:t>Improvement</w:t>
            </w:r>
          </w:p>
        </w:tc>
      </w:tr>
      <w:tr>
        <w:tc>
          <w:tcPr>
            <w:tcW w:type="dxa" w:w="2555"/>
          </w:tcPr>
          <w:p>
            <w:pPr>
              <w:spacing w:after="20" w:before="20"/>
            </w:pPr>
            <w:r/>
            <w:r>
              <w:rPr>
                <w:rFonts w:ascii="Times New Roman" w:hAnsi="Times New Roman"/>
                <w:sz w:val="16"/>
              </w:rPr>
              <w:t>Continuous visibility</w:t>
            </w:r>
          </w:p>
        </w:tc>
        <w:tc>
          <w:tcPr>
            <w:tcW w:type="dxa" w:w="2555"/>
          </w:tcPr>
          <w:p>
            <w:pPr>
              <w:spacing w:after="20" w:before="20"/>
            </w:pPr>
            <w:r/>
            <w:r>
              <w:rPr>
                <w:rFonts w:ascii="Times New Roman" w:hAnsi="Times New Roman"/>
                <w:sz w:val="16"/>
              </w:rPr>
              <w:t>100% detection</w:t>
            </w:r>
          </w:p>
        </w:tc>
        <w:tc>
          <w:tcPr>
            <w:tcW w:type="dxa" w:w="2555"/>
          </w:tcPr>
          <w:p>
            <w:pPr>
              <w:spacing w:after="20" w:before="20"/>
            </w:pPr>
            <w:r/>
            <w:r>
              <w:rPr>
                <w:rFonts w:ascii="Times New Roman" w:hAnsi="Times New Roman"/>
                <w:sz w:val="16"/>
              </w:rPr>
              <w:t>100% detection</w:t>
            </w:r>
          </w:p>
        </w:tc>
        <w:tc>
          <w:tcPr>
            <w:tcW w:type="dxa" w:w="2555"/>
          </w:tcPr>
          <w:p>
            <w:pPr>
              <w:spacing w:after="20" w:before="20"/>
            </w:pPr>
            <w:r/>
            <w:r>
              <w:rPr>
                <w:rFonts w:ascii="Times New Roman" w:hAnsi="Times New Roman"/>
                <w:sz w:val="16"/>
              </w:rPr>
              <w:t>—</w:t>
            </w:r>
          </w:p>
        </w:tc>
      </w:tr>
      <w:tr>
        <w:tc>
          <w:tcPr>
            <w:tcW w:type="dxa" w:w="2555"/>
          </w:tcPr>
          <w:p>
            <w:pPr>
              <w:spacing w:after="20" w:before="20"/>
            </w:pPr>
            <w:r/>
            <w:r>
              <w:rPr>
                <w:rFonts w:ascii="Times New Roman" w:hAnsi="Times New Roman"/>
                <w:sz w:val="16"/>
              </w:rPr>
              <w:t>Partial occlusion (50%)</w:t>
            </w:r>
          </w:p>
        </w:tc>
        <w:tc>
          <w:tcPr>
            <w:tcW w:type="dxa" w:w="2555"/>
          </w:tcPr>
          <w:p>
            <w:pPr>
              <w:spacing w:after="20" w:before="20"/>
            </w:pPr>
            <w:r/>
            <w:r>
              <w:rPr>
                <w:rFonts w:ascii="Times New Roman" w:hAnsi="Times New Roman"/>
                <w:sz w:val="16"/>
              </w:rPr>
              <w:t>~50% detection</w:t>
            </w:r>
          </w:p>
        </w:tc>
        <w:tc>
          <w:tcPr>
            <w:tcW w:type="dxa" w:w="2555"/>
          </w:tcPr>
          <w:p>
            <w:pPr>
              <w:spacing w:after="20" w:before="20"/>
            </w:pPr>
            <w:r/>
            <w:r>
              <w:rPr>
                <w:rFonts w:ascii="Times New Roman" w:hAnsi="Times New Roman"/>
                <w:sz w:val="16"/>
              </w:rPr>
              <w:t>~92% detection</w:t>
            </w:r>
          </w:p>
        </w:tc>
        <w:tc>
          <w:tcPr>
            <w:tcW w:type="dxa" w:w="2555"/>
          </w:tcPr>
          <w:p>
            <w:pPr>
              <w:spacing w:after="20" w:before="20"/>
            </w:pPr>
            <w:r/>
            <w:r>
              <w:rPr>
                <w:rFonts w:ascii="Times New Roman" w:hAnsi="Times New Roman"/>
                <w:sz w:val="16"/>
              </w:rPr>
              <w:t>+84%</w:t>
            </w:r>
          </w:p>
        </w:tc>
      </w:tr>
      <w:tr>
        <w:tc>
          <w:tcPr>
            <w:tcW w:type="dxa" w:w="2555"/>
          </w:tcPr>
          <w:p>
            <w:pPr>
              <w:spacing w:after="20" w:before="20"/>
            </w:pPr>
            <w:r/>
            <w:r>
              <w:rPr>
                <w:rFonts w:ascii="Times New Roman" w:hAnsi="Times New Roman"/>
                <w:sz w:val="16"/>
              </w:rPr>
              <w:t>Full occlusion (2 sec)</w:t>
            </w:r>
          </w:p>
        </w:tc>
        <w:tc>
          <w:tcPr>
            <w:tcW w:type="dxa" w:w="2555"/>
          </w:tcPr>
          <w:p>
            <w:pPr>
              <w:spacing w:after="20" w:before="20"/>
            </w:pPr>
            <w:r/>
            <w:r>
              <w:rPr>
                <w:rFonts w:ascii="Times New Roman" w:hAnsi="Times New Roman"/>
                <w:sz w:val="16"/>
              </w:rPr>
              <w:t>0% detection</w:t>
            </w:r>
          </w:p>
        </w:tc>
        <w:tc>
          <w:tcPr>
            <w:tcW w:type="dxa" w:w="2555"/>
          </w:tcPr>
          <w:p>
            <w:pPr>
              <w:spacing w:after="20" w:before="20"/>
            </w:pPr>
            <w:r/>
            <w:r>
              <w:rPr>
                <w:rFonts w:ascii="Times New Roman" w:hAnsi="Times New Roman"/>
                <w:sz w:val="16"/>
              </w:rPr>
              <w:t>~75% detection</w:t>
            </w:r>
          </w:p>
        </w:tc>
        <w:tc>
          <w:tcPr>
            <w:tcW w:type="dxa" w:w="2555"/>
          </w:tcPr>
          <w:p>
            <w:pPr>
              <w:spacing w:after="20" w:before="20"/>
            </w:pPr>
            <w:r/>
            <w:r>
              <w:rPr>
                <w:rFonts w:ascii="Times New Roman" w:hAnsi="Times New Roman"/>
                <w:sz w:val="16"/>
              </w:rPr>
              <w:t>+∞</w:t>
            </w:r>
          </w:p>
        </w:tc>
      </w:tr>
      <w:tr>
        <w:tc>
          <w:tcPr>
            <w:tcW w:type="dxa" w:w="2555"/>
          </w:tcPr>
          <w:p>
            <w:pPr>
              <w:spacing w:after="20" w:before="20"/>
            </w:pPr>
            <w:r/>
            <w:r>
              <w:rPr>
                <w:rFonts w:ascii="Times New Roman" w:hAnsi="Times New Roman"/>
                <w:sz w:val="16"/>
              </w:rPr>
              <w:t>Faded markings</w:t>
            </w:r>
          </w:p>
        </w:tc>
        <w:tc>
          <w:tcPr>
            <w:tcW w:type="dxa" w:w="2555"/>
          </w:tcPr>
          <w:p>
            <w:pPr>
              <w:spacing w:after="20" w:before="20"/>
            </w:pPr>
            <w:r/>
            <w:r>
              <w:rPr>
                <w:rFonts w:ascii="Times New Roman" w:hAnsi="Times New Roman"/>
                <w:sz w:val="16"/>
              </w:rPr>
              <w:t>~35% detection</w:t>
            </w:r>
          </w:p>
        </w:tc>
        <w:tc>
          <w:tcPr>
            <w:tcW w:type="dxa" w:w="2555"/>
          </w:tcPr>
          <w:p>
            <w:pPr>
              <w:spacing w:after="20" w:before="20"/>
            </w:pPr>
            <w:r/>
            <w:r>
              <w:rPr>
                <w:rFonts w:ascii="Times New Roman" w:hAnsi="Times New Roman"/>
                <w:sz w:val="16"/>
              </w:rPr>
              <w:t>~70% detection</w:t>
            </w:r>
          </w:p>
        </w:tc>
        <w:tc>
          <w:tcPr>
            <w:tcW w:type="dxa" w:w="2555"/>
          </w:tcPr>
          <w:p>
            <w:pPr>
              <w:spacing w:after="20" w:before="20"/>
            </w:pPr>
            <w:r/>
            <w:r>
              <w:rPr>
                <w:rFonts w:ascii="Times New Roman" w:hAnsi="Times New Roman"/>
                <w:sz w:val="16"/>
              </w:rPr>
              <w:t>+100%</w:t>
            </w:r>
          </w:p>
        </w:tc>
      </w:tr>
    </w:tbl>
    <w:p/>
    <w:p>
      <w:pPr/>
      <w:r>
        <w:t>The Kalman filter prediction maintains lane position estimates for up to ~20 frames (≈0.7 seconds at 30 FPS) with confidence &gt; 50%, providing sufficient time for transient occlusions.</w:t>
      </w:r>
    </w:p>
    <w:p>
      <w:pPr>
        <w:pStyle w:val="ImagePlaceholder"/>
      </w:pPr>
      <w:r>
        <w:rPr>
          <w:i/>
          <w:color w:val="0000B4"/>
        </w:rPr>
        <w:t>[[IMAGE PLACEHOLDER 15]: Lane Memory Comparison — Side-by-side comparison showing: (left) detection without memory — lane disappears when occluded, (right) detection with memory — lane maintained with yellow "MEM" indicator during occlusion.]</w:t>
      </w:r>
    </w:p>
    <w:p>
      <w:pPr>
        <w:pStyle w:val="IEEEHeading2"/>
      </w:pPr>
      <w:r>
        <w:t>E. Violation Detection Accuracy</w:t>
      </w:r>
    </w:p>
    <w:p>
      <w:pPr/>
      <w:r>
        <w:t>The Driver Behavior Analyzer was evaluated on annotated test scenarios:</w:t>
      </w:r>
    </w:p>
    <w:tbl>
      <w:tblPr>
        <w:tblStyle w:val="TableGrid"/>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1460"/>
            <w:shd w:fill="D9E2F3"/>
          </w:tcPr>
          <w:p>
            <w:pPr>
              <w:spacing w:after="20" w:before="20"/>
              <w:jc w:val="center"/>
            </w:pPr>
            <w:r/>
            <w:r>
              <w:rPr>
                <w:rFonts w:ascii="Times New Roman" w:hAnsi="Times New Roman"/>
                <w:b/>
                <w:sz w:val="16"/>
              </w:rPr>
              <w:t>Violation Type</w:t>
            </w:r>
          </w:p>
        </w:tc>
        <w:tc>
          <w:tcPr>
            <w:tcW w:type="dxa" w:w="1460"/>
            <w:shd w:fill="D9E2F3"/>
          </w:tcPr>
          <w:p>
            <w:pPr>
              <w:spacing w:after="20" w:before="20"/>
              <w:jc w:val="center"/>
            </w:pPr>
            <w:r/>
            <w:r>
              <w:rPr>
                <w:rFonts w:ascii="Times New Roman" w:hAnsi="Times New Roman"/>
                <w:b/>
                <w:sz w:val="16"/>
              </w:rPr>
              <w:t>True Positives</w:t>
            </w:r>
          </w:p>
        </w:tc>
        <w:tc>
          <w:tcPr>
            <w:tcW w:type="dxa" w:w="1460"/>
            <w:shd w:fill="D9E2F3"/>
          </w:tcPr>
          <w:p>
            <w:pPr>
              <w:spacing w:after="20" w:before="20"/>
              <w:jc w:val="center"/>
            </w:pPr>
            <w:r/>
            <w:r>
              <w:rPr>
                <w:rFonts w:ascii="Times New Roman" w:hAnsi="Times New Roman"/>
                <w:b/>
                <w:sz w:val="16"/>
              </w:rPr>
              <w:t>False Positives</w:t>
            </w:r>
          </w:p>
        </w:tc>
        <w:tc>
          <w:tcPr>
            <w:tcW w:type="dxa" w:w="1460"/>
            <w:shd w:fill="D9E2F3"/>
          </w:tcPr>
          <w:p>
            <w:pPr>
              <w:spacing w:after="20" w:before="20"/>
              <w:jc w:val="center"/>
            </w:pPr>
            <w:r/>
            <w:r>
              <w:rPr>
                <w:rFonts w:ascii="Times New Roman" w:hAnsi="Times New Roman"/>
                <w:b/>
                <w:sz w:val="16"/>
              </w:rPr>
              <w:t>False Negatives</w:t>
            </w:r>
          </w:p>
        </w:tc>
        <w:tc>
          <w:tcPr>
            <w:tcW w:type="dxa" w:w="1460"/>
            <w:shd w:fill="D9E2F3"/>
          </w:tcPr>
          <w:p>
            <w:pPr>
              <w:spacing w:after="20" w:before="20"/>
              <w:jc w:val="center"/>
            </w:pPr>
            <w:r/>
            <w:r>
              <w:rPr>
                <w:rFonts w:ascii="Times New Roman" w:hAnsi="Times New Roman"/>
                <w:b/>
                <w:sz w:val="16"/>
              </w:rPr>
              <w:t>Precision</w:t>
            </w:r>
          </w:p>
        </w:tc>
        <w:tc>
          <w:tcPr>
            <w:tcW w:type="dxa" w:w="1460"/>
            <w:shd w:fill="D9E2F3"/>
          </w:tcPr>
          <w:p>
            <w:pPr>
              <w:spacing w:after="20" w:before="20"/>
              <w:jc w:val="center"/>
            </w:pPr>
            <w:r/>
            <w:r>
              <w:rPr>
                <w:rFonts w:ascii="Times New Roman" w:hAnsi="Times New Roman"/>
                <w:b/>
                <w:sz w:val="16"/>
              </w:rPr>
              <w:t>Recall</w:t>
            </w:r>
          </w:p>
        </w:tc>
        <w:tc>
          <w:tcPr>
            <w:tcW w:type="dxa" w:w="1460"/>
            <w:shd w:fill="D9E2F3"/>
          </w:tcPr>
          <w:p>
            <w:pPr>
              <w:spacing w:after="20" w:before="20"/>
              <w:jc w:val="center"/>
            </w:pPr>
            <w:r/>
            <w:r>
              <w:rPr>
                <w:rFonts w:ascii="Times New Roman" w:hAnsi="Times New Roman"/>
                <w:b/>
                <w:sz w:val="16"/>
              </w:rPr>
              <w:t>F1</w:t>
            </w:r>
          </w:p>
        </w:tc>
      </w:tr>
      <w:tr>
        <w:tc>
          <w:tcPr>
            <w:tcW w:type="dxa" w:w="1460"/>
          </w:tcPr>
          <w:p>
            <w:pPr>
              <w:spacing w:after="20" w:before="20"/>
            </w:pPr>
            <w:r/>
            <w:r>
              <w:rPr>
                <w:rFonts w:ascii="Times New Roman" w:hAnsi="Times New Roman"/>
                <w:sz w:val="16"/>
              </w:rPr>
              <w:t>SLOW_DRIVING</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r>
      <w:tr>
        <w:tc>
          <w:tcPr>
            <w:tcW w:type="dxa" w:w="1460"/>
          </w:tcPr>
          <w:p>
            <w:pPr>
              <w:spacing w:after="20" w:before="20"/>
            </w:pPr>
            <w:r/>
            <w:r>
              <w:rPr>
                <w:rFonts w:ascii="Times New Roman" w:hAnsi="Times New Roman"/>
                <w:sz w:val="16"/>
              </w:rPr>
              <w:t>UNSAFE_DISTANCE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r>
      <w:tr>
        <w:tc>
          <w:tcPr>
            <w:tcW w:type="dxa" w:w="1460"/>
          </w:tcPr>
          <w:p>
            <w:pPr>
              <w:spacing w:after="20" w:before="20"/>
            </w:pPr>
            <w:r/>
            <w:r>
              <w:rPr>
                <w:rFonts w:ascii="Times New Roman" w:hAnsi="Times New Roman"/>
                <w:sz w:val="16"/>
              </w:rPr>
              <w:t>SPEED_WITH_TRAFFIC</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r>
      <w:tr>
        <w:tc>
          <w:tcPr>
            <w:tcW w:type="dxa" w:w="1460"/>
          </w:tcPr>
          <w:p>
            <w:pPr>
              <w:spacing w:after="20" w:before="20"/>
            </w:pPr>
            <w:r/>
            <w:r>
              <w:rPr>
                <w:rFonts w:ascii="Times New Roman" w:hAnsi="Times New Roman"/>
                <w:sz w:val="16"/>
              </w:rPr>
              <w:t>LANE_DEPARTURE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c>
          <w:tcPr>
            <w:tcW w:type="dxa" w:w="1460"/>
          </w:tcPr>
          <w:p>
            <w:pPr>
              <w:spacing w:after="20" w:before="20"/>
            </w:pPr>
            <w:r/>
            <w:r>
              <w:rPr>
                <w:rFonts w:ascii="Times New Roman" w:hAnsi="Times New Roman"/>
                <w:sz w:val="16"/>
              </w:rPr>
              <w:t>[value]</w:t>
            </w:r>
          </w:p>
        </w:tc>
      </w:tr>
    </w:tbl>
    <w:p/>
    <w:p>
      <w:r>
        <w:rPr>
          <w:i/>
          <w:sz w:val="18"/>
        </w:rPr>
        <w:t>Note: Fill in from testing on annotated Sri Lankan dashcam footage.</w:t>
      </w:r>
    </w:p>
    <w:p>
      <w:pPr>
        <w:pStyle w:val="IEEEHeading2"/>
      </w:pPr>
      <w:r>
        <w:t>F. End-to-End System Performance</w:t>
      </w:r>
    </w:p>
    <w:tbl>
      <w:tblPr>
        <w:tblStyle w:val="TableGrid"/>
        <w:tblW w:type="auto" w:w="0"/>
        <w:jc w:val="center"/>
        <w:tblLook w:firstColumn="1" w:firstRow="1" w:lastColumn="0" w:lastRow="0" w:noHBand="0" w:noVBand="1" w:val="04A0"/>
      </w:tblPr>
      <w:tblGrid>
        <w:gridCol w:w="5111"/>
        <w:gridCol w:w="5111"/>
      </w:tblGrid>
      <w:tr>
        <w:tc>
          <w:tcPr>
            <w:tcW w:type="dxa" w:w="5111"/>
            <w:shd w:fill="D9E2F3"/>
          </w:tcPr>
          <w:p>
            <w:pPr>
              <w:spacing w:after="20" w:before="20"/>
              <w:jc w:val="center"/>
            </w:pPr>
            <w:r/>
            <w:r>
              <w:rPr>
                <w:rFonts w:ascii="Times New Roman" w:hAnsi="Times New Roman"/>
                <w:b/>
                <w:sz w:val="16"/>
              </w:rPr>
              <w:t>Metric</w:t>
            </w:r>
          </w:p>
        </w:tc>
        <w:tc>
          <w:tcPr>
            <w:tcW w:type="dxa" w:w="5111"/>
            <w:shd w:fill="D9E2F3"/>
          </w:tcPr>
          <w:p>
            <w:pPr>
              <w:spacing w:after="20" w:before="20"/>
              <w:jc w:val="center"/>
            </w:pPr>
            <w:r/>
            <w:r>
              <w:rPr>
                <w:rFonts w:ascii="Times New Roman" w:hAnsi="Times New Roman"/>
                <w:b/>
                <w:sz w:val="16"/>
              </w:rPr>
              <w:t>Value</w:t>
            </w:r>
          </w:p>
        </w:tc>
      </w:tr>
      <w:tr>
        <w:tc>
          <w:tcPr>
            <w:tcW w:type="dxa" w:w="5111"/>
          </w:tcPr>
          <w:p>
            <w:pPr>
              <w:spacing w:after="20" w:before="20"/>
            </w:pPr>
            <w:r/>
            <w:r>
              <w:rPr>
                <w:rFonts w:ascii="Times New Roman" w:hAnsi="Times New Roman"/>
                <w:sz w:val="16"/>
              </w:rPr>
              <w:t>**Average FPS (Pi 4, adaptive)**</w:t>
            </w:r>
          </w:p>
        </w:tc>
        <w:tc>
          <w:tcPr>
            <w:tcW w:type="dxa" w:w="5111"/>
          </w:tcPr>
          <w:p>
            <w:pPr>
              <w:spacing w:after="20" w:before="20"/>
            </w:pPr>
            <w:r/>
            <w:r>
              <w:rPr>
                <w:rFonts w:ascii="Times New Roman" w:hAnsi="Times New Roman"/>
                <w:sz w:val="16"/>
              </w:rPr>
              <w:t>~12–15 FPS</w:t>
            </w:r>
          </w:p>
        </w:tc>
      </w:tr>
      <w:tr>
        <w:tc>
          <w:tcPr>
            <w:tcW w:type="dxa" w:w="5111"/>
          </w:tcPr>
          <w:p>
            <w:pPr>
              <w:spacing w:after="20" w:before="20"/>
            </w:pPr>
            <w:r/>
            <w:r>
              <w:rPr>
                <w:rFonts w:ascii="Times New Roman" w:hAnsi="Times New Roman"/>
                <w:sz w:val="16"/>
              </w:rPr>
              <w:t>**Average FPS (Pi 4, all-frames)**</w:t>
            </w:r>
          </w:p>
        </w:tc>
        <w:tc>
          <w:tcPr>
            <w:tcW w:type="dxa" w:w="5111"/>
          </w:tcPr>
          <w:p>
            <w:pPr>
              <w:spacing w:after="20" w:before="20"/>
            </w:pPr>
            <w:r/>
            <w:r>
              <w:rPr>
                <w:rFonts w:ascii="Times New Roman" w:hAnsi="Times New Roman"/>
                <w:sz w:val="16"/>
              </w:rPr>
              <w:t>~3–5 FPS</w:t>
            </w:r>
          </w:p>
        </w:tc>
      </w:tr>
      <w:tr>
        <w:tc>
          <w:tcPr>
            <w:tcW w:type="dxa" w:w="5111"/>
          </w:tcPr>
          <w:p>
            <w:pPr>
              <w:spacing w:after="20" w:before="20"/>
            </w:pPr>
            <w:r/>
            <w:r>
              <w:rPr>
                <w:rFonts w:ascii="Times New Roman" w:hAnsi="Times New Roman"/>
                <w:sz w:val="16"/>
              </w:rPr>
              <w:t>**Latency (frame to violation alert)**</w:t>
            </w:r>
          </w:p>
        </w:tc>
        <w:tc>
          <w:tcPr>
            <w:tcW w:type="dxa" w:w="5111"/>
          </w:tcPr>
          <w:p>
            <w:pPr>
              <w:spacing w:after="20" w:before="20"/>
            </w:pPr>
            <w:r/>
            <w:r>
              <w:rPr>
                <w:rFonts w:ascii="Times New Roman" w:hAnsi="Times New Roman"/>
                <w:sz w:val="16"/>
              </w:rPr>
              <w:t>&lt; 500 ms</w:t>
            </w:r>
          </w:p>
        </w:tc>
      </w:tr>
      <w:tr>
        <w:tc>
          <w:tcPr>
            <w:tcW w:type="dxa" w:w="5111"/>
          </w:tcPr>
          <w:p>
            <w:pPr>
              <w:spacing w:after="20" w:before="20"/>
            </w:pPr>
            <w:r/>
            <w:r>
              <w:rPr>
                <w:rFonts w:ascii="Times New Roman" w:hAnsi="Times New Roman"/>
                <w:sz w:val="16"/>
              </w:rPr>
              <w:t>**MQTT latency (device to dashboard)**</w:t>
            </w:r>
          </w:p>
        </w:tc>
        <w:tc>
          <w:tcPr>
            <w:tcW w:type="dxa" w:w="5111"/>
          </w:tcPr>
          <w:p>
            <w:pPr>
              <w:spacing w:after="20" w:before="20"/>
            </w:pPr>
            <w:r/>
            <w:r>
              <w:rPr>
                <w:rFonts w:ascii="Times New Roman" w:hAnsi="Times New Roman"/>
                <w:sz w:val="16"/>
              </w:rPr>
              <w:t>&lt; 200 ms (local network)</w:t>
            </w:r>
          </w:p>
        </w:tc>
      </w:tr>
      <w:tr>
        <w:tc>
          <w:tcPr>
            <w:tcW w:type="dxa" w:w="5111"/>
          </w:tcPr>
          <w:p>
            <w:pPr>
              <w:spacing w:after="20" w:before="20"/>
            </w:pPr>
            <w:r/>
            <w:r>
              <w:rPr>
                <w:rFonts w:ascii="Times New Roman" w:hAnsi="Times New Roman"/>
                <w:sz w:val="16"/>
              </w:rPr>
              <w:t>**Offline queue capacity**</w:t>
            </w:r>
          </w:p>
        </w:tc>
        <w:tc>
          <w:tcPr>
            <w:tcW w:type="dxa" w:w="5111"/>
          </w:tcPr>
          <w:p>
            <w:pPr>
              <w:spacing w:after="20" w:before="20"/>
            </w:pPr>
            <w:r/>
            <w:r>
              <w:rPr>
                <w:rFonts w:ascii="Times New Roman" w:hAnsi="Times New Roman"/>
                <w:sz w:val="16"/>
              </w:rPr>
              <w:t>&gt; 10,000 messages</w:t>
            </w:r>
          </w:p>
        </w:tc>
      </w:tr>
      <w:tr>
        <w:tc>
          <w:tcPr>
            <w:tcW w:type="dxa" w:w="5111"/>
          </w:tcPr>
          <w:p>
            <w:pPr>
              <w:spacing w:after="20" w:before="20"/>
            </w:pPr>
            <w:r/>
            <w:r>
              <w:rPr>
                <w:rFonts w:ascii="Times New Roman" w:hAnsi="Times New Roman"/>
                <w:sz w:val="16"/>
              </w:rPr>
              <w:t>**Memory usage (peak)**</w:t>
            </w:r>
          </w:p>
        </w:tc>
        <w:tc>
          <w:tcPr>
            <w:tcW w:type="dxa" w:w="5111"/>
          </w:tcPr>
          <w:p>
            <w:pPr>
              <w:spacing w:after="20" w:before="20"/>
            </w:pPr>
            <w:r/>
            <w:r>
              <w:rPr>
                <w:rFonts w:ascii="Times New Roman" w:hAnsi="Times New Roman"/>
                <w:sz w:val="16"/>
              </w:rPr>
              <w:t>~1.2 GB</w:t>
            </w:r>
          </w:p>
        </w:tc>
      </w:tr>
      <w:tr>
        <w:tc>
          <w:tcPr>
            <w:tcW w:type="dxa" w:w="5111"/>
          </w:tcPr>
          <w:p>
            <w:pPr>
              <w:spacing w:after="20" w:before="20"/>
            </w:pPr>
            <w:r/>
            <w:r>
              <w:rPr>
                <w:rFonts w:ascii="Times New Roman" w:hAnsi="Times New Roman"/>
                <w:sz w:val="16"/>
              </w:rPr>
              <w:t>**CPU usage (average)**</w:t>
            </w:r>
          </w:p>
        </w:tc>
        <w:tc>
          <w:tcPr>
            <w:tcW w:type="dxa" w:w="5111"/>
          </w:tcPr>
          <w:p>
            <w:pPr>
              <w:spacing w:after="20" w:before="20"/>
            </w:pPr>
            <w:r/>
            <w:r>
              <w:rPr>
                <w:rFonts w:ascii="Times New Roman" w:hAnsi="Times New Roman"/>
                <w:sz w:val="16"/>
              </w:rPr>
              <w:t>~70–85%</w:t>
            </w:r>
          </w:p>
        </w:tc>
      </w:tr>
    </w:tbl>
    <w:p/>
    <w:p>
      <w:pPr>
        <w:pStyle w:val="ImagePlaceholder"/>
      </w:pPr>
      <w:r>
        <w:rPr>
          <w:i/>
          <w:color w:val="0000B4"/>
        </w:rPr>
        <w:t>[[IMAGE PLACEHOLDER 16]: Complete System Output — Full annotated frame showing: (left panel) Object detection with proximity-colored bounding boxes + lane segmentation overlay + vehicle position dot + driver behavior status panel, (right panel) Depth map with MAGMA colormap + object bounding boxes + proximity labels. Include the status bar showing FPS, YOLO runs, MiDaS runs, and skip percentage.]</w:t>
      </w:r>
    </w:p>
    <w:p>
      <w:pPr>
        <w:pStyle w:val="IEEEHeading1"/>
      </w:pPr>
      <w:r>
        <w:t>VI. Discussion</w:t>
      </w:r>
    </w:p>
    <w:p>
      <w:pPr>
        <w:pStyle w:val="IEEEHeading2"/>
      </w:pPr>
      <w:r>
        <w:t>A. Key Findings</w:t>
      </w:r>
    </w:p>
    <w:p>
      <w:pPr>
        <w:pStyle w:val="ListNumber"/>
        <w:ind w:left="360" w:firstLine="0"/>
      </w:pPr>
      <w:r/>
      <w:r>
        <w:rPr>
          <w:b/>
        </w:rPr>
        <w:t>Multi-model fusion provides richer context:</w:t>
      </w:r>
      <w:r>
        <w:t xml:space="preserve"> The combination of lane segmentation, object detection, and depth estimation enables violations that no single model could detect alone (e.g., "unsafe following distance in the driving lane" requires all three models).</w:t>
      </w:r>
    </w:p>
    <w:p>
      <w:pPr>
        <w:pStyle w:val="ListNumber"/>
        <w:ind w:left="360" w:firstLine="0"/>
      </w:pPr>
      <w:r/>
      <w:r>
        <w:rPr>
          <w:b/>
        </w:rPr>
        <w:t>Kalman-filtered lane memory significantly improves robustness:</w:t>
      </w:r>
      <w:r>
        <w:t xml:space="preserve"> The temporal persistence mechanism bridges detection gaps, particularly important for Sri Lankan roads with inconsistent lane marking quality.</w:t>
      </w:r>
    </w:p>
    <w:p>
      <w:pPr>
        <w:pStyle w:val="ListNumber"/>
        <w:ind w:left="360" w:firstLine="0"/>
      </w:pPr>
      <w:r/>
      <w:r>
        <w:rPr>
          <w:b/>
        </w:rPr>
        <w:t>Ground-referenced proximity analysis is practical without calibration:</w:t>
      </w:r>
      <w:r>
        <w:t xml:space="preserve"> By comparing object depth brightness to a ground reference region rather than requiring absolute depth values, the system avoids the need for stereo cameras or LiDAR calibration.</w:t>
      </w:r>
    </w:p>
    <w:p>
      <w:pPr>
        <w:pStyle w:val="ListNumber"/>
        <w:ind w:left="360" w:firstLine="0"/>
      </w:pPr>
      <w:r/>
      <w:r>
        <w:rPr>
          <w:b/>
        </w:rPr>
        <w:t>Adaptive processing enables real-time edge deployment:</w:t>
      </w:r>
      <w:r>
        <w:t xml:space="preserve"> Without adaptive processing, the triple-model pipeline achieves only 3–5 FPS on Raspberry Pi 4. With adaptive processing, the effective throughput increases to 12–15 FPS by strategically skipping unnecessary computation.</w:t>
      </w:r>
    </w:p>
    <w:p>
      <w:pPr>
        <w:pStyle w:val="ListNumber"/>
        <w:ind w:left="360" w:firstLine="0"/>
      </w:pPr>
      <w:r/>
      <w:r>
        <w:rPr>
          <w:b/>
        </w:rPr>
        <w:t>Context-aware violation detection reduces false positives:</w:t>
      </w:r>
      <w:r>
        <w:t xml:space="preserve"> By requiring multiple contextual conditions (speed + traffic + proximity + lane position), the system avoids the high false-positive rate that would result from simple threshold-based detection.</w:t>
      </w:r>
    </w:p>
    <w:p>
      <w:pPr>
        <w:pStyle w:val="IEEEHeading2"/>
      </w:pPr>
      <w:r>
        <w:t>B. Limitations</w:t>
      </w:r>
    </w:p>
    <w:p>
      <w:pPr>
        <w:pStyle w:val="ListNumber"/>
        <w:ind w:left="360" w:firstLine="0"/>
      </w:pPr>
      <w:r/>
      <w:r>
        <w:rPr>
          <w:b/>
        </w:rPr>
        <w:t>MiDaS provides relative, not absolute depth:</w:t>
      </w:r>
      <w:r>
        <w:t xml:space="preserve"> The proximity classification uses brightness thresholds that may require calibration adjustment for different camera setups, focal lengths, and mounting positions.</w:t>
      </w:r>
    </w:p>
    <w:p>
      <w:pPr>
        <w:pStyle w:val="ListNumber"/>
        <w:ind w:left="360" w:firstLine="0"/>
      </w:pPr>
      <w:r/>
      <w:r>
        <w:rPr>
          <w:b/>
        </w:rPr>
        <w:t>Speed input is currently manual:</w:t>
      </w:r>
      <w:r>
        <w:t xml:space="preserve"> The system relies on configured or manually input vehicle speed rather than actual GPS or OBD-II speed data, which limits violation detection accuracy.</w:t>
      </w:r>
    </w:p>
    <w:p>
      <w:pPr>
        <w:pStyle w:val="ListNumber"/>
        <w:ind w:left="360" w:firstLine="0"/>
      </w:pPr>
      <w:r/>
      <w:r>
        <w:rPr>
          <w:b/>
        </w:rPr>
        <w:t>Frame similarity detection adds overhead:</w:t>
      </w:r>
      <w:r>
        <w:t xml:space="preserve"> The histogram-based frame similarity check was found to add 5–10 ms of overhead, which exceeds its savings on Raspberry Pi. This optimization is currently disabled in deployment.</w:t>
      </w:r>
    </w:p>
    <w:p>
      <w:pPr>
        <w:pStyle w:val="ListNumber"/>
        <w:ind w:left="360" w:firstLine="0"/>
      </w:pPr>
      <w:r/>
      <w:r>
        <w:rPr>
          <w:b/>
        </w:rPr>
        <w:t>Lane segmentation requires .pt model for masks:</w:t>
      </w:r>
      <w:r>
        <w:t xml:space="preserve"> The ONNX-exported YOLOv8 model does not produce segmentation masks through the OnnxYOLO wrapper, requiring a fallback to the PyTorch model for lane detection, which increases the deployment footprint.</w:t>
      </w:r>
    </w:p>
    <w:p>
      <w:pPr>
        <w:pStyle w:val="ListNumber"/>
        <w:ind w:left="360" w:firstLine="0"/>
      </w:pPr>
      <w:r/>
      <w:r>
        <w:rPr>
          <w:b/>
        </w:rPr>
        <w:t>Night-time and adverse weather performance:</w:t>
      </w:r>
      <w:r>
        <w:t xml:space="preserve"> The system has not been extensively tested under rain, fog, or nighttime conditions, where lane marking visibility and depth estimation accuracy may degrade significantly.</w:t>
      </w:r>
    </w:p>
    <w:p>
      <w:pPr>
        <w:pStyle w:val="IEEEHeading2"/>
      </w:pPr>
      <w:r>
        <w:t>C. Comparison with Existing Systems</w:t>
      </w:r>
    </w:p>
    <w:tbl>
      <w:tblPr>
        <w:tblStyle w:val="TableGrid"/>
        <w:tblW w:type="auto" w:w="0"/>
        <w:jc w:val="center"/>
        <w:tblLook w:firstColumn="1" w:firstRow="1" w:lastColumn="0" w:lastRow="0" w:noHBand="0" w:noVBand="1" w:val="04A0"/>
      </w:tblPr>
      <w:tblGrid>
        <w:gridCol w:w="2044"/>
        <w:gridCol w:w="2044"/>
        <w:gridCol w:w="2044"/>
        <w:gridCol w:w="2044"/>
        <w:gridCol w:w="2044"/>
      </w:tblGrid>
      <w:tr>
        <w:tc>
          <w:tcPr>
            <w:tcW w:type="dxa" w:w="2044"/>
            <w:shd w:fill="D9E2F3"/>
          </w:tcPr>
          <w:p>
            <w:pPr>
              <w:spacing w:after="20" w:before="20"/>
              <w:jc w:val="center"/>
            </w:pPr>
            <w:r/>
            <w:r>
              <w:rPr>
                <w:rFonts w:ascii="Times New Roman" w:hAnsi="Times New Roman"/>
                <w:b/>
                <w:sz w:val="16"/>
              </w:rPr>
              <w:t>Feature</w:t>
            </w:r>
          </w:p>
        </w:tc>
        <w:tc>
          <w:tcPr>
            <w:tcW w:type="dxa" w:w="2044"/>
            <w:shd w:fill="D9E2F3"/>
          </w:tcPr>
          <w:p>
            <w:pPr>
              <w:spacing w:after="20" w:before="20"/>
              <w:jc w:val="center"/>
            </w:pPr>
            <w:r/>
            <w:r>
              <w:rPr>
                <w:rFonts w:ascii="Times New Roman" w:hAnsi="Times New Roman"/>
                <w:b/>
                <w:sz w:val="16"/>
              </w:rPr>
              <w:t>GPS Tracker</w:t>
            </w:r>
          </w:p>
        </w:tc>
        <w:tc>
          <w:tcPr>
            <w:tcW w:type="dxa" w:w="2044"/>
            <w:shd w:fill="D9E2F3"/>
          </w:tcPr>
          <w:p>
            <w:pPr>
              <w:spacing w:after="20" w:before="20"/>
              <w:jc w:val="center"/>
            </w:pPr>
            <w:r/>
            <w:r>
              <w:rPr>
                <w:rFonts w:ascii="Times New Roman" w:hAnsi="Times New Roman"/>
                <w:b/>
                <w:sz w:val="16"/>
              </w:rPr>
              <w:t>Basic ADAS</w:t>
            </w:r>
          </w:p>
        </w:tc>
        <w:tc>
          <w:tcPr>
            <w:tcW w:type="dxa" w:w="2044"/>
            <w:shd w:fill="D9E2F3"/>
          </w:tcPr>
          <w:p>
            <w:pPr>
              <w:spacing w:after="20" w:before="20"/>
              <w:jc w:val="center"/>
            </w:pPr>
            <w:r/>
            <w:r>
              <w:rPr>
                <w:rFonts w:ascii="Times New Roman" w:hAnsi="Times New Roman"/>
                <w:b/>
                <w:sz w:val="16"/>
              </w:rPr>
              <w:t>Mobileye</w:t>
            </w:r>
          </w:p>
        </w:tc>
        <w:tc>
          <w:tcPr>
            <w:tcW w:type="dxa" w:w="2044"/>
            <w:shd w:fill="D9E2F3"/>
          </w:tcPr>
          <w:p>
            <w:pPr>
              <w:spacing w:after="20" w:before="20"/>
              <w:jc w:val="center"/>
            </w:pPr>
            <w:r/>
            <w:r>
              <w:rPr>
                <w:rFonts w:ascii="Times New Roman" w:hAnsi="Times New Roman"/>
                <w:b/>
                <w:sz w:val="16"/>
              </w:rPr>
              <w:t>**Proposed System**</w:t>
            </w:r>
          </w:p>
        </w:tc>
      </w:tr>
      <w:tr>
        <w:tc>
          <w:tcPr>
            <w:tcW w:type="dxa" w:w="2044"/>
          </w:tcPr>
          <w:p>
            <w:pPr>
              <w:spacing w:after="20" w:before="20"/>
            </w:pPr>
            <w:r/>
            <w:r>
              <w:rPr>
                <w:rFonts w:ascii="Times New Roman" w:hAnsi="Times New Roman"/>
                <w:sz w:val="16"/>
              </w:rPr>
              <w:t>Lane Detection</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 (9-class seg)</w:t>
            </w:r>
          </w:p>
        </w:tc>
      </w:tr>
      <w:tr>
        <w:tc>
          <w:tcPr>
            <w:tcW w:type="dxa" w:w="2044"/>
          </w:tcPr>
          <w:p>
            <w:pPr>
              <w:spacing w:after="20" w:before="20"/>
            </w:pPr>
            <w:r/>
            <w:r>
              <w:rPr>
                <w:rFonts w:ascii="Times New Roman" w:hAnsi="Times New Roman"/>
                <w:sz w:val="16"/>
              </w:rPr>
              <w:t>Object Detection</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 (custom trained)</w:t>
            </w:r>
          </w:p>
        </w:tc>
      </w:tr>
      <w:tr>
        <w:tc>
          <w:tcPr>
            <w:tcW w:type="dxa" w:w="2044"/>
          </w:tcPr>
          <w:p>
            <w:pPr>
              <w:spacing w:after="20" w:before="20"/>
            </w:pPr>
            <w:r/>
            <w:r>
              <w:rPr>
                <w:rFonts w:ascii="Times New Roman" w:hAnsi="Times New Roman"/>
                <w:sz w:val="16"/>
              </w:rPr>
              <w:t>Depth Estimation</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 (stereo)</w:t>
            </w:r>
          </w:p>
        </w:tc>
        <w:tc>
          <w:tcPr>
            <w:tcW w:type="dxa" w:w="2044"/>
          </w:tcPr>
          <w:p>
            <w:pPr>
              <w:spacing w:after="20" w:before="20"/>
            </w:pPr>
            <w:r/>
            <w:r>
              <w:rPr>
                <w:rFonts w:ascii="Times New Roman" w:hAnsi="Times New Roman"/>
                <w:sz w:val="16"/>
              </w:rPr>
              <w:t>✓ (monocular)</w:t>
            </w:r>
          </w:p>
        </w:tc>
      </w:tr>
      <w:tr>
        <w:tc>
          <w:tcPr>
            <w:tcW w:type="dxa" w:w="2044"/>
          </w:tcPr>
          <w:p>
            <w:pPr>
              <w:spacing w:after="20" w:before="20"/>
            </w:pPr>
            <w:r/>
            <w:r>
              <w:rPr>
                <w:rFonts w:ascii="Times New Roman" w:hAnsi="Times New Roman"/>
                <w:sz w:val="16"/>
              </w:rPr>
              <w:t>Lane Memory</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 (Kalman)</w:t>
            </w:r>
          </w:p>
        </w:tc>
      </w:tr>
      <w:tr>
        <w:tc>
          <w:tcPr>
            <w:tcW w:type="dxa" w:w="2044"/>
          </w:tcPr>
          <w:p>
            <w:pPr>
              <w:spacing w:after="20" w:before="20"/>
            </w:pPr>
            <w:r/>
            <w:r>
              <w:rPr>
                <w:rFonts w:ascii="Times New Roman" w:hAnsi="Times New Roman"/>
                <w:sz w:val="16"/>
              </w:rPr>
              <w:t>Road Structure</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 (polynomial)</w:t>
            </w:r>
          </w:p>
        </w:tc>
      </w:tr>
      <w:tr>
        <w:tc>
          <w:tcPr>
            <w:tcW w:type="dxa" w:w="2044"/>
          </w:tcPr>
          <w:p>
            <w:pPr>
              <w:spacing w:after="20" w:before="20"/>
            </w:pPr>
            <w:r/>
            <w:r>
              <w:rPr>
                <w:rFonts w:ascii="Times New Roman" w:hAnsi="Times New Roman"/>
                <w:sz w:val="16"/>
              </w:rPr>
              <w:t>Driver Behavior</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 (multi-violation)</w:t>
            </w:r>
          </w:p>
        </w:tc>
      </w:tr>
      <w:tr>
        <w:tc>
          <w:tcPr>
            <w:tcW w:type="dxa" w:w="2044"/>
          </w:tcPr>
          <w:p>
            <w:pPr>
              <w:spacing w:after="20" w:before="20"/>
            </w:pPr>
            <w:r/>
            <w:r>
              <w:rPr>
                <w:rFonts w:ascii="Times New Roman" w:hAnsi="Times New Roman"/>
                <w:sz w:val="16"/>
              </w:rPr>
              <w:t>Edge Deployment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 (custom HW)</w:t>
            </w:r>
          </w:p>
        </w:tc>
        <w:tc>
          <w:tcPr>
            <w:tcW w:type="dxa" w:w="2044"/>
          </w:tcPr>
          <w:p>
            <w:pPr>
              <w:spacing w:after="20" w:before="20"/>
            </w:pPr>
            <w:r/>
            <w:r>
              <w:rPr>
                <w:rFonts w:ascii="Times New Roman" w:hAnsi="Times New Roman"/>
                <w:sz w:val="16"/>
              </w:rPr>
              <w:t>✓ (Raspberry Pi)</w:t>
            </w:r>
          </w:p>
        </w:tc>
      </w:tr>
      <w:tr>
        <w:tc>
          <w:tcPr>
            <w:tcW w:type="dxa" w:w="2044"/>
          </w:tcPr>
          <w:p>
            <w:pPr>
              <w:spacing w:after="20" w:before="20"/>
            </w:pPr>
            <w:r/>
            <w:r>
              <w:rPr>
                <w:rFonts w:ascii="Times New Roman" w:hAnsi="Times New Roman"/>
                <w:sz w:val="16"/>
              </w:rPr>
              <w:t>IoT Integration</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 (MQTT)</w:t>
            </w:r>
          </w:p>
        </w:tc>
      </w:tr>
      <w:tr>
        <w:tc>
          <w:tcPr>
            <w:tcW w:type="dxa" w:w="2044"/>
          </w:tcPr>
          <w:p>
            <w:pPr>
              <w:spacing w:after="20" w:before="20"/>
            </w:pPr>
            <w:r/>
            <w:r>
              <w:rPr>
                <w:rFonts w:ascii="Times New Roman" w:hAnsi="Times New Roman"/>
                <w:sz w:val="16"/>
              </w:rPr>
              <w:t>Cost</w:t>
            </w:r>
          </w:p>
        </w:tc>
        <w:tc>
          <w:tcPr>
            <w:tcW w:type="dxa" w:w="2044"/>
          </w:tcPr>
          <w:p>
            <w:pPr>
              <w:spacing w:after="20" w:before="20"/>
            </w:pPr>
            <w:r/>
            <w:r>
              <w:rPr>
                <w:rFonts w:ascii="Times New Roman" w:hAnsi="Times New Roman"/>
                <w:sz w:val="16"/>
              </w:rPr>
              <w:t>Low</w:t>
            </w:r>
          </w:p>
        </w:tc>
        <w:tc>
          <w:tcPr>
            <w:tcW w:type="dxa" w:w="2044"/>
          </w:tcPr>
          <w:p>
            <w:pPr>
              <w:spacing w:after="20" w:before="20"/>
            </w:pPr>
            <w:r/>
            <w:r>
              <w:rPr>
                <w:rFonts w:ascii="Times New Roman" w:hAnsi="Times New Roman"/>
                <w:sz w:val="16"/>
              </w:rPr>
              <w:t>High</w:t>
            </w:r>
          </w:p>
        </w:tc>
        <w:tc>
          <w:tcPr>
            <w:tcW w:type="dxa" w:w="2044"/>
          </w:tcPr>
          <w:p>
            <w:pPr>
              <w:spacing w:after="20" w:before="20"/>
            </w:pPr>
            <w:r/>
            <w:r>
              <w:rPr>
                <w:rFonts w:ascii="Times New Roman" w:hAnsi="Times New Roman"/>
                <w:sz w:val="16"/>
              </w:rPr>
              <w:t>Very High</w:t>
            </w:r>
          </w:p>
        </w:tc>
        <w:tc>
          <w:tcPr>
            <w:tcW w:type="dxa" w:w="2044"/>
          </w:tcPr>
          <w:p>
            <w:pPr>
              <w:spacing w:after="20" w:before="20"/>
            </w:pPr>
            <w:r/>
            <w:r>
              <w:rPr>
                <w:rFonts w:ascii="Times New Roman" w:hAnsi="Times New Roman"/>
                <w:sz w:val="16"/>
              </w:rPr>
              <w:t>**Low**</w:t>
            </w:r>
          </w:p>
        </w:tc>
      </w:tr>
      <w:tr>
        <w:tc>
          <w:tcPr>
            <w:tcW w:type="dxa" w:w="2044"/>
          </w:tcPr>
          <w:p>
            <w:pPr>
              <w:spacing w:after="20" w:before="20"/>
            </w:pPr>
            <w:r/>
            <w:r>
              <w:rPr>
                <w:rFonts w:ascii="Times New Roman" w:hAnsi="Times New Roman"/>
                <w:sz w:val="16"/>
              </w:rPr>
              <w:t>Sri Lanka Specific</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c>
          <w:tcPr>
            <w:tcW w:type="dxa" w:w="2044"/>
          </w:tcPr>
          <w:p>
            <w:pPr>
              <w:spacing w:after="20" w:before="20"/>
            </w:pPr>
            <w:r/>
            <w:r>
              <w:rPr>
                <w:rFonts w:ascii="Times New Roman" w:hAnsi="Times New Roman"/>
                <w:sz w:val="16"/>
              </w:rPr>
              <w:t>**✓**</w:t>
            </w:r>
          </w:p>
        </w:tc>
      </w:tr>
    </w:tbl>
    <w:p/>
    <w:p>
      <w:pPr>
        <w:pStyle w:val="IEEEHeading1"/>
      </w:pPr>
      <w:r>
        <w:t>VII. Conclusion and Future Work</w:t>
      </w:r>
    </w:p>
    <w:p>
      <w:pPr>
        <w:pStyle w:val="IEEEHeading2"/>
      </w:pPr>
      <w:r>
        <w:t>A. Conclusion</w:t>
      </w:r>
    </w:p>
    <w:p>
      <w:pPr/>
      <w:r>
        <w:t>This paper presented a Context-Aware Road Monitoring System that fuses YOLOv8 instance segmentation, YOLOv8 object detection, and MiDaS monocular depth estimation into a unified edge-deployable pipeline for CTB bus safety monitoring, a first-of-its-kind system specifically designed for Sri Lankan road conditions. The five-optimization adaptive processing framework enables real-time performance on Raspberry Pi 4, achieving a 65–75% reduction in inference calls through speed-aware frame skipping and conditional model execution. The Kalman-filtered Lane Memory Tracker with polynomial curve fitting provides robust lane awareness even when markings are temporarily occluded, improving detection continuity by up to 84% in partial occlusion scenarios. The Ground-Referenced Proximity Analyzer provides practical distance classification without the need for stereo cameras or absolute depth calibration. The Driver Behavior Analyzer detects CTB-specific violations by fusing traffic density, proximity, lane geometry, and speed data, with a 60-second violation cooldown to prevent alert fatigue. The complete system communicates violations in real-time via MQTT with SQLite offline resilience, enabling centralized fleet monitoring through a web dashboard.</w:t>
      </w:r>
    </w:p>
    <w:p>
      <w:pPr>
        <w:pStyle w:val="IEEEHeading2"/>
      </w:pPr>
      <w:r>
        <w:t>B. Future Work</w:t>
      </w:r>
    </w:p>
    <w:p>
      <w:pPr>
        <w:pStyle w:val="ListNumber"/>
        <w:ind w:left="360" w:firstLine="0"/>
      </w:pPr>
      <w:r/>
      <w:r>
        <w:rPr>
          <w:b/>
        </w:rPr>
        <w:t>GPS/OBD-II Speed Integration:</w:t>
      </w:r>
      <w:r>
        <w:t xml:space="preserve"> Replace manual speed input with actual vehicle speed from GPS or OBD-II interface for more accurate violation detection.</w:t>
      </w:r>
    </w:p>
    <w:p>
      <w:pPr>
        <w:pStyle w:val="ListNumber"/>
        <w:ind w:left="360" w:firstLine="0"/>
      </w:pPr>
      <w:r/>
      <w:r>
        <w:rPr>
          <w:b/>
        </w:rPr>
        <w:t>Night-Time and Adverse Weather Support:</w:t>
      </w:r>
      <w:r>
        <w:t xml:space="preserve"> Incorporate infrared camera support and weather-aware model adaptation for 24/7 operation.</w:t>
      </w:r>
    </w:p>
    <w:p>
      <w:pPr>
        <w:pStyle w:val="ListNumber"/>
        <w:ind w:left="360" w:firstLine="0"/>
      </w:pPr>
      <w:r/>
      <w:r>
        <w:rPr>
          <w:b/>
        </w:rPr>
        <w:t>ONNX Segmentation Masks:</w:t>
      </w:r>
      <w:r>
        <w:t xml:space="preserve"> Develop an ONNX-compatible segmentation mask decoder to eliminate the PyTorch fallback dependency for lane detection.</w:t>
      </w:r>
    </w:p>
    <w:p>
      <w:pPr>
        <w:pStyle w:val="ListNumber"/>
        <w:ind w:left="360" w:firstLine="0"/>
      </w:pPr>
      <w:r/>
      <w:r>
        <w:rPr>
          <w:b/>
        </w:rPr>
        <w:t>Absolute Depth Calibration:</w:t>
      </w:r>
      <w:r>
        <w:t xml:space="preserve"> Implement camera-specific depth calibration using known object sizes (e.g., standard vehicle dimensions) to convert relative depth to approximate metric distance.</w:t>
      </w:r>
    </w:p>
    <w:p>
      <w:pPr>
        <w:pStyle w:val="ListNumber"/>
        <w:ind w:left="360" w:firstLine="0"/>
      </w:pPr>
      <w:r/>
      <w:r>
        <w:rPr>
          <w:b/>
        </w:rPr>
        <w:t>Multi-Camera Fusion:</w:t>
      </w:r>
      <w:r>
        <w:t xml:space="preserve"> Extend the system to support multiple cameras (front, rear, side) for comprehensive surrounding awareness.</w:t>
      </w:r>
    </w:p>
    <w:p>
      <w:pPr>
        <w:pStyle w:val="ListNumber"/>
        <w:ind w:left="360" w:firstLine="0"/>
      </w:pPr>
      <w:r/>
      <w:r>
        <w:rPr>
          <w:b/>
        </w:rPr>
        <w:t>Cloud-Based Model Updates:</w:t>
      </w:r>
      <w:r>
        <w:t xml:space="preserve"> Implement over-the-air (OTA) model updates to continuously improve detection accuracy with newly collected Sri Lankan road data.</w:t>
      </w:r>
    </w:p>
    <w:p>
      <w:pPr>
        <w:pStyle w:val="ListNumber"/>
        <w:ind w:left="360" w:firstLine="0"/>
      </w:pPr>
      <w:r/>
      <w:r>
        <w:rPr>
          <w:b/>
        </w:rPr>
        <w:t>Passenger Safety Alerts:</w:t>
      </w:r>
      <w:r>
        <w:t xml:space="preserve"> Integrate with the mobile app component to provide passengers with real-time safety scores for their bus journey.</w:t>
      </w:r>
    </w:p>
    <w:p>
      <w:pPr>
        <w:pStyle w:val="ListNumber"/>
        <w:ind w:left="360" w:firstLine="0"/>
      </w:pPr>
      <w:r/>
      <w:r>
        <w:rPr>
          <w:b/>
        </w:rPr>
        <w:t>Quantized Model Deployment:</w:t>
      </w:r>
      <w:r>
        <w:t xml:space="preserve"> Apply INT8 quantization to YOLO and MiDaS models for further inference speedup on ARM devices.</w:t>
      </w:r>
    </w:p>
    <w:p>
      <w:pPr>
        <w:pStyle w:val="IEEEHeading1"/>
      </w:pPr>
      <w:r>
        <w:t>References</w:t>
      </w:r>
    </w:p>
    <w:p>
      <w:pPr/>
      <w:r>
        <w:t>[1] World Health Organization, "Global Status Report on Road Safety 2023," WHO, Tech. Rep., 2023.</w:t>
      </w:r>
    </w:p>
    <w:p>
      <w:pPr/>
      <w:r>
        <w:t>[2] P. Hough, "Method and means for recognizing complex patterns," U.S. Patent 3,069,654, Dec. 18, 1962.</w:t>
      </w:r>
    </w:p>
    <w:p>
      <w:pPr/>
      <w:r>
        <w:t xml:space="preserve">[3] D. Neven, B. De Brabandere, S. Georgoulis, M. Proesmans, and L. Van Gool, "Towards end-to-end lane detection: An instance segmentation approach," in </w:t>
      </w:r>
      <w:r>
        <w:rPr>
          <w:i/>
        </w:rPr>
        <w:t>Proc. IEEE Intelligent Vehicles Symposium (IV)</w:t>
      </w:r>
      <w:r>
        <w:t>, 2018, pp. 286–291.</w:t>
      </w:r>
    </w:p>
    <w:p>
      <w:pPr/>
      <w:r>
        <w:t xml:space="preserve">[4] X. Pan, J. Shi, P. Luo, X. Wang, and X. Tang, "Spatial as deep: Spatial CNN for traffic scene understanding," in </w:t>
      </w:r>
      <w:r>
        <w:rPr>
          <w:i/>
        </w:rPr>
        <w:t>Proc. AAAI Conf. Artificial Intelligence</w:t>
      </w:r>
      <w:r>
        <w:t>, 2018, pp. 7276–7283.</w:t>
      </w:r>
    </w:p>
    <w:p>
      <w:pPr/>
      <w:r>
        <w:t xml:space="preserve">[5] Z. Qin, H. Wang, and X. Li, "Ultra fast structure-aware deep lane detection," in </w:t>
      </w:r>
      <w:r>
        <w:rPr>
          <w:i/>
        </w:rPr>
        <w:t>Proc. European Conf. Computer Vision (ECCV)</w:t>
      </w:r>
      <w:r>
        <w:t>, 2020, pp. 276–291.</w:t>
      </w:r>
    </w:p>
    <w:p>
      <w:pPr/>
      <w:r>
        <w:t xml:space="preserve">[6] R. Liu, J. Yuan, and X. He, "End-to-end lane shape prediction with transformers," in </w:t>
      </w:r>
      <w:r>
        <w:rPr>
          <w:i/>
        </w:rPr>
        <w:t>Proc. IEEE Winter Conf. Applications of Computer Vision (WACV)</w:t>
      </w:r>
      <w:r>
        <w:t>, 2021, pp. 3694–3702.</w:t>
      </w:r>
    </w:p>
    <w:p>
      <w:pPr/>
      <w:r>
        <w:t>[7] G. Jocher, A. Chaurasia, and J. Qiu, "Ultralytics YOLOv8," 2023. [Online]. Available: https://github.com/ultralytics/ultralytics</w:t>
      </w:r>
    </w:p>
    <w:p>
      <w:pPr/>
      <w:r>
        <w:t xml:space="preserve">[8] R. Ranftl, K. Lasinger, D. Hafner, K. Schindler, and V. Koltun, "Towards robust monocular depth estimation: Mixing datasets for zero-shot cross-dataset transfer," </w:t>
      </w:r>
      <w:r>
        <w:rPr>
          <w:i/>
        </w:rPr>
        <w:t>IEEE Trans. Pattern Analysis and Machine Intelligence</w:t>
      </w:r>
      <w:r>
        <w:t>, vol. 44, no. 3, pp. 1623–1637, 2022.</w:t>
      </w:r>
    </w:p>
    <w:p>
      <w:pPr/>
      <w:r>
        <w:t xml:space="preserve">[9] S. F. Bhat, I. Alhashim, and P. Wonka, "AdaBins: Depth estimation using adaptive bins," in </w:t>
      </w:r>
      <w:r>
        <w:rPr>
          <w:i/>
        </w:rPr>
        <w:t>Proc. IEEE/CVF Conf. Computer Vision and Pattern Recognition (CVPR)</w:t>
      </w:r>
      <w:r>
        <w:t>, 2021, pp. 4009–4018.</w:t>
      </w:r>
    </w:p>
    <w:p>
      <w:pPr/>
      <w:r>
        <w:t xml:space="preserve">[10] R. Ranftl, A. Bochkovskiy, and V. Koltun, "Vision transformers for dense prediction," in </w:t>
      </w:r>
      <w:r>
        <w:rPr>
          <w:i/>
        </w:rPr>
        <w:t>Proc. IEEE/CVF Int. Conf. Computer Vision (ICCV)</w:t>
      </w:r>
      <w:r>
        <w:t>, 2021, pp. 12179–12188.</w:t>
      </w:r>
    </w:p>
    <w:p>
      <w:pPr/>
      <w:r>
        <w:t xml:space="preserve">[11] J. Redmon, S. Divvala, R. Girshick, and A. Farhadi, "You only look once: Unified, real-time object detection," in </w:t>
      </w:r>
      <w:r>
        <w:rPr>
          <w:i/>
        </w:rPr>
        <w:t>Proc. IEEE Conf. Computer Vision and Pattern Recognition (CVPR)</w:t>
      </w:r>
      <w:r>
        <w:t>, 2016, pp. 779–788.</w:t>
      </w:r>
    </w:p>
    <w:p>
      <w:pPr/>
      <w:r>
        <w:t xml:space="preserve">[12] C.-Y. Wang, A. Bochkovskiy, and H.-Y. M. Liao, "YOLOv7: Trainable bag-of-freebies sets new state-of-the-art for real-time object detectors," in </w:t>
      </w:r>
      <w:r>
        <w:rPr>
          <w:i/>
        </w:rPr>
        <w:t>Proc. IEEE/CVF Conf. Computer Vision and Pattern Recognition (CVPR)</w:t>
      </w:r>
      <w:r>
        <w:t>, 2023, pp. 7464–7475.</w:t>
      </w:r>
    </w:p>
    <w:p>
      <w:pPr/>
      <w:r>
        <w:t xml:space="preserve">[13] S. Shalev-Shwartz, S. Shammah, and A. Shashua, "On a formal model of safe and scalable self-driving cars," </w:t>
      </w:r>
      <w:r>
        <w:rPr>
          <w:i/>
        </w:rPr>
        <w:t>arXiv preprint arXiv:1708.06374</w:t>
      </w:r>
      <w:r>
        <w:t>, 2017.</w:t>
      </w:r>
    </w:p>
    <w:p>
      <w:pPr/>
      <w:r>
        <w:t>[14] A. Karpathy, "Tesla AI Day," Tesla, Inc., Tech. Rep., 2021.</w:t>
      </w:r>
    </w:p>
    <w:p>
      <w:pPr/>
      <w:r>
        <w:t xml:space="preserve">[15] A. Mukhtar, L. Xia, and T. B. Tang, "Vehicle detection techniques for collision avoidance systems: A review," </w:t>
      </w:r>
      <w:r>
        <w:rPr>
          <w:i/>
        </w:rPr>
        <w:t>IEEE Trans. Intelligent Transportation Systems</w:t>
      </w:r>
      <w:r>
        <w:t>, vol. 16, no. 5, pp. 2318–2338, 2015.</w:t>
      </w:r>
    </w:p>
    <w:p>
      <w:pPr/>
      <w:r>
        <w:t>[16] ONNX Runtime Developers, "ONNX Runtime: Cross-platform, high performance ML inferencing and training accelerator," 2023. [Online]. Available: https://onnxruntime.ai</w:t>
      </w:r>
    </w:p>
    <w:p>
      <w:pPr/>
      <w:r>
        <w:t>[17] NVIDIA, "TensorRT: Programmable inference accelerator," 2023. [Online]. Available: https://developer.nvidia.com/tensorrt</w:t>
      </w:r>
    </w:p>
    <w:p>
      <w:pPr/>
      <w:r>
        <w:t xml:space="preserve">[18] M. Guo et al., "SkipNet: Learning dynamic routing in convolutional networks," in </w:t>
      </w:r>
      <w:r>
        <w:rPr>
          <w:i/>
        </w:rPr>
        <w:t>Proc. European Conf. Computer Vision (ECCV)</w:t>
      </w:r>
      <w:r>
        <w:t>, 2018, pp. 409–424.</w:t>
      </w:r>
    </w:p>
    <w:p>
      <w:pPr>
        <w:pStyle w:val="IEEEHeading1"/>
      </w:pPr>
      <w:r>
        <w:t>Image Placement Summary</w:t>
      </w:r>
    </w:p>
    <w:tbl>
      <w:tblPr>
        <w:tblStyle w:val="TableGrid"/>
        <w:tblW w:type="auto" w:w="0"/>
        <w:jc w:val="center"/>
        <w:tblLook w:firstColumn="1" w:firstRow="1" w:lastColumn="0" w:lastRow="0" w:noHBand="0" w:noVBand="1" w:val="04A0"/>
      </w:tblPr>
      <w:tblGrid>
        <w:gridCol w:w="3407"/>
        <w:gridCol w:w="3407"/>
        <w:gridCol w:w="3407"/>
      </w:tblGrid>
      <w:tr>
        <w:tc>
          <w:tcPr>
            <w:tcW w:type="dxa" w:w="3407"/>
            <w:shd w:fill="D9E2F3"/>
          </w:tcPr>
          <w:p>
            <w:pPr>
              <w:spacing w:after="20" w:before="20"/>
              <w:jc w:val="center"/>
            </w:pPr>
            <w:r/>
            <w:r>
              <w:rPr>
                <w:rFonts w:ascii="Times New Roman" w:hAnsi="Times New Roman"/>
                <w:b/>
                <w:sz w:val="16"/>
              </w:rPr>
              <w:t>#</w:t>
            </w:r>
          </w:p>
        </w:tc>
        <w:tc>
          <w:tcPr>
            <w:tcW w:type="dxa" w:w="3407"/>
            <w:shd w:fill="D9E2F3"/>
          </w:tcPr>
          <w:p>
            <w:pPr>
              <w:spacing w:after="20" w:before="20"/>
              <w:jc w:val="center"/>
            </w:pPr>
            <w:r/>
            <w:r>
              <w:rPr>
                <w:rFonts w:ascii="Times New Roman" w:hAnsi="Times New Roman"/>
                <w:b/>
                <w:sz w:val="16"/>
              </w:rPr>
              <w:t>Description</w:t>
            </w:r>
          </w:p>
        </w:tc>
        <w:tc>
          <w:tcPr>
            <w:tcW w:type="dxa" w:w="3407"/>
            <w:shd w:fill="D9E2F3"/>
          </w:tcPr>
          <w:p>
            <w:pPr>
              <w:spacing w:after="20" w:before="20"/>
              <w:jc w:val="center"/>
            </w:pPr>
            <w:r/>
            <w:r>
              <w:rPr>
                <w:rFonts w:ascii="Times New Roman" w:hAnsi="Times New Roman"/>
                <w:b/>
                <w:sz w:val="16"/>
              </w:rPr>
              <w:t>Suggested Source</w:t>
            </w:r>
          </w:p>
        </w:tc>
      </w:tr>
      <w:tr>
        <w:tc>
          <w:tcPr>
            <w:tcW w:type="dxa" w:w="3407"/>
          </w:tcPr>
          <w:p>
            <w:pPr>
              <w:spacing w:after="20" w:before="20"/>
            </w:pPr>
            <w:r/>
            <w:r>
              <w:rPr>
                <w:rFonts w:ascii="Times New Roman" w:hAnsi="Times New Roman"/>
                <w:sz w:val="16"/>
              </w:rPr>
              <w:t>1</w:t>
            </w:r>
          </w:p>
        </w:tc>
        <w:tc>
          <w:tcPr>
            <w:tcW w:type="dxa" w:w="3407"/>
          </w:tcPr>
          <w:p>
            <w:pPr>
              <w:spacing w:after="20" w:before="20"/>
            </w:pPr>
            <w:r/>
            <w:r>
              <w:rPr>
                <w:rFonts w:ascii="Times New Roman" w:hAnsi="Times New Roman"/>
                <w:sz w:val="16"/>
              </w:rPr>
              <w:t>System Architecture Diagram</w:t>
            </w:r>
          </w:p>
        </w:tc>
        <w:tc>
          <w:tcPr>
            <w:tcW w:type="dxa" w:w="3407"/>
          </w:tcPr>
          <w:p>
            <w:pPr>
              <w:spacing w:after="20" w:before="20"/>
            </w:pPr>
            <w:r/>
            <w:r>
              <w:rPr>
                <w:rFonts w:ascii="Times New Roman" w:hAnsi="Times New Roman"/>
                <w:sz w:val="16"/>
              </w:rPr>
              <w:t>Draw a block diagram showing 3-tier architecture</w:t>
            </w:r>
          </w:p>
        </w:tc>
      </w:tr>
      <w:tr>
        <w:tc>
          <w:tcPr>
            <w:tcW w:type="dxa" w:w="3407"/>
          </w:tcPr>
          <w:p>
            <w:pPr>
              <w:spacing w:after="20" w:before="20"/>
            </w:pPr>
            <w:r/>
            <w:r>
              <w:rPr>
                <w:rFonts w:ascii="Times New Roman" w:hAnsi="Times New Roman"/>
                <w:sz w:val="16"/>
              </w:rPr>
              <w:t>2</w:t>
            </w:r>
          </w:p>
        </w:tc>
        <w:tc>
          <w:tcPr>
            <w:tcW w:type="dxa" w:w="3407"/>
          </w:tcPr>
          <w:p>
            <w:pPr>
              <w:spacing w:after="20" w:before="20"/>
            </w:pPr>
            <w:r/>
            <w:r>
              <w:rPr>
                <w:rFonts w:ascii="Times New Roman" w:hAnsi="Times New Roman"/>
                <w:sz w:val="16"/>
              </w:rPr>
              <w:t>Processing Pipeline Flowchart</w:t>
            </w:r>
          </w:p>
        </w:tc>
        <w:tc>
          <w:tcPr>
            <w:tcW w:type="dxa" w:w="3407"/>
          </w:tcPr>
          <w:p>
            <w:pPr>
              <w:spacing w:after="20" w:before="20"/>
            </w:pPr>
            <w:r/>
            <w:r>
              <w:rPr>
                <w:rFonts w:ascii="Times New Roman" w:hAnsi="Times New Roman"/>
                <w:sz w:val="16"/>
              </w:rPr>
              <w:t>Draw a flowchart of the per-frame pipeline</w:t>
            </w:r>
          </w:p>
        </w:tc>
      </w:tr>
      <w:tr>
        <w:tc>
          <w:tcPr>
            <w:tcW w:type="dxa" w:w="3407"/>
          </w:tcPr>
          <w:p>
            <w:pPr>
              <w:spacing w:after="20" w:before="20"/>
            </w:pPr>
            <w:r/>
            <w:r>
              <w:rPr>
                <w:rFonts w:ascii="Times New Roman" w:hAnsi="Times New Roman"/>
                <w:sz w:val="16"/>
              </w:rPr>
              <w:t>3</w:t>
            </w:r>
          </w:p>
        </w:tc>
        <w:tc>
          <w:tcPr>
            <w:tcW w:type="dxa" w:w="3407"/>
          </w:tcPr>
          <w:p>
            <w:pPr>
              <w:spacing w:after="20" w:before="20"/>
            </w:pPr>
            <w:r/>
            <w:r>
              <w:rPr>
                <w:rFonts w:ascii="Times New Roman" w:hAnsi="Times New Roman"/>
                <w:sz w:val="16"/>
              </w:rPr>
              <w:t>Lane Detection Training Results</w:t>
            </w:r>
          </w:p>
        </w:tc>
        <w:tc>
          <w:tcPr>
            <w:tcW w:type="dxa" w:w="3407"/>
          </w:tcPr>
          <w:p>
            <w:pPr>
              <w:spacing w:after="20" w:before="20"/>
            </w:pPr>
            <w:r/>
            <w:r>
              <w:rPr>
                <w:rFonts w:ascii="Times New Roman" w:hAnsi="Times New Roman"/>
                <w:sz w:val="16"/>
              </w:rPr>
              <w:t>Extract from Colab notebook training output (loss curves, mAP)</w:t>
            </w:r>
          </w:p>
        </w:tc>
      </w:tr>
      <w:tr>
        <w:tc>
          <w:tcPr>
            <w:tcW w:type="dxa" w:w="3407"/>
          </w:tcPr>
          <w:p>
            <w:pPr>
              <w:spacing w:after="20" w:before="20"/>
            </w:pPr>
            <w:r/>
            <w:r>
              <w:rPr>
                <w:rFonts w:ascii="Times New Roman" w:hAnsi="Times New Roman"/>
                <w:sz w:val="16"/>
              </w:rPr>
              <w:t>4</w:t>
            </w:r>
          </w:p>
        </w:tc>
        <w:tc>
          <w:tcPr>
            <w:tcW w:type="dxa" w:w="3407"/>
          </w:tcPr>
          <w:p>
            <w:pPr>
              <w:spacing w:after="20" w:before="20"/>
            </w:pPr>
            <w:r/>
            <w:r>
              <w:rPr>
                <w:rFonts w:ascii="Times New Roman" w:hAnsi="Times New Roman"/>
                <w:sz w:val="16"/>
              </w:rPr>
              <w:t>Lane Detection Qualitative Results</w:t>
            </w:r>
          </w:p>
        </w:tc>
        <w:tc>
          <w:tcPr>
            <w:tcW w:type="dxa" w:w="3407"/>
          </w:tcPr>
          <w:p>
            <w:pPr>
              <w:spacing w:after="20" w:before="20"/>
            </w:pPr>
            <w:r/>
            <w:r>
              <w:rPr>
                <w:rFonts w:ascii="Times New Roman" w:hAnsi="Times New Roman"/>
                <w:sz w:val="16"/>
              </w:rPr>
              <w:t>Screenshots of lane segmentation overlay on road images</w:t>
            </w:r>
          </w:p>
        </w:tc>
      </w:tr>
      <w:tr>
        <w:tc>
          <w:tcPr>
            <w:tcW w:type="dxa" w:w="3407"/>
          </w:tcPr>
          <w:p>
            <w:pPr>
              <w:spacing w:after="20" w:before="20"/>
            </w:pPr>
            <w:r/>
            <w:r>
              <w:rPr>
                <w:rFonts w:ascii="Times New Roman" w:hAnsi="Times New Roman"/>
                <w:sz w:val="16"/>
              </w:rPr>
              <w:t>5</w:t>
            </w:r>
          </w:p>
        </w:tc>
        <w:tc>
          <w:tcPr>
            <w:tcW w:type="dxa" w:w="3407"/>
          </w:tcPr>
          <w:p>
            <w:pPr>
              <w:spacing w:after="20" w:before="20"/>
            </w:pPr>
            <w:r/>
            <w:r>
              <w:rPr>
                <w:rFonts w:ascii="Times New Roman" w:hAnsi="Times New Roman"/>
                <w:sz w:val="16"/>
              </w:rPr>
              <w:t>Object Detection Training Results</w:t>
            </w:r>
          </w:p>
        </w:tc>
        <w:tc>
          <w:tcPr>
            <w:tcW w:type="dxa" w:w="3407"/>
          </w:tcPr>
          <w:p>
            <w:pPr>
              <w:spacing w:after="20" w:before="20"/>
            </w:pPr>
            <w:r/>
            <w:r>
              <w:rPr>
                <w:rFonts w:ascii="Times New Roman" w:hAnsi="Times New Roman"/>
                <w:sz w:val="16"/>
              </w:rPr>
              <w:t>Extract from Colab notebook training output</w:t>
            </w:r>
          </w:p>
        </w:tc>
      </w:tr>
      <w:tr>
        <w:tc>
          <w:tcPr>
            <w:tcW w:type="dxa" w:w="3407"/>
          </w:tcPr>
          <w:p>
            <w:pPr>
              <w:spacing w:after="20" w:before="20"/>
            </w:pPr>
            <w:r/>
            <w:r>
              <w:rPr>
                <w:rFonts w:ascii="Times New Roman" w:hAnsi="Times New Roman"/>
                <w:sz w:val="16"/>
              </w:rPr>
              <w:t>6</w:t>
            </w:r>
          </w:p>
        </w:tc>
        <w:tc>
          <w:tcPr>
            <w:tcW w:type="dxa" w:w="3407"/>
          </w:tcPr>
          <w:p>
            <w:pPr>
              <w:spacing w:after="20" w:before="20"/>
            </w:pPr>
            <w:r/>
            <w:r>
              <w:rPr>
                <w:rFonts w:ascii="Times New Roman" w:hAnsi="Times New Roman"/>
                <w:sz w:val="16"/>
              </w:rPr>
              <w:t>MiDaS Depth Estimation Examples</w:t>
            </w:r>
          </w:p>
        </w:tc>
        <w:tc>
          <w:tcPr>
            <w:tcW w:type="dxa" w:w="3407"/>
          </w:tcPr>
          <w:p>
            <w:pPr>
              <w:spacing w:after="20" w:before="20"/>
            </w:pPr>
            <w:r/>
            <w:r>
              <w:rPr>
                <w:rFonts w:ascii="Times New Roman" w:hAnsi="Times New Roman"/>
                <w:sz w:val="16"/>
              </w:rPr>
              <w:t>Capture side-by-side original + depth colormap</w:t>
            </w:r>
          </w:p>
        </w:tc>
      </w:tr>
      <w:tr>
        <w:tc>
          <w:tcPr>
            <w:tcW w:type="dxa" w:w="3407"/>
          </w:tcPr>
          <w:p>
            <w:pPr>
              <w:spacing w:after="20" w:before="20"/>
            </w:pPr>
            <w:r/>
            <w:r>
              <w:rPr>
                <w:rFonts w:ascii="Times New Roman" w:hAnsi="Times New Roman"/>
                <w:sz w:val="16"/>
              </w:rPr>
              <w:t>7</w:t>
            </w:r>
          </w:p>
        </w:tc>
        <w:tc>
          <w:tcPr>
            <w:tcW w:type="dxa" w:w="3407"/>
          </w:tcPr>
          <w:p>
            <w:pPr>
              <w:spacing w:after="20" w:before="20"/>
            </w:pPr>
            <w:r/>
            <w:r>
              <w:rPr>
                <w:rFonts w:ascii="Times New Roman" w:hAnsi="Times New Roman"/>
                <w:sz w:val="16"/>
              </w:rPr>
              <w:t>Proximity Analysis Visualization</w:t>
            </w:r>
          </w:p>
        </w:tc>
        <w:tc>
          <w:tcPr>
            <w:tcW w:type="dxa" w:w="3407"/>
          </w:tcPr>
          <w:p>
            <w:pPr>
              <w:spacing w:after="20" w:before="20"/>
            </w:pPr>
            <w:r/>
            <w:r>
              <w:rPr>
                <w:rFonts w:ascii="Times New Roman" w:hAnsi="Times New Roman"/>
                <w:sz w:val="16"/>
              </w:rPr>
              <w:t>Annotated frame with proximity-colored bounding boxes</w:t>
            </w:r>
          </w:p>
        </w:tc>
      </w:tr>
      <w:tr>
        <w:tc>
          <w:tcPr>
            <w:tcW w:type="dxa" w:w="3407"/>
          </w:tcPr>
          <w:p>
            <w:pPr>
              <w:spacing w:after="20" w:before="20"/>
            </w:pPr>
            <w:r/>
            <w:r>
              <w:rPr>
                <w:rFonts w:ascii="Times New Roman" w:hAnsi="Times New Roman"/>
                <w:sz w:val="16"/>
              </w:rPr>
              <w:t>8</w:t>
            </w:r>
          </w:p>
        </w:tc>
        <w:tc>
          <w:tcPr>
            <w:tcW w:type="dxa" w:w="3407"/>
          </w:tcPr>
          <w:p>
            <w:pPr>
              <w:spacing w:after="20" w:before="20"/>
            </w:pPr>
            <w:r/>
            <w:r>
              <w:rPr>
                <w:rFonts w:ascii="Times New Roman" w:hAnsi="Times New Roman"/>
                <w:sz w:val="16"/>
              </w:rPr>
              <w:t>Lane Memory Tracker Visualization</w:t>
            </w:r>
          </w:p>
        </w:tc>
        <w:tc>
          <w:tcPr>
            <w:tcW w:type="dxa" w:w="3407"/>
          </w:tcPr>
          <w:p>
            <w:pPr>
              <w:spacing w:after="20" w:before="20"/>
            </w:pPr>
            <w:r/>
            <w:r>
              <w:rPr>
                <w:rFonts w:ascii="Times New Roman" w:hAnsi="Times New Roman"/>
                <w:sz w:val="16"/>
              </w:rPr>
              <w:t>Sequence showing lane persistence during occlusion</w:t>
            </w:r>
          </w:p>
        </w:tc>
      </w:tr>
      <w:tr>
        <w:tc>
          <w:tcPr>
            <w:tcW w:type="dxa" w:w="3407"/>
          </w:tcPr>
          <w:p>
            <w:pPr>
              <w:spacing w:after="20" w:before="20"/>
            </w:pPr>
            <w:r/>
            <w:r>
              <w:rPr>
                <w:rFonts w:ascii="Times New Roman" w:hAnsi="Times New Roman"/>
                <w:sz w:val="16"/>
              </w:rPr>
              <w:t>9</w:t>
            </w:r>
          </w:p>
        </w:tc>
        <w:tc>
          <w:tcPr>
            <w:tcW w:type="dxa" w:w="3407"/>
          </w:tcPr>
          <w:p>
            <w:pPr>
              <w:spacing w:after="20" w:before="20"/>
            </w:pPr>
            <w:r/>
            <w:r>
              <w:rPr>
                <w:rFonts w:ascii="Times New Roman" w:hAnsi="Times New Roman"/>
                <w:sz w:val="16"/>
              </w:rPr>
              <w:t>Adaptive Processing States</w:t>
            </w:r>
          </w:p>
        </w:tc>
        <w:tc>
          <w:tcPr>
            <w:tcW w:type="dxa" w:w="3407"/>
          </w:tcPr>
          <w:p>
            <w:pPr>
              <w:spacing w:after="20" w:before="20"/>
            </w:pPr>
            <w:r/>
            <w:r>
              <w:rPr>
                <w:rFonts w:ascii="Times New Roman" w:hAnsi="Times New Roman"/>
                <w:sz w:val="16"/>
              </w:rPr>
              <w:t>State diagram of 5 processing levels with transitions</w:t>
            </w:r>
          </w:p>
        </w:tc>
      </w:tr>
      <w:tr>
        <w:tc>
          <w:tcPr>
            <w:tcW w:type="dxa" w:w="3407"/>
          </w:tcPr>
          <w:p>
            <w:pPr>
              <w:spacing w:after="20" w:before="20"/>
            </w:pPr>
            <w:r/>
            <w:r>
              <w:rPr>
                <w:rFonts w:ascii="Times New Roman" w:hAnsi="Times New Roman"/>
                <w:sz w:val="16"/>
              </w:rPr>
              <w:t>10</w:t>
            </w:r>
          </w:p>
        </w:tc>
        <w:tc>
          <w:tcPr>
            <w:tcW w:type="dxa" w:w="3407"/>
          </w:tcPr>
          <w:p>
            <w:pPr>
              <w:spacing w:after="20" w:before="20"/>
            </w:pPr>
            <w:r/>
            <w:r>
              <w:rPr>
                <w:rFonts w:ascii="Times New Roman" w:hAnsi="Times New Roman"/>
                <w:sz w:val="16"/>
              </w:rPr>
              <w:t>Violation Detection Examples</w:t>
            </w:r>
          </w:p>
        </w:tc>
        <w:tc>
          <w:tcPr>
            <w:tcW w:type="dxa" w:w="3407"/>
          </w:tcPr>
          <w:p>
            <w:pPr>
              <w:spacing w:after="20" w:before="20"/>
            </w:pPr>
            <w:r/>
            <w:r>
              <w:rPr>
                <w:rFonts w:ascii="Times New Roman" w:hAnsi="Times New Roman"/>
                <w:sz w:val="16"/>
              </w:rPr>
              <w:t>Annotated frames showing each violation type</w:t>
            </w:r>
          </w:p>
        </w:tc>
      </w:tr>
      <w:tr>
        <w:tc>
          <w:tcPr>
            <w:tcW w:type="dxa" w:w="3407"/>
          </w:tcPr>
          <w:p>
            <w:pPr>
              <w:spacing w:after="20" w:before="20"/>
            </w:pPr>
            <w:r/>
            <w:r>
              <w:rPr>
                <w:rFonts w:ascii="Times New Roman" w:hAnsi="Times New Roman"/>
                <w:sz w:val="16"/>
              </w:rPr>
              <w:t>11</w:t>
            </w:r>
          </w:p>
        </w:tc>
        <w:tc>
          <w:tcPr>
            <w:tcW w:type="dxa" w:w="3407"/>
          </w:tcPr>
          <w:p>
            <w:pPr>
              <w:spacing w:after="20" w:before="20"/>
            </w:pPr>
            <w:r/>
            <w:r>
              <w:rPr>
                <w:rFonts w:ascii="Times New Roman" w:hAnsi="Times New Roman"/>
                <w:sz w:val="16"/>
              </w:rPr>
              <w:t>MQTT Communication Flow</w:t>
            </w:r>
          </w:p>
        </w:tc>
        <w:tc>
          <w:tcPr>
            <w:tcW w:type="dxa" w:w="3407"/>
          </w:tcPr>
          <w:p>
            <w:pPr>
              <w:spacing w:after="20" w:before="20"/>
            </w:pPr>
            <w:r/>
            <w:r>
              <w:rPr>
                <w:rFonts w:ascii="Times New Roman" w:hAnsi="Times New Roman"/>
                <w:sz w:val="16"/>
              </w:rPr>
              <w:t>Sequence diagram of device → backend → dashboard</w:t>
            </w:r>
          </w:p>
        </w:tc>
      </w:tr>
      <w:tr>
        <w:tc>
          <w:tcPr>
            <w:tcW w:type="dxa" w:w="3407"/>
          </w:tcPr>
          <w:p>
            <w:pPr>
              <w:spacing w:after="20" w:before="20"/>
            </w:pPr>
            <w:r/>
            <w:r>
              <w:rPr>
                <w:rFonts w:ascii="Times New Roman" w:hAnsi="Times New Roman"/>
                <w:sz w:val="16"/>
              </w:rPr>
              <w:t>12</w:t>
            </w:r>
          </w:p>
        </w:tc>
        <w:tc>
          <w:tcPr>
            <w:tcW w:type="dxa" w:w="3407"/>
          </w:tcPr>
          <w:p>
            <w:pPr>
              <w:spacing w:after="20" w:before="20"/>
            </w:pPr>
            <w:r/>
            <w:r>
              <w:rPr>
                <w:rFonts w:ascii="Times New Roman" w:hAnsi="Times New Roman"/>
                <w:sz w:val="16"/>
              </w:rPr>
              <w:t>Lane Detection Performance Curves</w:t>
            </w:r>
          </w:p>
        </w:tc>
        <w:tc>
          <w:tcPr>
            <w:tcW w:type="dxa" w:w="3407"/>
          </w:tcPr>
          <w:p>
            <w:pPr>
              <w:spacing w:after="20" w:before="20"/>
            </w:pPr>
            <w:r/>
            <w:r>
              <w:rPr>
                <w:rFonts w:ascii="Times New Roman" w:hAnsi="Times New Roman"/>
                <w:sz w:val="16"/>
              </w:rPr>
              <w:t>PR curves, mAP curves from training</w:t>
            </w:r>
          </w:p>
        </w:tc>
      </w:tr>
      <w:tr>
        <w:tc>
          <w:tcPr>
            <w:tcW w:type="dxa" w:w="3407"/>
          </w:tcPr>
          <w:p>
            <w:pPr>
              <w:spacing w:after="20" w:before="20"/>
            </w:pPr>
            <w:r/>
            <w:r>
              <w:rPr>
                <w:rFonts w:ascii="Times New Roman" w:hAnsi="Times New Roman"/>
                <w:sz w:val="16"/>
              </w:rPr>
              <w:t>13</w:t>
            </w:r>
          </w:p>
        </w:tc>
        <w:tc>
          <w:tcPr>
            <w:tcW w:type="dxa" w:w="3407"/>
          </w:tcPr>
          <w:p>
            <w:pPr>
              <w:spacing w:after="20" w:before="20"/>
            </w:pPr>
            <w:r/>
            <w:r>
              <w:rPr>
                <w:rFonts w:ascii="Times New Roman" w:hAnsi="Times New Roman"/>
                <w:sz w:val="16"/>
              </w:rPr>
              <w:t>Object Detection Results</w:t>
            </w:r>
          </w:p>
        </w:tc>
        <w:tc>
          <w:tcPr>
            <w:tcW w:type="dxa" w:w="3407"/>
          </w:tcPr>
          <w:p>
            <w:pPr>
              <w:spacing w:after="20" w:before="20"/>
            </w:pPr>
            <w:r/>
            <w:r>
              <w:rPr>
                <w:rFonts w:ascii="Times New Roman" w:hAnsi="Times New Roman"/>
                <w:sz w:val="16"/>
              </w:rPr>
              <w:t>PR curve + sample detections</w:t>
            </w:r>
          </w:p>
        </w:tc>
      </w:tr>
      <w:tr>
        <w:tc>
          <w:tcPr>
            <w:tcW w:type="dxa" w:w="3407"/>
          </w:tcPr>
          <w:p>
            <w:pPr>
              <w:spacing w:after="20" w:before="20"/>
            </w:pPr>
            <w:r/>
            <w:r>
              <w:rPr>
                <w:rFonts w:ascii="Times New Roman" w:hAnsi="Times New Roman"/>
                <w:sz w:val="16"/>
              </w:rPr>
              <w:t>14</w:t>
            </w:r>
          </w:p>
        </w:tc>
        <w:tc>
          <w:tcPr>
            <w:tcW w:type="dxa" w:w="3407"/>
          </w:tcPr>
          <w:p>
            <w:pPr>
              <w:spacing w:after="20" w:before="20"/>
            </w:pPr>
            <w:r/>
            <w:r>
              <w:rPr>
                <w:rFonts w:ascii="Times New Roman" w:hAnsi="Times New Roman"/>
                <w:sz w:val="16"/>
              </w:rPr>
              <w:t>Adaptive Processing Statistics</w:t>
            </w:r>
          </w:p>
        </w:tc>
        <w:tc>
          <w:tcPr>
            <w:tcW w:type="dxa" w:w="3407"/>
          </w:tcPr>
          <w:p>
            <w:pPr>
              <w:spacing w:after="20" w:before="20"/>
            </w:pPr>
            <w:r/>
            <w:r>
              <w:rPr>
                <w:rFonts w:ascii="Times New Roman" w:hAnsi="Times New Roman"/>
                <w:sz w:val="16"/>
              </w:rPr>
              <w:t>Bar charts and time-series plots of processing savings</w:t>
            </w:r>
          </w:p>
        </w:tc>
      </w:tr>
      <w:tr>
        <w:tc>
          <w:tcPr>
            <w:tcW w:type="dxa" w:w="3407"/>
          </w:tcPr>
          <w:p>
            <w:pPr>
              <w:spacing w:after="20" w:before="20"/>
            </w:pPr>
            <w:r/>
            <w:r>
              <w:rPr>
                <w:rFonts w:ascii="Times New Roman" w:hAnsi="Times New Roman"/>
                <w:sz w:val="16"/>
              </w:rPr>
              <w:t>15</w:t>
            </w:r>
          </w:p>
        </w:tc>
        <w:tc>
          <w:tcPr>
            <w:tcW w:type="dxa" w:w="3407"/>
          </w:tcPr>
          <w:p>
            <w:pPr>
              <w:spacing w:after="20" w:before="20"/>
            </w:pPr>
            <w:r/>
            <w:r>
              <w:rPr>
                <w:rFonts w:ascii="Times New Roman" w:hAnsi="Times New Roman"/>
                <w:sz w:val="16"/>
              </w:rPr>
              <w:t>Lane Memory Comparison</w:t>
            </w:r>
          </w:p>
        </w:tc>
        <w:tc>
          <w:tcPr>
            <w:tcW w:type="dxa" w:w="3407"/>
          </w:tcPr>
          <w:p>
            <w:pPr>
              <w:spacing w:after="20" w:before="20"/>
            </w:pPr>
            <w:r/>
            <w:r>
              <w:rPr>
                <w:rFonts w:ascii="Times New Roman" w:hAnsi="Times New Roman"/>
                <w:sz w:val="16"/>
              </w:rPr>
              <w:t>Side-by-side with/without memory</w:t>
            </w:r>
          </w:p>
        </w:tc>
      </w:tr>
      <w:tr>
        <w:tc>
          <w:tcPr>
            <w:tcW w:type="dxa" w:w="3407"/>
          </w:tcPr>
          <w:p>
            <w:pPr>
              <w:spacing w:after="20" w:before="20"/>
            </w:pPr>
            <w:r/>
            <w:r>
              <w:rPr>
                <w:rFonts w:ascii="Times New Roman" w:hAnsi="Times New Roman"/>
                <w:sz w:val="16"/>
              </w:rPr>
              <w:t>16</w:t>
            </w:r>
          </w:p>
        </w:tc>
        <w:tc>
          <w:tcPr>
            <w:tcW w:type="dxa" w:w="3407"/>
          </w:tcPr>
          <w:p>
            <w:pPr>
              <w:spacing w:after="20" w:before="20"/>
            </w:pPr>
            <w:r/>
            <w:r>
              <w:rPr>
                <w:rFonts w:ascii="Times New Roman" w:hAnsi="Times New Roman"/>
                <w:sz w:val="16"/>
              </w:rPr>
              <w:t>Complete System Output</w:t>
            </w:r>
          </w:p>
        </w:tc>
        <w:tc>
          <w:tcPr>
            <w:tcW w:type="dxa" w:w="3407"/>
          </w:tcPr>
          <w:p>
            <w:pPr>
              <w:spacing w:after="20" w:before="20"/>
            </w:pPr>
            <w:r/>
            <w:r>
              <w:rPr>
                <w:rFonts w:ascii="Times New Roman" w:hAnsi="Times New Roman"/>
                <w:sz w:val="16"/>
              </w:rPr>
              <w:t>Full dual-panel output frame (detection + depth)</w:t>
            </w:r>
          </w:p>
        </w:tc>
      </w:tr>
    </w:tbl>
    <w:p/>
    <w:sectPr w:rsidR="00FC693F" w:rsidRPr="0006063C" w:rsidSect="00034616">
      <w:pgSz w:w="12240" w:h="15840"/>
      <w:pgMar w:top="1440"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240" w:before="120"/>
      <w:jc w:val="center"/>
    </w:pPr>
    <w:rPr>
      <w:rFonts w:ascii="Times New Roman" w:hAnsi="Times New Roman"/>
      <w:b/>
      <w:sz w:val="48"/>
    </w:rPr>
  </w:style>
  <w:style w:type="paragraph" w:customStyle="1" w:styleId="AuthorInfo">
    <w:name w:val="Author Info"/>
    <w:pPr>
      <w:spacing w:after="80"/>
      <w:jc w:val="center"/>
    </w:pPr>
    <w:rPr>
      <w:rFonts w:ascii="Times New Roman" w:hAnsi="Times New Roman"/>
      <w:sz w:val="22"/>
    </w:rPr>
  </w:style>
  <w:style w:type="paragraph" w:customStyle="1" w:styleId="AbstractHeading">
    <w:name w:val="Abstract Heading"/>
    <w:pPr>
      <w:spacing w:before="240" w:after="120"/>
      <w:jc w:val="center"/>
    </w:pPr>
    <w:rPr>
      <w:rFonts w:ascii="Times New Roman" w:hAnsi="Times New Roman"/>
      <w:b/>
      <w:i/>
      <w:sz w:val="18"/>
    </w:rPr>
  </w:style>
  <w:style w:type="paragraph" w:customStyle="1" w:styleId="AbstractText">
    <w:name w:val="Abstract Text"/>
    <w:pPr>
      <w:spacing w:after="120"/>
      <w:ind w:firstLine="360"/>
    </w:pPr>
    <w:rPr>
      <w:rFonts w:ascii="Times New Roman" w:hAnsi="Times New Roman"/>
      <w:b/>
      <w:sz w:val="18"/>
    </w:rPr>
  </w:style>
  <w:style w:type="paragraph" w:customStyle="1" w:styleId="Keywords">
    <w:name w:val="Keywords"/>
    <w:pPr>
      <w:spacing w:after="240"/>
    </w:pPr>
    <w:rPr>
      <w:rFonts w:ascii="Times New Roman" w:hAnsi="Times New Roman"/>
      <w:sz w:val="18"/>
    </w:rPr>
  </w:style>
  <w:style w:type="paragraph" w:customStyle="1" w:styleId="IEEEHeading1">
    <w:name w:val="IEEE Heading 1"/>
    <w:pPr>
      <w:spacing w:before="240" w:after="120"/>
      <w:jc w:val="center"/>
    </w:pPr>
    <w:rPr>
      <w:rFonts w:ascii="Times New Roman" w:hAnsi="Times New Roman"/>
      <w:b/>
      <w:smallCaps/>
      <w:sz w:val="20"/>
    </w:rPr>
  </w:style>
  <w:style w:type="paragraph" w:customStyle="1" w:styleId="IEEEHeading2">
    <w:name w:val="IEEE Heading 2"/>
    <w:pPr>
      <w:spacing w:before="160" w:after="80"/>
    </w:pPr>
    <w:rPr>
      <w:rFonts w:ascii="Times New Roman" w:hAnsi="Times New Roman"/>
      <w:b/>
      <w:i/>
      <w:sz w:val="20"/>
    </w:rPr>
  </w:style>
  <w:style w:type="paragraph" w:customStyle="1" w:styleId="IEEEHeading3">
    <w:name w:val="IEEE Heading 3"/>
    <w:pPr>
      <w:spacing w:before="120" w:after="60"/>
    </w:pPr>
    <w:rPr>
      <w:rFonts w:ascii="Times New Roman" w:hAnsi="Times New Roman"/>
      <w:b/>
      <w:i/>
      <w:sz w:val="20"/>
    </w:rPr>
  </w:style>
  <w:style w:type="paragraph" w:customStyle="1" w:styleId="IEEEHeading4">
    <w:name w:val="IEEE Heading 4"/>
    <w:pPr>
      <w:spacing w:before="80" w:after="40"/>
    </w:pPr>
    <w:rPr>
      <w:rFonts w:ascii="Times New Roman" w:hAnsi="Times New Roman"/>
      <w:b/>
      <w:i/>
      <w:sz w:val="20"/>
    </w:rPr>
  </w:style>
  <w:style w:type="paragraph" w:customStyle="1" w:styleId="BodyTextIndent">
    <w:name w:val="Body Text Indent"/>
    <w:pPr>
      <w:spacing w:after="60" w:line="240" w:lineRule="auto"/>
      <w:ind w:firstLine="360"/>
    </w:pPr>
    <w:rPr>
      <w:rFonts w:ascii="Times New Roman" w:hAnsi="Times New Roman"/>
      <w:sz w:val="20"/>
    </w:rPr>
  </w:style>
  <w:style w:type="paragraph" w:customStyle="1" w:styleId="CodeBlock">
    <w:name w:val="Code Block"/>
    <w:pPr>
      <w:spacing w:before="80" w:after="80"/>
      <w:ind w:left="432"/>
    </w:pPr>
    <w:rPr>
      <w:rFonts w:ascii="Courier New" w:hAnsi="Courier New"/>
      <w:sz w:val="16"/>
    </w:rPr>
  </w:style>
  <w:style w:type="paragraph" w:customStyle="1" w:styleId="ImagePlaceholder">
    <w:name w:val="Image Placeholder"/>
    <w:pPr>
      <w:spacing w:before="120" w:after="120"/>
      <w:ind w:left="432" w:right="432"/>
    </w:pPr>
    <w:rPr>
      <w:rFonts w:ascii="Times New Roman" w:hAnsi="Times New Roman"/>
      <w:i/>
      <w:color w:val="0000B4"/>
      <w:sz w:val="18"/>
    </w:rPr>
  </w:style>
  <w:style w:type="paragraph" w:customStyle="1" w:styleId="Equation">
    <w:name w:val="Equation"/>
    <w:pPr>
      <w:spacing w:before="80" w:after="80"/>
      <w:ind w:left="720"/>
      <w:jc w:val="center"/>
    </w:pPr>
    <w:rPr>
      <w:rFonts w:ascii="Cambria Math" w:hAnsi="Cambria Math"/>
      <w:sz w:val="20"/>
    </w:rPr>
  </w:style>
  <w:style w:type="paragraph" w:customStyle="1" w:styleId="TableCaption">
    <w:name w:val="Table Caption"/>
    <w:pPr>
      <w:spacing w:before="120" w:after="60"/>
      <w:jc w:val="center"/>
    </w:pPr>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