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sz w:val="80"/>
          <w:szCs w:val="80"/>
        </w:rPr>
        <w:t xml:space="preserve">☕</w:t>
      </w:r>
    </w:p>
    <w:p>
      <w:pPr>
        <w:spacing w:after="120"/>
        <w:jc w:val="center"/>
      </w:pPr>
      <w:r>
        <w:rPr>
          <w:rFonts w:ascii="Arial" w:cs="Arial" w:eastAsia="Arial" w:hAnsi="Arial"/>
          <w:b/>
          <w:bCs/>
          <w:color w:val="2D1B0E"/>
          <w:sz w:val="56"/>
          <w:szCs w:val="56"/>
        </w:rPr>
        <w:t xml:space="preserve">Sweet Crumbs Bakery Platform</w:t>
      </w:r>
    </w:p>
    <w:p>
      <w:pPr>
        <w:spacing w:after="80"/>
        <w:jc w:val="center"/>
      </w:pPr>
      <w:r>
        <w:rPr>
          <w:rFonts w:ascii="Arial" w:cs="Arial" w:eastAsia="Arial" w:hAnsi="Arial"/>
          <w:color w:val="8C5520"/>
          <w:sz w:val="28"/>
          <w:szCs w:val="28"/>
        </w:rPr>
        <w:t xml:space="preserve">Bakery Order and Custom Cake Booking System</w:t>
      </w:r>
    </w:p>
    <w:p>
      <w:pPr>
        <w:spacing w:after="80" w:before="480"/>
        <w:jc w:val="center"/>
      </w:pPr>
      <w:r>
        <w:rPr>
          <w:rFonts w:ascii="Arial" w:cs="Arial" w:eastAsia="Arial" w:hAnsi="Arial"/>
          <w:b/>
          <w:bCs/>
          <w:color w:val="2D1B0E"/>
          <w:sz w:val="22"/>
          <w:szCs w:val="22"/>
        </w:rPr>
        <w:t xml:space="preserve">SE1020 — Object Oriented Programming</w:t>
      </w:r>
    </w:p>
    <w:p>
      <w:pPr>
        <w:spacing w:after="60"/>
        <w:jc w:val="center"/>
      </w:pPr>
      <w:r>
        <w:rPr>
          <w:rFonts w:ascii="Arial" w:cs="Arial" w:eastAsia="Arial" w:hAnsi="Arial"/>
          <w:color w:val="666666"/>
          <w:sz w:val="20"/>
          <w:szCs w:val="20"/>
        </w:rPr>
        <w:t xml:space="preserve">Assignment: Group Project  |  Grade Weightage: 10%</w:t>
      </w:r>
    </w:p>
    <w:p>
      <w:pPr>
        <w:spacing w:after="60" w:before="480"/>
        <w:jc w:val="center"/>
      </w:pPr>
      <w:r>
        <w:rPr>
          <w:rFonts w:ascii="Arial" w:cs="Arial" w:eastAsia="Arial" w:hAnsi="Arial"/>
          <w:color w:val="666666"/>
          <w:sz w:val="20"/>
          <w:szCs w:val="20"/>
        </w:rPr>
        <w:t xml:space="preserve">SLIIT — Faculty of Computing</w:t>
      </w:r>
    </w:p>
    <w:p>
      <w:pPr>
        <w:spacing w:after="60"/>
        <w:jc w:val="center"/>
      </w:pPr>
      <w:r>
        <w:rPr>
          <w:rFonts w:ascii="Arial" w:cs="Arial" w:eastAsia="Arial" w:hAnsi="Arial"/>
          <w:color w:val="666666"/>
          <w:sz w:val="20"/>
          <w:szCs w:val="20"/>
        </w:rPr>
        <w:t xml:space="preserve">2026</w:t>
      </w:r>
    </w:p>
    <w:p>
      <w:r>
        <w:br w:type="page"/>
      </w:r>
    </w:p>
    <w:p>
      <w:pPr>
        <w:pStyle w:val="Heading1"/>
        <w:spacing w:after="160" w:before="320"/>
      </w:pPr>
      <w:r>
        <w:rPr>
          <w:rFonts w:ascii="Arial" w:cs="Arial" w:eastAsia="Arial" w:hAnsi="Arial"/>
          <w:b/>
          <w:bCs/>
          <w:color w:val="2D1B0E"/>
          <w:sz w:val="32"/>
          <w:szCs w:val="32"/>
        </w:rPr>
        <w:t xml:space="preserve">1. Project Overview</w:t>
      </w:r>
    </w:p>
    <w:p>
      <w:pPr>
        <w:spacing w:after="120" w:line="276"/>
      </w:pPr>
      <w:r>
        <w:rPr>
          <w:rFonts w:ascii="Arial" w:cs="Arial" w:eastAsia="Arial" w:hAnsi="Arial"/>
          <w:sz w:val="22"/>
          <w:szCs w:val="22"/>
        </w:rPr>
        <w:t xml:space="preserve">Sweet Crumbs Bakery Platform is a web-based application that enables the management of all operations for a bakery specialising in custom cakes and baked goods. Built entirely with Java web technologies, the system provides full Create, Read, Update, and Delete (CRUD) functionality across six management modules, with file-based persistence using plain text files (.txt) in place of a database.</w:t>
      </w:r>
    </w:p>
    <w:p>
      <w:pPr>
        <w:spacing w:after="120"/>
      </w:pPr>
    </w:p>
    <w:p>
      <w:pPr>
        <w:pStyle w:val="Heading2"/>
        <w:spacing w:after="120" w:before="240"/>
      </w:pPr>
      <w:r>
        <w:rPr>
          <w:rFonts w:ascii="Arial" w:cs="Arial" w:eastAsia="Arial" w:hAnsi="Arial"/>
          <w:b/>
          <w:bCs/>
          <w:color w:val="8C5520"/>
          <w:sz w:val="26"/>
          <w:szCs w:val="26"/>
        </w:rPr>
        <w:t xml:space="preserve">1.1 Project Objectives</w:t>
      </w:r>
    </w:p>
    <w:p>
      <w:pPr>
        <w:pStyle w:val="ListParagraph"/>
        <w:numPr>
          <w:ilvl w:val="0"/>
          <w:numId w:val="2"/>
        </w:numPr>
        <w:spacing w:after="80"/>
      </w:pPr>
      <w:r>
        <w:rPr>
          <w:rFonts w:ascii="Arial" w:cs="Arial" w:eastAsia="Arial" w:hAnsi="Arial"/>
          <w:sz w:val="22"/>
          <w:szCs w:val="22"/>
        </w:rPr>
        <w:t xml:space="preserve">Apply Object-Oriented Programming (OOP) concepts: encapsulation, inheritance, polymorphism, abstraction, and information hiding.</w:t>
      </w:r>
    </w:p>
    <w:p>
      <w:pPr>
        <w:pStyle w:val="ListParagraph"/>
        <w:numPr>
          <w:ilvl w:val="0"/>
          <w:numId w:val="2"/>
        </w:numPr>
        <w:spacing w:after="80"/>
      </w:pPr>
      <w:r>
        <w:rPr>
          <w:rFonts w:ascii="Arial" w:cs="Arial" w:eastAsia="Arial" w:hAnsi="Arial"/>
          <w:sz w:val="22"/>
          <w:szCs w:val="22"/>
        </w:rPr>
        <w:t xml:space="preserve">Implement full CRUD operations for every module using Java file read/write techniques.</w:t>
      </w:r>
    </w:p>
    <w:p>
      <w:pPr>
        <w:pStyle w:val="ListParagraph"/>
        <w:numPr>
          <w:ilvl w:val="0"/>
          <w:numId w:val="2"/>
        </w:numPr>
        <w:spacing w:after="80"/>
      </w:pPr>
      <w:r>
        <w:rPr>
          <w:rFonts w:ascii="Arial" w:cs="Arial" w:eastAsia="Arial" w:hAnsi="Arial"/>
          <w:sz w:val="22"/>
          <w:szCs w:val="22"/>
        </w:rPr>
        <w:t xml:space="preserve">Build a responsive, user-friendly web interface using HTML, CSS, and JavaScript.</w:t>
      </w:r>
    </w:p>
    <w:p>
      <w:pPr>
        <w:pStyle w:val="ListParagraph"/>
        <w:numPr>
          <w:ilvl w:val="0"/>
          <w:numId w:val="2"/>
        </w:numPr>
        <w:spacing w:after="80"/>
      </w:pPr>
      <w:r>
        <w:rPr>
          <w:rFonts w:ascii="Arial" w:cs="Arial" w:eastAsia="Arial" w:hAnsi="Arial"/>
          <w:sz w:val="22"/>
          <w:szCs w:val="22"/>
        </w:rPr>
        <w:t xml:space="preserve">Demonstrate clean MVC architecture with JSP Servlets for backend logic.</w:t>
      </w:r>
    </w:p>
    <w:p>
      <w:pPr>
        <w:pStyle w:val="ListParagraph"/>
        <w:numPr>
          <w:ilvl w:val="0"/>
          <w:numId w:val="2"/>
        </w:numPr>
        <w:spacing w:after="80"/>
      </w:pPr>
      <w:r>
        <w:rPr>
          <w:rFonts w:ascii="Arial" w:cs="Arial" w:eastAsia="Arial" w:hAnsi="Arial"/>
          <w:sz w:val="22"/>
          <w:szCs w:val="22"/>
        </w:rPr>
        <w:t xml:space="preserve">Maintain all code on GitHub with individual commit history.</w:t>
      </w:r>
    </w:p>
    <w:p>
      <w:pPr>
        <w:spacing w:after="120"/>
      </w:pPr>
    </w:p>
    <w:p>
      <w:pPr>
        <w:pStyle w:val="Heading2"/>
        <w:spacing w:after="120" w:before="240"/>
      </w:pPr>
      <w:r>
        <w:rPr>
          <w:rFonts w:ascii="Arial" w:cs="Arial" w:eastAsia="Arial" w:hAnsi="Arial"/>
          <w:b/>
          <w:bCs/>
          <w:color w:val="8C5520"/>
          <w:sz w:val="26"/>
          <w:szCs w:val="26"/>
        </w:rPr>
        <w:t xml:space="preserve">1.2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4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Java</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21 (LTS)</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Backend business logic and OOP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 Servlets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 EE / Javax</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MVC controllers — one servlet per module</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Frontend views (JSP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(ES2021)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interactivity, form validation, animations</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Apache Tomcat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10.x / 9.x</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Web server and servlet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and dependency management</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File I/O (.txt files)</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Data persistence (orders.txt, customers.txt,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and commit history</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IntelliJ IDEA</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2024+</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Development environment</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2. System Modules</w:t>
      </w:r>
    </w:p>
    <w:p>
      <w:pPr>
        <w:spacing w:after="120" w:line="276"/>
      </w:pPr>
      <w:r>
        <w:rPr>
          <w:rFonts w:ascii="Arial" w:cs="Arial" w:eastAsia="Arial" w:hAnsi="Arial"/>
          <w:sz w:val="22"/>
          <w:szCs w:val="22"/>
        </w:rPr>
        <w:t xml:space="preserve">The platform is divided into six independent modules, each handled by a dedicated Java Servlet and a set of JSP views. Every module implements the same full CRUD pattern and demonstrates OOP principles.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600"/>
        <w:gridCol w:w="1600"/>
        <w:gridCol w:w="1026"/>
      </w:tblGrid>
      <w:tr>
        <w:tc>
          <w:tcPr>
            <w:tcW w:type="dxa" w:w="2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Create</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Read</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Update</w:t>
            </w:r>
          </w:p>
        </w:tc>
        <w:tc>
          <w:tcPr>
            <w:tcW w:type="dxa" w:w="10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Delete</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 Management</w:t>
            </w:r>
          </w:p>
        </w:tc>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orders.txt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Place new order</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View all / search by ID or name</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Edit order details &amp; status</w:t>
            </w:r>
          </w:p>
        </w:tc>
        <w:tc>
          <w:tcPr>
            <w:tcW w:type="dxa" w:w="1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Cancel &amp; remove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customers /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email, phone, membership</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customer account</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Management</w:t>
            </w:r>
          </w:p>
        </w:tc>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products.txt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Add new product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Search &amp; display all products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Edit price, description, availability</w:t>
            </w:r>
          </w:p>
        </w:tc>
        <w:tc>
          <w:tcPr>
            <w:tcW w:type="dxa" w:w="1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Remove discontinued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all admins /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profile &amp; permissions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admin account</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 Management</w:t>
            </w:r>
          </w:p>
        </w:tc>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reviews.txt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Submit review/rating</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Display reviews for products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Edit submitted review</w:t>
            </w:r>
          </w:p>
        </w:tc>
        <w:tc>
          <w:tcPr>
            <w:tcW w:type="dxa" w:w="1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Delete inappropriate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payment for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payment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payment status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invalid payment record</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3. Object-Oriented Programming Concepts</w:t>
      </w:r>
    </w:p>
    <w:p>
      <w:pPr>
        <w:spacing w:after="120" w:line="276"/>
      </w:pPr>
      <w:r>
        <w:rPr>
          <w:rFonts w:ascii="Arial" w:cs="Arial" w:eastAsia="Arial" w:hAnsi="Arial"/>
          <w:sz w:val="22"/>
          <w:szCs w:val="22"/>
        </w:rPr>
        <w:t xml:space="preserve">The application demonstrates all five OOP concepts required by the marking guide, woven throughout the class hierarchy and design patterns.</w:t>
      </w:r>
    </w:p>
    <w:p>
      <w:pPr>
        <w:spacing w:after="120"/>
      </w:pPr>
    </w:p>
    <w:p>
      <w:pPr>
        <w:pStyle w:val="Heading2"/>
        <w:spacing w:after="120" w:before="240"/>
      </w:pPr>
      <w:r>
        <w:rPr>
          <w:rFonts w:ascii="Arial" w:cs="Arial" w:eastAsia="Arial" w:hAnsi="Arial"/>
          <w:b/>
          <w:bCs/>
          <w:color w:val="8C5520"/>
          <w:sz w:val="26"/>
          <w:szCs w:val="26"/>
        </w:rPr>
        <w:t xml:space="preserve">3.1 Encapsulation</w:t>
      </w:r>
    </w:p>
    <w:p>
      <w:pPr>
        <w:spacing w:after="120" w:line="276"/>
      </w:pPr>
      <w:r>
        <w:rPr>
          <w:rFonts w:ascii="Arial" w:cs="Arial" w:eastAsia="Arial" w:hAnsi="Arial"/>
          <w:sz w:val="22"/>
          <w:szCs w:val="22"/>
        </w:rPr>
        <w:t xml:space="preserve">All domain model classes (Order, Customer, Product, Admin, Review, Payment) declare their fields as private. Access is controlled exclusively through public getter and setter methods. No external class can directly modify internal state.</w:t>
      </w:r>
    </w:p>
    <w:p>
      <w:pPr>
        <w:pStyle w:val="ListParagraph"/>
        <w:numPr>
          <w:ilvl w:val="0"/>
          <w:numId w:val="2"/>
        </w:numPr>
        <w:spacing w:after="80"/>
      </w:pPr>
      <w:r>
        <w:rPr>
          <w:rFonts w:ascii="Arial" w:cs="Arial" w:eastAsia="Arial" w:hAnsi="Arial"/>
          <w:sz w:val="22"/>
          <w:szCs w:val="22"/>
        </w:rPr>
        <w:t xml:space="preserve">Order.quantity and Order.unitPrice are private — when either is changed via setQuantity() or setUnitPrice(), the setter automatically recalculates totalAmount.</w:t>
      </w:r>
    </w:p>
    <w:p>
      <w:pPr>
        <w:pStyle w:val="ListParagraph"/>
        <w:numPr>
          <w:ilvl w:val="0"/>
          <w:numId w:val="2"/>
        </w:numPr>
        <w:spacing w:after="80"/>
      </w:pPr>
      <w:r>
        <w:rPr>
          <w:rFonts w:ascii="Arial" w:cs="Arial" w:eastAsia="Arial" w:hAnsi="Arial"/>
          <w:sz w:val="22"/>
          <w:szCs w:val="22"/>
        </w:rPr>
        <w:t xml:space="preserve">Admin.passwordHash stores only the SHA-256 hash — the raw password is never stored or exposed.</w:t>
      </w:r>
    </w:p>
    <w:p>
      <w:pPr>
        <w:pStyle w:val="ListParagraph"/>
        <w:numPr>
          <w:ilvl w:val="0"/>
          <w:numId w:val="2"/>
        </w:numPr>
        <w:spacing w:after="80"/>
      </w:pPr>
      <w:r>
        <w:rPr>
          <w:rFonts w:ascii="Arial" w:cs="Arial" w:eastAsia="Arial" w:hAnsi="Arial"/>
          <w:sz w:val="22"/>
          <w:szCs w:val="22"/>
        </w:rPr>
        <w:t xml:space="preserve">BaseEntity enforces access to id, createdAt, and updatedAt through protected/public methods only.</w:t>
      </w:r>
    </w:p>
    <w:p>
      <w:pPr>
        <w:spacing w:after="120"/>
      </w:pPr>
    </w:p>
    <w:p>
      <w:pPr>
        <w:pStyle w:val="Heading2"/>
        <w:spacing w:after="120" w:before="240"/>
      </w:pPr>
      <w:r>
        <w:rPr>
          <w:rFonts w:ascii="Arial" w:cs="Arial" w:eastAsia="Arial" w:hAnsi="Arial"/>
          <w:b/>
          <w:bCs/>
          <w:color w:val="8C5520"/>
          <w:sz w:val="26"/>
          <w:szCs w:val="26"/>
        </w:rPr>
        <w:t xml:space="preserve">3.2 Inheritance</w:t>
      </w:r>
    </w:p>
    <w:p>
      <w:pPr>
        <w:spacing w:after="120" w:line="276"/>
      </w:pPr>
      <w:r>
        <w:rPr>
          <w:rFonts w:ascii="Arial" w:cs="Arial" w:eastAsia="Arial" w:hAnsi="Arial"/>
          <w:sz w:val="22"/>
          <w:szCs w:val="22"/>
        </w:rPr>
        <w:t xml:space="preserve">A three-level inheritance hierarchy is used throughout the domain layer:</w:t>
      </w:r>
    </w:p>
    <w:p>
      <w:pPr>
        <w:pStyle w:val="ListParagraph"/>
        <w:numPr>
          <w:ilvl w:val="0"/>
          <w:numId w:val="2"/>
        </w:numPr>
        <w:spacing w:after="80"/>
      </w:pPr>
      <w:r>
        <w:rPr>
          <w:rFonts w:ascii="Arial" w:cs="Arial" w:eastAsia="Arial" w:hAnsi="Arial"/>
          <w:sz w:val="22"/>
          <w:szCs w:val="22"/>
        </w:rPr>
        <w:t xml:space="preserve">BaseEntity (abstract) — defines shared fields (id, createdAt, updatedAt) and abstract contracts.</w:t>
      </w:r>
    </w:p>
    <w:p>
      <w:pPr>
        <w:pStyle w:val="ListParagraph"/>
        <w:numPr>
          <w:ilvl w:val="0"/>
          <w:numId w:val="2"/>
        </w:numPr>
        <w:spacing w:after="80"/>
      </w:pPr>
      <w:r>
        <w:rPr>
          <w:rFonts w:ascii="Arial" w:cs="Arial" w:eastAsia="Arial" w:hAnsi="Arial"/>
          <w:sz w:val="22"/>
          <w:szCs w:val="22"/>
        </w:rPr>
        <w:t xml:space="preserve">Order, Customer, Product, Admin, Review, Payment all extend BaseEntity and inherit its shared behaviour.</w:t>
      </w:r>
    </w:p>
    <w:p>
      <w:pPr>
        <w:pStyle w:val="ListParagraph"/>
        <w:numPr>
          <w:ilvl w:val="0"/>
          <w:numId w:val="2"/>
        </w:numPr>
        <w:spacing w:after="80"/>
      </w:pPr>
      <w:r>
        <w:rPr>
          <w:rFonts w:ascii="Arial" w:cs="Arial" w:eastAsia="Arial" w:hAnsi="Arial"/>
          <w:sz w:val="22"/>
          <w:szCs w:val="22"/>
        </w:rPr>
        <w:t xml:space="preserve">FileDAO&lt;T&gt; (abstract) — defines generic file I/O logic. All six DAO classes (OrderDAO, CustomerDAO, etc.) extend FileDAO&lt;T&gt;, inheriting all CRUD file operations and only overriding parseLine() and seedData().</w:t>
      </w:r>
    </w:p>
    <w:p>
      <w:pPr>
        <w:spacing w:after="120"/>
      </w:pPr>
    </w:p>
    <w:p>
      <w:pPr>
        <w:pStyle w:val="Heading2"/>
        <w:spacing w:after="120" w:before="240"/>
      </w:pPr>
      <w:r>
        <w:rPr>
          <w:rFonts w:ascii="Arial" w:cs="Arial" w:eastAsia="Arial" w:hAnsi="Arial"/>
          <w:b/>
          <w:bCs/>
          <w:color w:val="8C5520"/>
          <w:sz w:val="26"/>
          <w:szCs w:val="26"/>
        </w:rPr>
        <w:t xml:space="preserve">3.3 Polymorphism</w:t>
      </w:r>
    </w:p>
    <w:p>
      <w:pPr>
        <w:spacing w:after="120" w:line="276"/>
      </w:pPr>
      <w:r>
        <w:rPr>
          <w:rFonts w:ascii="Arial" w:cs="Arial" w:eastAsia="Arial" w:hAnsi="Arial"/>
          <w:sz w:val="22"/>
          <w:szCs w:val="22"/>
        </w:rPr>
        <w:t xml:space="preserve">Polymorphism is applied in two forms:</w:t>
      </w:r>
    </w:p>
    <w:p>
      <w:pPr>
        <w:pStyle w:val="ListParagraph"/>
        <w:numPr>
          <w:ilvl w:val="0"/>
          <w:numId w:val="2"/>
        </w:numPr>
        <w:spacing w:after="80"/>
      </w:pPr>
      <w:r>
        <w:rPr>
          <w:rFonts w:ascii="Arial" w:cs="Arial" w:eastAsia="Arial" w:hAnsi="Arial"/>
          <w:sz w:val="22"/>
          <w:szCs w:val="22"/>
        </w:rPr>
        <w:t xml:space="preserve">Method overriding — all six entity classes override getEntityType(), isValid(), getDisplayInfo(), and toFileRecord() from BaseEntity. Each class returns appropriate type-specific values.</w:t>
      </w:r>
    </w:p>
    <w:p>
      <w:pPr>
        <w:pStyle w:val="ListParagraph"/>
        <w:numPr>
          <w:ilvl w:val="0"/>
          <w:numId w:val="2"/>
        </w:numPr>
        <w:spacing w:after="80"/>
      </w:pPr>
      <w:r>
        <w:rPr>
          <w:rFonts w:ascii="Arial" w:cs="Arial" w:eastAsia="Arial" w:hAnsi="Arial"/>
          <w:sz w:val="22"/>
          <w:szCs w:val="22"/>
        </w:rPr>
        <w:t xml:space="preserve">Interface polymorphism — the GenericDAO&lt;T,ID&gt; interface defines a contract (save, update, delete, findById, findAll). All six DAO classes implement this interface, allowing them to be referenced through the same interface type.</w:t>
      </w:r>
    </w:p>
    <w:p>
      <w:pPr>
        <w:pStyle w:val="ListParagraph"/>
        <w:numPr>
          <w:ilvl w:val="0"/>
          <w:numId w:val="2"/>
        </w:numPr>
        <w:spacing w:after="80"/>
      </w:pPr>
      <w:r>
        <w:rPr>
          <w:rFonts w:ascii="Arial" w:cs="Arial" w:eastAsia="Arial" w:hAnsi="Arial"/>
          <w:sz w:val="22"/>
          <w:szCs w:val="22"/>
        </w:rPr>
        <w:t xml:space="preserve">Order.Status enum — the getBadgeClass() and getLabel() methods behave differently per enum constant (PENDING, CONFIRMED, COMPLETED, etc.) using switch expressions.</w:t>
      </w:r>
    </w:p>
    <w:p>
      <w:pPr>
        <w:spacing w:after="120"/>
      </w:pPr>
    </w:p>
    <w:p>
      <w:pPr>
        <w:pStyle w:val="Heading2"/>
        <w:spacing w:after="120" w:before="240"/>
      </w:pPr>
      <w:r>
        <w:rPr>
          <w:rFonts w:ascii="Arial" w:cs="Arial" w:eastAsia="Arial" w:hAnsi="Arial"/>
          <w:b/>
          <w:bCs/>
          <w:color w:val="8C5520"/>
          <w:sz w:val="26"/>
          <w:szCs w:val="26"/>
        </w:rPr>
        <w:t xml:space="preserve">3.4 Abstraction</w:t>
      </w:r>
    </w:p>
    <w:p>
      <w:pPr>
        <w:spacing w:after="120" w:line="276"/>
      </w:pPr>
      <w:r>
        <w:rPr>
          <w:rFonts w:ascii="Arial" w:cs="Arial" w:eastAsia="Arial" w:hAnsi="Arial"/>
          <w:sz w:val="22"/>
          <w:szCs w:val="22"/>
        </w:rPr>
        <w:t xml:space="preserve">Two abstract constructs enforce contracts without exposing implementation:</w:t>
      </w:r>
    </w:p>
    <w:p>
      <w:pPr>
        <w:pStyle w:val="ListParagraph"/>
        <w:numPr>
          <w:ilvl w:val="0"/>
          <w:numId w:val="2"/>
        </w:numPr>
        <w:spacing w:after="80"/>
      </w:pPr>
      <w:r>
        <w:rPr>
          <w:rFonts w:ascii="Arial" w:cs="Arial" w:eastAsia="Arial" w:hAnsi="Arial"/>
          <w:sz w:val="22"/>
          <w:szCs w:val="22"/>
        </w:rPr>
        <w:t xml:space="preserve">BaseEntity (abstract class) — declares three abstract methods: getEntityType(), toFileRecord(), and isValid(). Concrete subclasses must implement all three before they can be instantiated.</w:t>
      </w:r>
    </w:p>
    <w:p>
      <w:pPr>
        <w:pStyle w:val="ListParagraph"/>
        <w:numPr>
          <w:ilvl w:val="0"/>
          <w:numId w:val="2"/>
        </w:numPr>
        <w:spacing w:after="80"/>
      </w:pPr>
      <w:r>
        <w:rPr>
          <w:rFonts w:ascii="Arial" w:cs="Arial" w:eastAsia="Arial" w:hAnsi="Arial"/>
          <w:sz w:val="22"/>
          <w:szCs w:val="22"/>
        </w:rPr>
        <w:t xml:space="preserve">GenericDAO&lt;T,ID&gt; (interface) — defines the CRUD contract. FileDAO&lt;T&gt; provides the generic file I/O implementation; concrete DAOs only implement parseLine() and seedData().</w:t>
      </w:r>
    </w:p>
    <w:p>
      <w:pPr>
        <w:spacing w:after="120"/>
      </w:pPr>
    </w:p>
    <w:p>
      <w:pPr>
        <w:pStyle w:val="Heading2"/>
        <w:spacing w:after="120" w:before="240"/>
      </w:pPr>
      <w:r>
        <w:rPr>
          <w:rFonts w:ascii="Arial" w:cs="Arial" w:eastAsia="Arial" w:hAnsi="Arial"/>
          <w:b/>
          <w:bCs/>
          <w:color w:val="8C5520"/>
          <w:sz w:val="26"/>
          <w:szCs w:val="26"/>
        </w:rPr>
        <w:t xml:space="preserve">3.5 Information Hiding</w:t>
      </w:r>
    </w:p>
    <w:p>
      <w:pPr>
        <w:pStyle w:val="ListParagraph"/>
        <w:numPr>
          <w:ilvl w:val="0"/>
          <w:numId w:val="2"/>
        </w:numPr>
        <w:spacing w:after="80"/>
      </w:pPr>
      <w:r>
        <w:rPr>
          <w:rFonts w:ascii="Arial" w:cs="Arial" w:eastAsia="Arial" w:hAnsi="Arial"/>
          <w:sz w:val="22"/>
          <w:szCs w:val="22"/>
        </w:rPr>
        <w:t xml:space="preserve">Admin passwords are hashed using SHA-256 (PasswordUtil.hash()) before storage. The hash is stored in admins.txt; the raw password is never persisted.</w:t>
      </w:r>
    </w:p>
    <w:p>
      <w:pPr>
        <w:pStyle w:val="ListParagraph"/>
        <w:numPr>
          <w:ilvl w:val="0"/>
          <w:numId w:val="2"/>
        </w:numPr>
        <w:spacing w:after="80"/>
      </w:pPr>
      <w:r>
        <w:rPr>
          <w:rFonts w:ascii="Arial" w:cs="Arial" w:eastAsia="Arial" w:hAnsi="Arial"/>
          <w:sz w:val="22"/>
          <w:szCs w:val="22"/>
        </w:rPr>
        <w:t xml:space="preserve">Admin.verifyPassword(raw) performs authentication internally — callers cannot access the hash directly.</w:t>
      </w:r>
    </w:p>
    <w:p>
      <w:pPr>
        <w:pStyle w:val="ListParagraph"/>
        <w:numPr>
          <w:ilvl w:val="0"/>
          <w:numId w:val="2"/>
        </w:numPr>
        <w:spacing w:after="80"/>
      </w:pPr>
      <w:r>
        <w:rPr>
          <w:rFonts w:ascii="Arial" w:cs="Arial" w:eastAsia="Arial" w:hAnsi="Arial"/>
          <w:sz w:val="22"/>
          <w:szCs w:val="22"/>
        </w:rPr>
        <w:t xml:space="preserve">The || delimiter used in .txt files is an implementation detail hidden behind toFileRecord() and fromFileRecord(). All callers work with strongly typed Java objects.</w:t>
      </w:r>
    </w:p>
    <w:p>
      <w:pPr>
        <w:pStyle w:val="ListParagraph"/>
        <w:numPr>
          <w:ilvl w:val="0"/>
          <w:numId w:val="2"/>
        </w:numPr>
        <w:spacing w:after="80"/>
      </w:pPr>
      <w:r>
        <w:rPr>
          <w:rFonts w:ascii="Arial" w:cs="Arial" w:eastAsia="Arial" w:hAnsi="Arial"/>
          <w:sz w:val="22"/>
          <w:szCs w:val="22"/>
        </w:rPr>
        <w:t xml:space="preserve">DAOFactory uses a private constructor (Singleton pattern) — external code calls getInstance() and never creates DAO objects directly.</w:t>
      </w:r>
    </w:p>
    <w:p>
      <w:pPr>
        <w:spacing w:after="120"/>
      </w:pPr>
    </w:p>
    <w:p>
      <w:r>
        <w:br w:type="page"/>
      </w:r>
    </w:p>
    <w:p>
      <w:pPr>
        <w:pStyle w:val="Heading1"/>
        <w:spacing w:after="160" w:before="320"/>
      </w:pPr>
      <w:r>
        <w:rPr>
          <w:rFonts w:ascii="Arial" w:cs="Arial" w:eastAsia="Arial" w:hAnsi="Arial"/>
          <w:b/>
          <w:bCs/>
          <w:color w:val="2D1B0E"/>
          <w:sz w:val="32"/>
          <w:szCs w:val="32"/>
        </w:rPr>
        <w:t xml:space="preserve">4. Class Diagram</w:t>
      </w:r>
    </w:p>
    <w:p>
      <w:pPr>
        <w:spacing w:after="120" w:line="276"/>
      </w:pPr>
      <w:r>
        <w:rPr>
          <w:rFonts w:ascii="Arial" w:cs="Arial" w:eastAsia="Arial" w:hAnsi="Arial"/>
          <w:sz w:val="22"/>
          <w:szCs w:val="22"/>
        </w:rPr>
        <w:t xml:space="preserve">The class diagram below describes all classes, their relationships, and the OOP concepts each implements.</w:t>
      </w:r>
    </w:p>
    <w:p>
      <w:pPr>
        <w:spacing w:after="120"/>
      </w:pPr>
    </w:p>
    <w:p>
      <w:pPr>
        <w:pStyle w:val="Heading2"/>
        <w:spacing w:after="120" w:before="240"/>
      </w:pPr>
      <w:r>
        <w:rPr>
          <w:rFonts w:ascii="Arial" w:cs="Arial" w:eastAsia="Arial" w:hAnsi="Arial"/>
          <w:b/>
          <w:bCs/>
          <w:color w:val="8C5520"/>
          <w:sz w:val="26"/>
          <w:szCs w:val="26"/>
        </w:rPr>
        <w:t xml:space="preserve">4.1 Model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600"/>
        <w:gridCol w:w="2500"/>
        <w:gridCol w:w="2426"/>
      </w:tblGrid>
      <w:tr>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3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Extends / Implements</w:t>
            </w:r>
          </w:p>
        </w:tc>
        <w:tc>
          <w:tcPr>
            <w:tcW w:type="dxa" w:w="25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24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OOP Concepts</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id, createdAt, updatedAt</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Abstraction, Encapsulation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customerId, productName, quantity, unitPrice, totalAmount, pickupDate, status, specialNotes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Customer</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name, email, phone, address, membershipType</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category, description, price, available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username, passwordHash, fullName, role</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Inheritance, Information Hiding, Polymorphism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customerId, productId, rating, comment, approved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Payment</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orderId, amount, method, status, transactionRef</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bl>
    <w:p>
      <w:pPr>
        <w:spacing w:after="120"/>
      </w:pPr>
    </w:p>
    <w:p>
      <w:pPr>
        <w:pStyle w:val="Heading2"/>
        <w:spacing w:after="120" w:before="240"/>
      </w:pPr>
      <w:r>
        <w:rPr>
          <w:rFonts w:ascii="Arial" w:cs="Arial" w:eastAsia="Arial" w:hAnsi="Arial"/>
          <w:b/>
          <w:bCs/>
          <w:color w:val="8C5520"/>
          <w:sz w:val="26"/>
          <w:szCs w:val="26"/>
        </w:rPr>
        <w:t xml:space="preserve">4.2 DAO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526"/>
      </w:tblGrid>
      <w:tr>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Class / Interface</w:t>
            </w:r>
          </w:p>
        </w:tc>
        <w:tc>
          <w:tcPr>
            <w:tcW w:type="dxa" w:w="15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Relationship</w:t>
            </w:r>
          </w:p>
        </w:tc>
        <w:tc>
          <w:tcPr>
            <w:tcW w:type="dxa" w:w="35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GenericDAO&lt;T,ID&gt;</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Interface</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Implemented by FileDAO</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CRUD contract — Abstraction, Polymorphism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FileDAO&lt;T&gt;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GenericDAO; Extended by all DAOs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I/O engine — save/update/delete/findAll</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OrderDAO</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extends FileDAO&lt;Order&gt;</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Order-specific queries and seed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CustomerDAO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FileDAO&lt;Customer&gt;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search and filtering</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ProductDAO</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extends FileDAO&lt;Product&gt;</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catalogue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AdminDAO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FileDAO&lt;Admin&gt;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and admin search</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ReviewDAO</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extends FileDAO&lt;Review&gt;</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 moderation and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PaymentDAO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FileDAO&lt;Payment&gt;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tracking and revenue</w:t>
            </w:r>
          </w:p>
        </w:tc>
      </w:tr>
    </w:tbl>
    <w:p>
      <w:pPr>
        <w:spacing w:after="120"/>
      </w:pPr>
    </w:p>
    <w:p>
      <w:pPr>
        <w:pStyle w:val="Heading2"/>
        <w:spacing w:after="120" w:before="240"/>
      </w:pPr>
      <w:r>
        <w:rPr>
          <w:rFonts w:ascii="Arial" w:cs="Arial" w:eastAsia="Arial" w:hAnsi="Arial"/>
          <w:b/>
          <w:bCs/>
          <w:color w:val="8C5520"/>
          <w:sz w:val="26"/>
          <w:szCs w:val="26"/>
        </w:rPr>
        <w:t xml:space="preserve">4.3 Servlet (Controller)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Servlet</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URL Pattern</w:t>
            </w:r>
          </w:p>
        </w:tc>
        <w:tc>
          <w:tcPr>
            <w:tcW w:type="dxa" w:w="5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Handles</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LoginServlet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/login</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 authentication (POST login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stats and recent data</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Full CRUD for orders + status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for customers</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Full CRUD for products + category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for admins + role management</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Full CRUD for reviews + approve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for payments + status filter</w:t>
            </w:r>
          </w:p>
        </w:tc>
      </w:tr>
    </w:tbl>
    <w:p>
      <w:pPr>
        <w:spacing w:after="120"/>
      </w:pPr>
    </w:p>
    <w:p>
      <w:pPr>
        <w:pStyle w:val="Heading2"/>
        <w:spacing w:after="120" w:before="240"/>
      </w:pPr>
      <w:r>
        <w:rPr>
          <w:rFonts w:ascii="Arial" w:cs="Arial" w:eastAsia="Arial" w:hAnsi="Arial"/>
          <w:b/>
          <w:bCs/>
          <w:color w:val="8C5520"/>
          <w:sz w:val="26"/>
          <w:szCs w:val="26"/>
        </w:rPr>
        <w:t xml:space="preserve">4.4 Utility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6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PasswordUtil</w:t>
            </w:r>
          </w:p>
        </w:tc>
        <w:tc>
          <w:tcPr>
            <w:tcW w:type="dxa" w:w="6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SHA-256 hashing for admin passwords (Information Hiding)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DAOFactory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factory providing shared DAO instances</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AppInitializer</w:t>
            </w:r>
          </w:p>
        </w:tc>
        <w:tc>
          <w:tcPr>
            <w:tcW w:type="dxa" w:w="6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ServletContextListener — initialises data directory and DAOs on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CharacterEncodingFilter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UTF-8 encoding filter applied to all requests and responses</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5. File Handling Implementation</w:t>
      </w:r>
    </w:p>
    <w:p>
      <w:pPr>
        <w:spacing w:after="120" w:line="276"/>
      </w:pPr>
      <w:r>
        <w:rPr>
          <w:rFonts w:ascii="Arial" w:cs="Arial" w:eastAsia="Arial" w:hAnsi="Arial"/>
          <w:sz w:val="22"/>
          <w:szCs w:val="22"/>
        </w:rPr>
        <w:t xml:space="preserve">The platform uses six .txt files stored in the WEB-INF/data/ directory. Each record is stored as a single line with fields separated by the || delimiter (double pipe), chosen to avoid conflicts with common characters in bakery product names.</w:t>
      </w:r>
    </w:p>
    <w:p>
      <w:pPr>
        <w:spacing w:after="120"/>
      </w:pPr>
    </w:p>
    <w:p>
      <w:pPr>
        <w:pStyle w:val="Heading2"/>
        <w:spacing w:after="120" w:before="240"/>
      </w:pPr>
      <w:r>
        <w:rPr>
          <w:rFonts w:ascii="Arial" w:cs="Arial" w:eastAsia="Arial" w:hAnsi="Arial"/>
          <w:b/>
          <w:bCs/>
          <w:color w:val="8C5520"/>
          <w:sz w:val="26"/>
          <w:szCs w:val="26"/>
        </w:rPr>
        <w:t xml:space="preserve">5.1 Data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60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Sample Record</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orders.txt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All customer orders</w:t>
            </w:r>
          </w:p>
        </w:tc>
        <w:tc>
          <w:tcPr>
            <w:tcW w:type="dxa" w:w="6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1||101||Amara Silva||Chocolate Cake||2||3500.00||7000.00||2026-05-15||CONFIRMED||No nuts||2026-05-01 09:00:00||2026-05-01 09:00:00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accounts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101||Amara Silva||amara@email.com||0771234567||No. 5 Kandy Road||PREMIUM||...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products.txt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Bakery product catalogue</w:t>
            </w:r>
          </w:p>
        </w:tc>
        <w:tc>
          <w:tcPr>
            <w:tcW w:type="dxa" w:w="6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1||Chocolate Fudge Cake||CAKE||Rich chocolate cake||3500.00||true||🎂||...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accounts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1||admin||{SHA256-hash}||System Administrator||admin@sweetcrumbs.lk||SUPER_ADMIN||...</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reviews.txt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Customer reviews</w:t>
            </w:r>
          </w:p>
        </w:tc>
        <w:tc>
          <w:tcPr>
            <w:tcW w:type="dxa" w:w="6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1||101||Amara Silva||6||Custom Cake||5||Stunning!||true||...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records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1||6||105||Kasun W.||8500.00||CASH||PAID||TXN-2026-001||...</w:t>
            </w:r>
          </w:p>
        </w:tc>
      </w:tr>
    </w:tbl>
    <w:p>
      <w:pPr>
        <w:spacing w:after="120"/>
      </w:pPr>
    </w:p>
    <w:p>
      <w:pPr>
        <w:pStyle w:val="Heading2"/>
        <w:spacing w:after="120" w:before="240"/>
      </w:pPr>
      <w:r>
        <w:rPr>
          <w:rFonts w:ascii="Arial" w:cs="Arial" w:eastAsia="Arial" w:hAnsi="Arial"/>
          <w:b/>
          <w:bCs/>
          <w:color w:val="8C5520"/>
          <w:sz w:val="26"/>
          <w:szCs w:val="26"/>
        </w:rPr>
        <w:t xml:space="preserve">5.2 File I/O Architecture</w:t>
      </w:r>
    </w:p>
    <w:p>
      <w:pPr>
        <w:pStyle w:val="ListParagraph"/>
        <w:numPr>
          <w:ilvl w:val="0"/>
          <w:numId w:val="2"/>
        </w:numPr>
        <w:spacing w:after="80"/>
      </w:pPr>
      <w:r>
        <w:rPr>
          <w:rFonts w:ascii="Arial" w:cs="Arial" w:eastAsia="Arial" w:hAnsi="Arial"/>
          <w:sz w:val="22"/>
          <w:szCs w:val="22"/>
        </w:rPr>
        <w:t xml:space="preserve">FileDAO.save() opens the file in append mode (FileWriter(path, true)) and writes the new record as a single line.</w:t>
      </w:r>
    </w:p>
    <w:p>
      <w:pPr>
        <w:pStyle w:val="ListParagraph"/>
        <w:numPr>
          <w:ilvl w:val="0"/>
          <w:numId w:val="2"/>
        </w:numPr>
        <w:spacing w:after="80"/>
      </w:pPr>
      <w:r>
        <w:rPr>
          <w:rFonts w:ascii="Arial" w:cs="Arial" w:eastAsia="Arial" w:hAnsi="Arial"/>
          <w:sz w:val="22"/>
          <w:szCs w:val="22"/>
        </w:rPr>
        <w:t xml:space="preserve">FileDAO.findAll() reads the entire file line by line using BufferedReader, parsing each line into a typed entity via parseLine().</w:t>
      </w:r>
    </w:p>
    <w:p>
      <w:pPr>
        <w:pStyle w:val="ListParagraph"/>
        <w:numPr>
          <w:ilvl w:val="0"/>
          <w:numId w:val="2"/>
        </w:numPr>
        <w:spacing w:after="80"/>
      </w:pPr>
      <w:r>
        <w:rPr>
          <w:rFonts w:ascii="Arial" w:cs="Arial" w:eastAsia="Arial" w:hAnsi="Arial"/>
          <w:sz w:val="22"/>
          <w:szCs w:val="22"/>
        </w:rPr>
        <w:t xml:space="preserve">FileDAO.update() reads all records, replaces the matching entity in memory, then overwrites the entire file using FileWriter(path, false).</w:t>
      </w:r>
    </w:p>
    <w:p>
      <w:pPr>
        <w:pStyle w:val="ListParagraph"/>
        <w:numPr>
          <w:ilvl w:val="0"/>
          <w:numId w:val="2"/>
        </w:numPr>
        <w:spacing w:after="80"/>
      </w:pPr>
      <w:r>
        <w:rPr>
          <w:rFonts w:ascii="Arial" w:cs="Arial" w:eastAsia="Arial" w:hAnsi="Arial"/>
          <w:sz w:val="22"/>
          <w:szCs w:val="22"/>
        </w:rPr>
        <w:t xml:space="preserve">FileDAO.delete() reads all records, removes the matching entity, then rewrites the entire file.</w:t>
      </w:r>
    </w:p>
    <w:p>
      <w:pPr>
        <w:pStyle w:val="ListParagraph"/>
        <w:numPr>
          <w:ilvl w:val="0"/>
          <w:numId w:val="2"/>
        </w:numPr>
        <w:spacing w:after="80"/>
      </w:pPr>
      <w:r>
        <w:rPr>
          <w:rFonts w:ascii="Arial" w:cs="Arial" w:eastAsia="Arial" w:hAnsi="Arial"/>
          <w:sz w:val="22"/>
          <w:szCs w:val="22"/>
        </w:rPr>
        <w:t xml:space="preserve">Thread safety for ID generation is handled by AtomicInteger, preventing duplicate IDs under concurrent access.</w:t>
      </w:r>
    </w:p>
    <w:p>
      <w:pPr>
        <w:pStyle w:val="ListParagraph"/>
        <w:numPr>
          <w:ilvl w:val="0"/>
          <w:numId w:val="2"/>
        </w:numPr>
        <w:spacing w:after="80"/>
      </w:pPr>
      <w:r>
        <w:rPr>
          <w:rFonts w:ascii="Arial" w:cs="Arial" w:eastAsia="Arial" w:hAnsi="Arial"/>
          <w:sz w:val="22"/>
          <w:szCs w:val="22"/>
        </w:rPr>
        <w:t xml:space="preserve">On first startup, if a .txt file does not exist, FileDAO creates it and calls seedData() to populate it with realistic sample data for demonstration.</w:t>
      </w:r>
    </w:p>
    <w:p>
      <w:pPr>
        <w:spacing w:after="120"/>
      </w:pPr>
    </w:p>
    <w:p>
      <w:r>
        <w:br w:type="page"/>
      </w:r>
    </w:p>
    <w:p>
      <w:pPr>
        <w:pStyle w:val="Heading1"/>
        <w:spacing w:after="160" w:before="320"/>
      </w:pPr>
      <w:r>
        <w:rPr>
          <w:rFonts w:ascii="Arial" w:cs="Arial" w:eastAsia="Arial" w:hAnsi="Arial"/>
          <w:b/>
          <w:bCs/>
          <w:color w:val="2D1B0E"/>
          <w:sz w:val="32"/>
          <w:szCs w:val="32"/>
        </w:rPr>
        <w:t xml:space="preserve">6. User Interface Design</w:t>
      </w:r>
    </w:p>
    <w:p>
      <w:pPr>
        <w:spacing w:after="120" w:line="276"/>
      </w:pPr>
      <w:r>
        <w:rPr>
          <w:rFonts w:ascii="Arial" w:cs="Arial" w:eastAsia="Arial" w:hAnsi="Arial"/>
          <w:sz w:val="22"/>
          <w:szCs w:val="22"/>
        </w:rPr>
        <w:t xml:space="preserve">The UI uses a fixed sidebar navigation layout with a content area on the right. The design language is warm and bakery-themed (deep chocolate browns, warm cream, copper accents) with clean data tables and accessible forms.</w:t>
      </w:r>
    </w:p>
    <w:p>
      <w:pPr>
        <w:spacing w:after="120"/>
      </w:pPr>
    </w:p>
    <w:p>
      <w:pPr>
        <w:pStyle w:val="Heading2"/>
        <w:spacing w:after="120" w:before="240"/>
      </w:pPr>
      <w:r>
        <w:rPr>
          <w:rFonts w:ascii="Arial" w:cs="Arial" w:eastAsia="Arial" w:hAnsi="Arial"/>
          <w:b/>
          <w:bCs/>
          <w:color w:val="8C5520"/>
          <w:sz w:val="26"/>
          <w:szCs w:val="26"/>
        </w:rPr>
        <w:t xml:space="preserve">6.1 Pages / UI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7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Views (JSP Pages)</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Login Page (login.jsp)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with stat cards, recent orders, quick actions (dashboard.jsp)</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 List (order-list.jsp), Order Form — Add/Edit (order-form.jsp), Order Detail (order-detail.jsp), Status Update (order-status.jsp)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List (customer-list.jsp), Customer Form (customer-form.jsp), Customer Detail (customer-detail.jsp)</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List (product-list.jsp), Product Form (product-form.jsp), Product Detail (product-detail.jsp)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List (admin-list.jsp), Admin Form (admin-form.jsp)</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 List (review-list.jsp), Review Form (review-form.jsp)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List (payment-list.jsp), Payment Form (payment-form.jsp)</w:t>
            </w:r>
          </w:p>
        </w:tc>
      </w:tr>
    </w:tbl>
    <w:p>
      <w:pPr>
        <w:spacing w:after="120"/>
      </w:pPr>
    </w:p>
    <w:p>
      <w:pPr>
        <w:pStyle w:val="Heading2"/>
        <w:spacing w:after="120" w:before="240"/>
      </w:pPr>
      <w:r>
        <w:rPr>
          <w:rFonts w:ascii="Arial" w:cs="Arial" w:eastAsia="Arial" w:hAnsi="Arial"/>
          <w:b/>
          <w:bCs/>
          <w:color w:val="8C5520"/>
          <w:sz w:val="26"/>
          <w:szCs w:val="26"/>
        </w:rPr>
        <w:t xml:space="preserve">6.2 Design Features</w:t>
      </w:r>
    </w:p>
    <w:p>
      <w:pPr>
        <w:pStyle w:val="ListParagraph"/>
        <w:numPr>
          <w:ilvl w:val="0"/>
          <w:numId w:val="2"/>
        </w:numPr>
        <w:spacing w:after="80"/>
      </w:pPr>
      <w:r>
        <w:rPr>
          <w:rFonts w:ascii="Arial" w:cs="Arial" w:eastAsia="Arial" w:hAnsi="Arial"/>
          <w:sz w:val="22"/>
          <w:szCs w:val="22"/>
        </w:rPr>
        <w:t xml:space="preserve">Sidebar navigation with active-page highlighting — fixed on desktop, slide-in on mobile.</w:t>
      </w:r>
    </w:p>
    <w:p>
      <w:pPr>
        <w:pStyle w:val="ListParagraph"/>
        <w:numPr>
          <w:ilvl w:val="0"/>
          <w:numId w:val="2"/>
        </w:numPr>
        <w:spacing w:after="80"/>
      </w:pPr>
      <w:r>
        <w:rPr>
          <w:rFonts w:ascii="Arial" w:cs="Arial" w:eastAsia="Arial" w:hAnsi="Arial"/>
          <w:sz w:val="22"/>
          <w:szCs w:val="22"/>
        </w:rPr>
        <w:t xml:space="preserve">Dashboard stat cards with animated fade-in and hover elevation effects.</w:t>
      </w:r>
    </w:p>
    <w:p>
      <w:pPr>
        <w:pStyle w:val="ListParagraph"/>
        <w:numPr>
          <w:ilvl w:val="0"/>
          <w:numId w:val="2"/>
        </w:numPr>
        <w:spacing w:after="80"/>
      </w:pPr>
      <w:r>
        <w:rPr>
          <w:rFonts w:ascii="Arial" w:cs="Arial" w:eastAsia="Arial" w:hAnsi="Arial"/>
          <w:sz w:val="22"/>
          <w:szCs w:val="22"/>
        </w:rPr>
        <w:t xml:space="preserve">Full search functionality on every module list page (by name, ID, or keyword).</w:t>
      </w:r>
    </w:p>
    <w:p>
      <w:pPr>
        <w:pStyle w:val="ListParagraph"/>
        <w:numPr>
          <w:ilvl w:val="0"/>
          <w:numId w:val="2"/>
        </w:numPr>
        <w:spacing w:after="80"/>
      </w:pPr>
      <w:r>
        <w:rPr>
          <w:rFonts w:ascii="Arial" w:cs="Arial" w:eastAsia="Arial" w:hAnsi="Arial"/>
          <w:sz w:val="22"/>
          <w:szCs w:val="22"/>
        </w:rPr>
        <w:t xml:space="preserve">Filter tabs for Orders (by status), Products (by category), Payments (by status).</w:t>
      </w:r>
    </w:p>
    <w:p>
      <w:pPr>
        <w:pStyle w:val="ListParagraph"/>
        <w:numPr>
          <w:ilvl w:val="0"/>
          <w:numId w:val="2"/>
        </w:numPr>
        <w:spacing w:after="80"/>
      </w:pPr>
      <w:r>
        <w:rPr>
          <w:rFonts w:ascii="Arial" w:cs="Arial" w:eastAsia="Arial" w:hAnsi="Arial"/>
          <w:sz w:val="22"/>
          <w:szCs w:val="22"/>
        </w:rPr>
        <w:t xml:space="preserve">Star rating widget with interactive JavaScript for review submission.</w:t>
      </w:r>
    </w:p>
    <w:p>
      <w:pPr>
        <w:pStyle w:val="ListParagraph"/>
        <w:numPr>
          <w:ilvl w:val="0"/>
          <w:numId w:val="2"/>
        </w:numPr>
        <w:spacing w:after="80"/>
      </w:pPr>
      <w:r>
        <w:rPr>
          <w:rFonts w:ascii="Arial" w:cs="Arial" w:eastAsia="Arial" w:hAnsi="Arial"/>
          <w:sz w:val="22"/>
          <w:szCs w:val="22"/>
        </w:rPr>
        <w:t xml:space="preserve">Auto-calculated total amount (quantity × price) on the order form via JavaScript.</w:t>
      </w:r>
    </w:p>
    <w:p>
      <w:pPr>
        <w:pStyle w:val="ListParagraph"/>
        <w:numPr>
          <w:ilvl w:val="0"/>
          <w:numId w:val="2"/>
        </w:numPr>
        <w:spacing w:after="80"/>
      </w:pPr>
      <w:r>
        <w:rPr>
          <w:rFonts w:ascii="Arial" w:cs="Arial" w:eastAsia="Arial" w:hAnsi="Arial"/>
          <w:sz w:val="22"/>
          <w:szCs w:val="22"/>
        </w:rPr>
        <w:t xml:space="preserve">Status update page with visual flow indicator (PENDING → CONFIRMED → IN_PROGRESS → READY → COMPLETED).</w:t>
      </w:r>
    </w:p>
    <w:p>
      <w:pPr>
        <w:pStyle w:val="ListParagraph"/>
        <w:numPr>
          <w:ilvl w:val="0"/>
          <w:numId w:val="2"/>
        </w:numPr>
        <w:spacing w:after="80"/>
      </w:pPr>
      <w:r>
        <w:rPr>
          <w:rFonts w:ascii="Arial" w:cs="Arial" w:eastAsia="Arial" w:hAnsi="Arial"/>
          <w:sz w:val="22"/>
          <w:szCs w:val="22"/>
        </w:rPr>
        <w:t xml:space="preserve">Green/red flash messages auto-dismiss after 5 seconds for all CRUD outcomes.</w:t>
      </w:r>
    </w:p>
    <w:p>
      <w:pPr>
        <w:pStyle w:val="ListParagraph"/>
        <w:numPr>
          <w:ilvl w:val="0"/>
          <w:numId w:val="2"/>
        </w:numPr>
        <w:spacing w:after="80"/>
      </w:pPr>
      <w:r>
        <w:rPr>
          <w:rFonts w:ascii="Arial" w:cs="Arial" w:eastAsia="Arial" w:hAnsi="Arial"/>
          <w:sz w:val="22"/>
          <w:szCs w:val="22"/>
        </w:rPr>
        <w:t xml:space="preserve">Fully responsive — sidebar collapses on mobile, grid layouts reflow to single column.</w:t>
      </w:r>
    </w:p>
    <w:p>
      <w:pPr>
        <w:spacing w:after="120"/>
      </w:pPr>
    </w:p>
    <w:p>
      <w:r>
        <w:br w:type="page"/>
      </w:r>
    </w:p>
    <w:p>
      <w:pPr>
        <w:pStyle w:val="Heading1"/>
        <w:spacing w:after="160" w:before="320"/>
      </w:pPr>
      <w:r>
        <w:rPr>
          <w:rFonts w:ascii="Arial" w:cs="Arial" w:eastAsia="Arial" w:hAnsi="Arial"/>
          <w:b/>
          <w:bCs/>
          <w:color w:val="2D1B0E"/>
          <w:sz w:val="32"/>
          <w:szCs w:val="32"/>
        </w:rPr>
        <w:t xml:space="preserve">7. Individual Workload Distribution</w:t>
      </w:r>
    </w:p>
    <w:p>
      <w:pPr>
        <w:spacing w:after="120" w:line="276"/>
      </w:pPr>
      <w:r>
        <w:rPr>
          <w:rFonts w:ascii="Arial" w:cs="Arial" w:eastAsia="Arial" w:hAnsi="Arial"/>
          <w:sz w:val="22"/>
          <w:szCs w:val="22"/>
        </w:rPr>
        <w:t xml:space="preserve">The project is divided into six components, one per team member. Each member is responsible for the full CRUD implementation, UI, DAO, servlet, and documentation for their assigned module.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226"/>
      </w:tblGrid>
      <w:tr>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Assigned To</w:t>
            </w:r>
          </w:p>
        </w:tc>
        <w:tc>
          <w:tcPr>
            <w:tcW w:type="dxa" w:w="4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CRUD Operations</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Component 01</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 Management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Place Order (C), View/Search Orders (R), Edit Order &amp; Status (U), Cancel Order (D)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Customer (C), Search Customer (R), Update Customer Details (U), Remove Customer (D)</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Component 03</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Management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Add Product (C), Search &amp; Display Products (R), Edit Product Details (U), Remove Product (D)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Admin (C), Display Admins (R), Update Admin Profile (U), Remove Admin (D)</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Component 05</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Review/Feedback Mgmt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Submit Review (C), Display Reviews (R), Edit Review (U), Delete Review (D)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Payment (C), List Payments (R), Update Status (U), Remove Invalid Record (D)</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8. Setup and Running Instructions</w:t>
      </w:r>
    </w:p>
    <w:p>
      <w:pPr>
        <w:spacing w:after="120"/>
      </w:pPr>
    </w:p>
    <w:p>
      <w:pPr>
        <w:pStyle w:val="Heading2"/>
        <w:spacing w:after="120" w:before="240"/>
      </w:pPr>
      <w:r>
        <w:rPr>
          <w:rFonts w:ascii="Arial" w:cs="Arial" w:eastAsia="Arial" w:hAnsi="Arial"/>
          <w:b/>
          <w:bCs/>
          <w:color w:val="8C5520"/>
          <w:sz w:val="26"/>
          <w:szCs w:val="26"/>
        </w:rPr>
        <w:t xml:space="preserve">8.1 Prerequisites</w:t>
      </w:r>
    </w:p>
    <w:p>
      <w:pPr>
        <w:pStyle w:val="ListParagraph"/>
        <w:numPr>
          <w:ilvl w:val="0"/>
          <w:numId w:val="2"/>
        </w:numPr>
        <w:spacing w:after="80"/>
      </w:pPr>
      <w:r>
        <w:rPr>
          <w:rFonts w:ascii="Arial" w:cs="Arial" w:eastAsia="Arial" w:hAnsi="Arial"/>
          <w:sz w:val="22"/>
          <w:szCs w:val="22"/>
        </w:rPr>
        <w:t xml:space="preserve">Java JDK 21 (or JDK 11+ — update pom.xml compiler source/target accordingly)</w:t>
      </w:r>
    </w:p>
    <w:p>
      <w:pPr>
        <w:pStyle w:val="ListParagraph"/>
        <w:numPr>
          <w:ilvl w:val="0"/>
          <w:numId w:val="2"/>
        </w:numPr>
        <w:spacing w:after="80"/>
      </w:pPr>
      <w:r>
        <w:rPr>
          <w:rFonts w:ascii="Arial" w:cs="Arial" w:eastAsia="Arial" w:hAnsi="Arial"/>
          <w:sz w:val="22"/>
          <w:szCs w:val="22"/>
        </w:rPr>
        <w:t xml:space="preserve">Apache Maven 3.9+</w:t>
      </w:r>
    </w:p>
    <w:p>
      <w:pPr>
        <w:pStyle w:val="ListParagraph"/>
        <w:numPr>
          <w:ilvl w:val="0"/>
          <w:numId w:val="2"/>
        </w:numPr>
        <w:spacing w:after="80"/>
      </w:pPr>
      <w:r>
        <w:rPr>
          <w:rFonts w:ascii="Arial" w:cs="Arial" w:eastAsia="Arial" w:hAnsi="Arial"/>
          <w:sz w:val="22"/>
          <w:szCs w:val="22"/>
        </w:rPr>
        <w:t xml:space="preserve">Apache Tomcat 10.x (for Jakarta EE) or Tomcat 9.x (for Javax — see pom.xml comments)</w:t>
      </w:r>
    </w:p>
    <w:p>
      <w:pPr>
        <w:pStyle w:val="ListParagraph"/>
        <w:numPr>
          <w:ilvl w:val="0"/>
          <w:numId w:val="2"/>
        </w:numPr>
        <w:spacing w:after="80"/>
      </w:pPr>
      <w:r>
        <w:rPr>
          <w:rFonts w:ascii="Arial" w:cs="Arial" w:eastAsia="Arial" w:hAnsi="Arial"/>
          <w:sz w:val="22"/>
          <w:szCs w:val="22"/>
        </w:rPr>
        <w:t xml:space="preserve">IntelliJ IDEA (recommended) or any Java IDE</w:t>
      </w:r>
    </w:p>
    <w:p>
      <w:pPr>
        <w:spacing w:after="120"/>
      </w:pPr>
    </w:p>
    <w:p>
      <w:pPr>
        <w:pStyle w:val="Heading2"/>
        <w:spacing w:after="120" w:before="240"/>
      </w:pPr>
      <w:r>
        <w:rPr>
          <w:rFonts w:ascii="Arial" w:cs="Arial" w:eastAsia="Arial" w:hAnsi="Arial"/>
          <w:b/>
          <w:bCs/>
          <w:color w:val="8C5520"/>
          <w:sz w:val="26"/>
          <w:szCs w:val="26"/>
        </w:rPr>
        <w:t xml:space="preserve">8.2 Project Setup in IntelliJ IDEA</w:t>
      </w:r>
    </w:p>
    <w:p>
      <w:pPr>
        <w:pStyle w:val="ListParagraph"/>
        <w:numPr>
          <w:ilvl w:val="0"/>
          <w:numId w:val="3"/>
        </w:numPr>
        <w:spacing w:after="80"/>
      </w:pPr>
      <w:r>
        <w:rPr>
          <w:rFonts w:ascii="Arial" w:cs="Arial" w:eastAsia="Arial" w:hAnsi="Arial"/>
          <w:sz w:val="22"/>
          <w:szCs w:val="22"/>
        </w:rPr>
        <w:t xml:space="preserve">Open IntelliJ IDEA → File → Open → select the BakeryPlatform folder</w:t>
      </w:r>
    </w:p>
    <w:p>
      <w:pPr>
        <w:pStyle w:val="ListParagraph"/>
        <w:numPr>
          <w:ilvl w:val="0"/>
          <w:numId w:val="3"/>
        </w:numPr>
        <w:spacing w:after="80"/>
      </w:pPr>
      <w:r>
        <w:rPr>
          <w:rFonts w:ascii="Arial" w:cs="Arial" w:eastAsia="Arial" w:hAnsi="Arial"/>
          <w:sz w:val="22"/>
          <w:szCs w:val="22"/>
        </w:rPr>
        <w:t xml:space="preserve">Wait for Maven to resolve dependencies (pom.xml is auto-detected)</w:t>
      </w:r>
    </w:p>
    <w:p>
      <w:pPr>
        <w:pStyle w:val="ListParagraph"/>
        <w:numPr>
          <w:ilvl w:val="0"/>
          <w:numId w:val="3"/>
        </w:numPr>
        <w:spacing w:after="80"/>
      </w:pPr>
      <w:r>
        <w:rPr>
          <w:rFonts w:ascii="Arial" w:cs="Arial" w:eastAsia="Arial" w:hAnsi="Arial"/>
          <w:sz w:val="22"/>
          <w:szCs w:val="22"/>
        </w:rPr>
        <w:t xml:space="preserve">Go to File → Project Structure → Artifacts → Add WAR Exploded artifact</w:t>
      </w:r>
    </w:p>
    <w:p>
      <w:pPr>
        <w:pStyle w:val="ListParagraph"/>
        <w:numPr>
          <w:ilvl w:val="0"/>
          <w:numId w:val="3"/>
        </w:numPr>
        <w:spacing w:after="80"/>
      </w:pPr>
      <w:r>
        <w:rPr>
          <w:rFonts w:ascii="Arial" w:cs="Arial" w:eastAsia="Arial" w:hAnsi="Arial"/>
          <w:sz w:val="22"/>
          <w:szCs w:val="22"/>
        </w:rPr>
        <w:t xml:space="preserve">Go to Run → Edit Configurations → Add New → Tomcat Server → Local</w:t>
      </w:r>
    </w:p>
    <w:p>
      <w:pPr>
        <w:pStyle w:val="ListParagraph"/>
        <w:numPr>
          <w:ilvl w:val="0"/>
          <w:numId w:val="3"/>
        </w:numPr>
        <w:spacing w:after="80"/>
      </w:pPr>
      <w:r>
        <w:rPr>
          <w:rFonts w:ascii="Arial" w:cs="Arial" w:eastAsia="Arial" w:hAnsi="Arial"/>
          <w:sz w:val="22"/>
          <w:szCs w:val="22"/>
        </w:rPr>
        <w:t xml:space="preserve">Set Application server to your Tomcat installation</w:t>
      </w:r>
    </w:p>
    <w:p>
      <w:pPr>
        <w:pStyle w:val="ListParagraph"/>
        <w:numPr>
          <w:ilvl w:val="0"/>
          <w:numId w:val="3"/>
        </w:numPr>
        <w:spacing w:after="80"/>
      </w:pPr>
      <w:r>
        <w:rPr>
          <w:rFonts w:ascii="Arial" w:cs="Arial" w:eastAsia="Arial" w:hAnsi="Arial"/>
          <w:sz w:val="22"/>
          <w:szCs w:val="22"/>
        </w:rPr>
        <w:t xml:space="preserve">In Deployment tab: Add Artifact → sweet-crumbs:war exploded</w:t>
      </w:r>
    </w:p>
    <w:p>
      <w:pPr>
        <w:pStyle w:val="ListParagraph"/>
        <w:numPr>
          <w:ilvl w:val="0"/>
          <w:numId w:val="3"/>
        </w:numPr>
        <w:spacing w:after="80"/>
      </w:pPr>
      <w:r>
        <w:rPr>
          <w:rFonts w:ascii="Arial" w:cs="Arial" w:eastAsia="Arial" w:hAnsi="Arial"/>
          <w:sz w:val="22"/>
          <w:szCs w:val="22"/>
        </w:rPr>
        <w:t xml:space="preserve">Set Application context to /bakery</w:t>
      </w:r>
    </w:p>
    <w:p>
      <w:pPr>
        <w:pStyle w:val="ListParagraph"/>
        <w:numPr>
          <w:ilvl w:val="0"/>
          <w:numId w:val="3"/>
        </w:numPr>
        <w:spacing w:after="80"/>
      </w:pPr>
      <w:r>
        <w:rPr>
          <w:rFonts w:ascii="Arial" w:cs="Arial" w:eastAsia="Arial" w:hAnsi="Arial"/>
          <w:sz w:val="22"/>
          <w:szCs w:val="22"/>
        </w:rPr>
        <w:t xml:space="preserve">Click Run — browser opens at http://localhost:8080/bakery</w:t>
      </w:r>
    </w:p>
    <w:p>
      <w:pPr>
        <w:spacing w:after="120"/>
      </w:pPr>
    </w:p>
    <w:p>
      <w:pPr>
        <w:pStyle w:val="Heading2"/>
        <w:spacing w:after="120" w:before="240"/>
      </w:pPr>
      <w:r>
        <w:rPr>
          <w:rFonts w:ascii="Arial" w:cs="Arial" w:eastAsia="Arial" w:hAnsi="Arial"/>
          <w:b/>
          <w:bCs/>
          <w:color w:val="8C5520"/>
          <w:sz w:val="26"/>
          <w:szCs w:val="26"/>
        </w:rPr>
        <w:t xml:space="preserve">8.3 Default Login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Username</w:t>
            </w:r>
          </w:p>
        </w:tc>
        <w:tc>
          <w:tcPr>
            <w:tcW w:type="dxa" w:w="2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Password</w:t>
            </w:r>
          </w:p>
        </w:tc>
        <w:tc>
          <w:tcPr>
            <w:tcW w:type="dxa" w:w="50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admin123</w:t>
            </w:r>
          </w:p>
        </w:tc>
        <w:tc>
          <w:tcPr>
            <w:tcW w:type="dxa" w:w="5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SUPER_ADMIN — full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standard access</w:t>
            </w:r>
          </w:p>
        </w:tc>
      </w:tr>
    </w:tbl>
    <w:p>
      <w:pPr>
        <w:spacing w:after="120"/>
      </w:pPr>
    </w:p>
    <w:p>
      <w:pPr>
        <w:pStyle w:val="Heading2"/>
        <w:spacing w:after="120" w:before="240"/>
      </w:pPr>
      <w:r>
        <w:rPr>
          <w:rFonts w:ascii="Arial" w:cs="Arial" w:eastAsia="Arial" w:hAnsi="Arial"/>
          <w:b/>
          <w:bCs/>
          <w:color w:val="8C5520"/>
          <w:sz w:val="26"/>
          <w:szCs w:val="26"/>
        </w:rPr>
        <w:t xml:space="preserve">8.4 Data Files Location</w:t>
      </w:r>
    </w:p>
    <w:p>
      <w:pPr>
        <w:spacing w:after="120" w:line="276"/>
      </w:pPr>
      <w:r>
        <w:rPr>
          <w:rFonts w:ascii="Arial" w:cs="Arial" w:eastAsia="Arial" w:hAnsi="Arial"/>
          <w:sz w:val="22"/>
          <w:szCs w:val="22"/>
        </w:rPr>
        <w:t xml:space="preserve">On first startup, the system automatically creates the WEB-INF/data/ directory inside the deployed webapp and seeds all six .txt files with realistic sample data. No manual setup required.</w:t>
      </w:r>
    </w:p>
    <w:p>
      <w:pPr>
        <w:spacing w:after="120"/>
      </w:pPr>
    </w:p>
    <w:p>
      <w:r>
        <w:br w:type="page"/>
      </w:r>
    </w:p>
    <w:p>
      <w:pPr>
        <w:pStyle w:val="Heading1"/>
        <w:spacing w:after="160" w:before="320"/>
      </w:pPr>
      <w:r>
        <w:rPr>
          <w:rFonts w:ascii="Arial" w:cs="Arial" w:eastAsia="Arial" w:hAnsi="Arial"/>
          <w:b/>
          <w:bCs/>
          <w:color w:val="2D1B0E"/>
          <w:sz w:val="32"/>
          <w:szCs w:val="32"/>
        </w:rPr>
        <w:t xml:space="preserve">9. Marking Guide Compliance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326"/>
      </w:tblGrid>
      <w:tr>
        <w:tc>
          <w:tcPr>
            <w:tcW w:type="dxa" w:w="3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7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Marks</w:t>
            </w:r>
          </w:p>
        </w:tc>
        <w:tc>
          <w:tcPr>
            <w:tcW w:type="dxa" w:w="53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Functionality of CRUD Operations</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30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All 6 modules implement full Create, Read, Update, Delete. Orders additionally has status-update workflow. Search and filter on every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Concepts (Encapsulation, Inheritance, Polymorphism, Abstraction, Information Hiding)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 abstract class; 6 entity subclasses; GenericDAO interface; FileDAO abstract class; 6 DAO subclasses; Admin password hashing; polymorphic display methods.</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File Handling Implementation</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FileDAO uses BufferedReader/FileWriter for all I/O. 6 .txt files. Append for create, full-rewrite for update/delete. Auto-seed on first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Design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JSP views across 6 modules. Sidebar layout, responsive design, stat cards, data tables, search, filter tabs, star rating, flash messages.</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Individual Contribution &amp; GitHub Commits</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Each member commits independently to their module branch. Merge to main via pull 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 &amp; Viva Performance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data auto-seeded. Each member explains their servlet, DAO, model class, and file handling approach.</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Documentation (Class Diagrams &amp; Final Report)</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This Word document. Class diagram included. Full report with setup instructions, OOP mapping, file format specification.</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10. GitHub Repository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Repository URL</w:t>
            </w:r>
          </w:p>
        </w:tc>
        <w:tc>
          <w:tcPr>
            <w:tcW w:type="dxa" w:w="68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https://github.com/[your-username]/sweet-crumbs-bakery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Strategy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(production), dev (integration), feature/order-mgmt, feature/customer-mgmt, etc.</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Commit Convention</w:t>
            </w:r>
          </w:p>
        </w:tc>
        <w:tc>
          <w:tcPr>
            <w:tcW w:type="dxa" w:w="68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feat: add order CRUD | fix: customer search bug | docs: update README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instructions, screenshots, module descriptions</w:t>
            </w:r>
          </w:p>
        </w:tc>
      </w:tr>
    </w:tbl>
    <w:p>
      <w:pPr>
        <w:spacing w:after="120"/>
      </w:pPr>
    </w:p>
    <w:p>
      <w:pPr>
        <w:spacing w:after="120" w:line="276"/>
      </w:pPr>
      <w:r>
        <w:rPr>
          <w:rFonts w:ascii="Arial" w:cs="Arial" w:eastAsia="Arial" w:hAnsi="Arial"/>
          <w:sz w:val="22"/>
          <w:szCs w:val="22"/>
        </w:rPr>
        <w:t xml:space="preserve">Each team member must make meaningful, individual commits to their feature branch, then merge to dev via pull request. The Git commit history is shown during the viva presentation.</w:t>
      </w:r>
    </w:p>
    <w:p>
      <w:pPr>
        <w:spacing w:after="120"/>
      </w:pPr>
    </w:p>
    <w:p>
      <w:r>
        <w:br w:type="page"/>
      </w:r>
    </w:p>
    <w:p>
      <w:pPr>
        <w:pStyle w:val="Heading1"/>
        <w:spacing w:after="160" w:before="320"/>
      </w:pPr>
      <w:r>
        <w:rPr>
          <w:rFonts w:ascii="Arial" w:cs="Arial" w:eastAsia="Arial" w:hAnsi="Arial"/>
          <w:b/>
          <w:bCs/>
          <w:color w:val="2D1B0E"/>
          <w:sz w:val="32"/>
          <w:szCs w:val="32"/>
        </w:rPr>
        <w:t xml:space="preserve">Appendix — File Format Reference</w:t>
      </w:r>
    </w:p>
    <w:p>
      <w:pPr>
        <w:spacing w:after="120"/>
      </w:pPr>
    </w:p>
    <w:p>
      <w:pPr>
        <w:pStyle w:val="Heading2"/>
        <w:spacing w:after="120" w:before="240"/>
      </w:pPr>
      <w:r>
        <w:rPr>
          <w:rFonts w:ascii="Arial" w:cs="Arial" w:eastAsia="Arial" w:hAnsi="Arial"/>
          <w:b/>
          <w:bCs/>
          <w:color w:val="8C5520"/>
          <w:sz w:val="26"/>
          <w:szCs w:val="26"/>
        </w:rPr>
        <w:t xml:space="preserve">orders.txt</w:t>
      </w:r>
    </w:p>
    <w:p>
      <w:pPr>
        <w:spacing w:after="120" w:line="276"/>
      </w:pPr>
      <w:r>
        <w:rPr>
          <w:rFonts w:ascii="Arial" w:cs="Arial" w:eastAsia="Arial" w:hAnsi="Arial"/>
          <w:sz w:val="22"/>
          <w:szCs w:val="22"/>
        </w:rPr>
        <w:t xml:space="preserve">Fields: orderId || customerId || customerName || productName || quantity || unitPrice || totalAmount || pickupDate || status || specialNotes || createdAt || updatedAt</w:t>
      </w:r>
    </w:p>
    <w:p>
      <w:pPr>
        <w:spacing w:after="120"/>
      </w:pPr>
    </w:p>
    <w:p>
      <w:pPr>
        <w:pStyle w:val="Heading2"/>
        <w:spacing w:after="120" w:before="240"/>
      </w:pPr>
      <w:r>
        <w:rPr>
          <w:rFonts w:ascii="Arial" w:cs="Arial" w:eastAsia="Arial" w:hAnsi="Arial"/>
          <w:b/>
          <w:bCs/>
          <w:color w:val="8C5520"/>
          <w:sz w:val="26"/>
          <w:szCs w:val="26"/>
        </w:rPr>
        <w:t xml:space="preserve">customers.txt</w:t>
      </w:r>
    </w:p>
    <w:p>
      <w:pPr>
        <w:spacing w:after="120" w:line="276"/>
      </w:pPr>
      <w:r>
        <w:rPr>
          <w:rFonts w:ascii="Arial" w:cs="Arial" w:eastAsia="Arial" w:hAnsi="Arial"/>
          <w:sz w:val="22"/>
          <w:szCs w:val="22"/>
        </w:rPr>
        <w:t xml:space="preserve">Fields: customerId || name || email || phone || address || membershipType || createdAt || updatedAt</w:t>
      </w:r>
    </w:p>
    <w:p>
      <w:pPr>
        <w:spacing w:after="120"/>
      </w:pPr>
    </w:p>
    <w:p>
      <w:pPr>
        <w:pStyle w:val="Heading2"/>
        <w:spacing w:after="120" w:before="240"/>
      </w:pPr>
      <w:r>
        <w:rPr>
          <w:rFonts w:ascii="Arial" w:cs="Arial" w:eastAsia="Arial" w:hAnsi="Arial"/>
          <w:b/>
          <w:bCs/>
          <w:color w:val="8C5520"/>
          <w:sz w:val="26"/>
          <w:szCs w:val="26"/>
        </w:rPr>
        <w:t xml:space="preserve">products.txt</w:t>
      </w:r>
    </w:p>
    <w:p>
      <w:pPr>
        <w:spacing w:after="120" w:line="276"/>
      </w:pPr>
      <w:r>
        <w:rPr>
          <w:rFonts w:ascii="Arial" w:cs="Arial" w:eastAsia="Arial" w:hAnsi="Arial"/>
          <w:sz w:val="22"/>
          <w:szCs w:val="22"/>
        </w:rPr>
        <w:t xml:space="preserve">Fields: productId || name || category || description || price || available || imageTag || createdAt || updatedAt</w:t>
      </w:r>
    </w:p>
    <w:p>
      <w:pPr>
        <w:spacing w:after="120"/>
      </w:pPr>
    </w:p>
    <w:p>
      <w:pPr>
        <w:pStyle w:val="Heading2"/>
        <w:spacing w:after="120" w:before="240"/>
      </w:pPr>
      <w:r>
        <w:rPr>
          <w:rFonts w:ascii="Arial" w:cs="Arial" w:eastAsia="Arial" w:hAnsi="Arial"/>
          <w:b/>
          <w:bCs/>
          <w:color w:val="8C5520"/>
          <w:sz w:val="26"/>
          <w:szCs w:val="26"/>
        </w:rPr>
        <w:t xml:space="preserve">admins.txt</w:t>
      </w:r>
    </w:p>
    <w:p>
      <w:pPr>
        <w:spacing w:after="120" w:line="276"/>
      </w:pPr>
      <w:r>
        <w:rPr>
          <w:rFonts w:ascii="Arial" w:cs="Arial" w:eastAsia="Arial" w:hAnsi="Arial"/>
          <w:sz w:val="22"/>
          <w:szCs w:val="22"/>
        </w:rPr>
        <w:t xml:space="preserve">Fields: adminId || username || passwordHash(SHA256) || fullName || email || role || createdAt || updatedAt</w:t>
      </w:r>
    </w:p>
    <w:p>
      <w:pPr>
        <w:spacing w:after="120"/>
      </w:pPr>
    </w:p>
    <w:p>
      <w:pPr>
        <w:pStyle w:val="Heading2"/>
        <w:spacing w:after="120" w:before="240"/>
      </w:pPr>
      <w:r>
        <w:rPr>
          <w:rFonts w:ascii="Arial" w:cs="Arial" w:eastAsia="Arial" w:hAnsi="Arial"/>
          <w:b/>
          <w:bCs/>
          <w:color w:val="8C5520"/>
          <w:sz w:val="26"/>
          <w:szCs w:val="26"/>
        </w:rPr>
        <w:t xml:space="preserve">reviews.txt</w:t>
      </w:r>
    </w:p>
    <w:p>
      <w:pPr>
        <w:spacing w:after="120" w:line="276"/>
      </w:pPr>
      <w:r>
        <w:rPr>
          <w:rFonts w:ascii="Arial" w:cs="Arial" w:eastAsia="Arial" w:hAnsi="Arial"/>
          <w:sz w:val="22"/>
          <w:szCs w:val="22"/>
        </w:rPr>
        <w:t xml:space="preserve">Fields: reviewId || customerId || customerName || productId || productName || rating || comment || approved || createdAt || updatedAt</w:t>
      </w:r>
    </w:p>
    <w:p>
      <w:pPr>
        <w:spacing w:after="120"/>
      </w:pPr>
    </w:p>
    <w:p>
      <w:pPr>
        <w:pStyle w:val="Heading2"/>
        <w:spacing w:after="120" w:before="240"/>
      </w:pPr>
      <w:r>
        <w:rPr>
          <w:rFonts w:ascii="Arial" w:cs="Arial" w:eastAsia="Arial" w:hAnsi="Arial"/>
          <w:b/>
          <w:bCs/>
          <w:color w:val="8C5520"/>
          <w:sz w:val="26"/>
          <w:szCs w:val="26"/>
        </w:rPr>
        <w:t xml:space="preserve">payments.txt</w:t>
      </w:r>
    </w:p>
    <w:p>
      <w:pPr>
        <w:spacing w:after="120" w:line="276"/>
      </w:pPr>
      <w:r>
        <w:rPr>
          <w:rFonts w:ascii="Arial" w:cs="Arial" w:eastAsia="Arial" w:hAnsi="Arial"/>
          <w:sz w:val="22"/>
          <w:szCs w:val="22"/>
        </w:rPr>
        <w:t xml:space="preserve">Fields: paymentId || orderId || customerId || customerName || amount || method || status || transactionRef || createdAt || updatedAt</w:t>
      </w:r>
    </w:p>
    <w:p>
      <w:pPr>
        <w:spacing w:after="120"/>
      </w:pPr>
    </w:p>
    <w:p>
      <w:pPr>
        <w:spacing w:after="120" w:line="276"/>
      </w:pPr>
      <w:r>
        <w:rPr>
          <w:rFonts w:ascii="Arial" w:cs="Arial" w:eastAsia="Arial" w:hAnsi="Arial"/>
          <w:i/>
          <w:iCs/>
          <w:color w:val="666666"/>
          <w:sz w:val="22"/>
          <w:szCs w:val="22"/>
        </w:rPr>
        <w:t xml:space="preserve">Delimiter: || (double pipe).  DateTime format: yyyy-MM-dd HH:mm:ss.  Date format: yyyy-MM-dd.</w:t>
      </w:r>
    </w:p>
    <w:sectPr>
      <w:headerReference w:type="default" r:id="rId7"/>
      <w:footerReference w:type="default" r:id="rId8"/>
      <w:pgSz w:w="11906" w:h="16838" w:orient="portrait"/>
      <w:pgMar w:top="1440" w:right="108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5520" w:sz="4" w:space="1"/>
      </w:pBdr>
      <w:tabs>
        <w:tab w:val="right" w:pos="9026"/>
      </w:tabs>
      <w:spacing w:before="80"/>
    </w:pPr>
    <w:r>
      <w:rPr>
        <w:rFonts w:ascii="Arial" w:cs="Arial" w:eastAsia="Arial" w:hAnsi="Arial"/>
        <w:color w:val="888888"/>
        <w:sz w:val="16"/>
        <w:szCs w:val="16"/>
      </w:rPr>
      <w:t xml:space="preserve">Bakery Order and Custom Cake Booking Platform  </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 PAGE </w:instrText>
    </w:r>
    <w:r>
      <w:rPr>
        <w:rFonts w:ascii="Arial" w:cs="Arial" w:eastAsia="Arial" w:hAnsi="Arial"/>
        <w:color w:val="888888"/>
        <w:sz w:val="16"/>
        <w:szCs w:val="16"/>
      </w:rPr>
      <w:fldChar w:fldCharType="separate"/>
    </w:r>
    <w:r>
      <w:rPr>
        <w:rFonts w:ascii="Arial" w:cs="Arial" w:eastAsia="Arial" w:hAnsi="Arial"/>
        <w:color w:val="888888"/>
        <w:sz w:val="16"/>
        <w:szCs w:val="16"/>
      </w:rPr>
      <w:t>1</w:t>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5520" w:sz="6" w:space="1"/>
      </w:pBdr>
      <w:spacing w:after="80"/>
    </w:pPr>
    <w:r>
      <w:rPr>
        <w:rFonts w:ascii="Arial" w:cs="Arial" w:eastAsia="Arial" w:hAnsi="Arial"/>
        <w:color w:val="8C5520"/>
        <w:sz w:val="18"/>
        <w:szCs w:val="18"/>
      </w:rPr>
      <w:t xml:space="preserve">Sweet Crumbs Bakery Platform  </w:t>
    </w:r>
    <w:r>
      <w:rPr>
        <w:rFonts w:ascii="Arial" w:cs="Arial" w:eastAsia="Arial" w:hAnsi="Arial"/>
        <w:color w:val="888888"/>
        <w:sz w:val="18"/>
        <w:szCs w:val="18"/>
      </w:rPr>
      <w:t xml:space="preserve">SE1020 — Object Oriented Programming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2026-05-03T06:52:09.698Z</dcterms:created>
  <dcterms:modified xsi:type="dcterms:W3CDTF">2026-05-03T06:52:09.698Z</dcterms:modified>
</cp:coreProperties>
</file>

<file path=docProps/custom.xml><?xml version="1.0" encoding="utf-8"?>
<Properties xmlns="http://schemas.openxmlformats.org/officeDocument/2006/custom-properties" xmlns:vt="http://schemas.openxmlformats.org/officeDocument/2006/docPropsVTypes"/>
</file>