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99D1" w14:textId="77777777" w:rsidR="00870AB6" w:rsidRDefault="00000000">
      <w:pPr>
        <w:pStyle w:val="Titel"/>
        <w:jc w:val="center"/>
      </w:pPr>
      <w:r>
        <w:t>Architektur &amp; Implementierung (Unity 2D)</w:t>
      </w:r>
    </w:p>
    <w:p w14:paraId="323BEC39" w14:textId="77777777" w:rsidR="00870AB6" w:rsidRDefault="00000000">
      <w:pPr>
        <w:pStyle w:val="berschrift1"/>
      </w:pPr>
      <w:r>
        <w:rPr>
          <w:color w:val="2E5B82"/>
        </w:rPr>
        <w:t>Weltaufbau &amp; Physik (2D-Umgebung, Interaktion, Assets)</w:t>
      </w:r>
    </w:p>
    <w:p w14:paraId="3FE225F1" w14:textId="77777777" w:rsidR="00870AB6" w:rsidRDefault="00000000">
      <w:pPr>
        <w:pStyle w:val="Aufzhlungszeichen"/>
      </w:pPr>
      <w:r>
        <w:rPr>
          <w:b/>
        </w:rPr>
        <w:t>Leveldesign:</w:t>
      </w:r>
      <w:r>
        <w:t xml:space="preserve"> Das Tilemap-System (Grid, Tilemap, Tilemap Renderer) wird genutzt, um 2D-Assets effizient und rasterbasiert in die Spielwelt zu integrieren.</w:t>
      </w:r>
    </w:p>
    <w:p w14:paraId="61D66338" w14:textId="77777777" w:rsidR="00870AB6" w:rsidRDefault="00000000">
      <w:pPr>
        <w:pStyle w:val="Aufzhlungszeichen"/>
      </w:pPr>
      <w:r>
        <w:rPr>
          <w:b/>
        </w:rPr>
        <w:t>Kollisionen:</w:t>
      </w:r>
      <w:r>
        <w:t xml:space="preserve"> Statische Umgebungsobjekte wie Wände und Böden erhalten einen TilemapCollider2D in Kombination mit einem CompositeCollider2D für eine durchgehende, performante Oberfläche.</w:t>
      </w:r>
    </w:p>
    <w:p w14:paraId="78A93EEC" w14:textId="77777777" w:rsidR="00870AB6" w:rsidRDefault="00000000">
      <w:pPr>
        <w:pStyle w:val="Aufzhlungszeichen"/>
      </w:pPr>
      <w:r>
        <w:rPr>
          <w:b/>
        </w:rPr>
        <w:t>Spielerphysik:</w:t>
      </w:r>
      <w:r>
        <w:t xml:space="preserve"> Die Katze benötigt einen Rigidbody2D auf der Einstellung "Dynamic", damit die Engine Schwerkraft, Reibung und Kollisionen automatisch berechnet.</w:t>
      </w:r>
    </w:p>
    <w:p w14:paraId="0FDFCCF0" w14:textId="77777777" w:rsidR="00870AB6" w:rsidRDefault="00000000">
      <w:pPr>
        <w:pStyle w:val="Aufzhlungszeichen"/>
      </w:pPr>
      <w:r>
        <w:rPr>
          <w:b/>
        </w:rPr>
        <w:t>Animation &amp; Optik:</w:t>
      </w:r>
      <w:r>
        <w:t xml:space="preserve"> Der AnimatorController steuert die Bewegungen nahtlos (Idle, Lauf, Sprung) über Parameterübergaben wie animator.SetFloat(). Für visuelle Variationen lassen sich per C# Sprites zur Laufzeit austauschen oder simpel die SpriteRenderer.color-Eigenschaft anpassen.</w:t>
      </w:r>
    </w:p>
    <w:p w14:paraId="17C5C791" w14:textId="77777777" w:rsidR="00870AB6" w:rsidRDefault="00870AB6"/>
    <w:p w14:paraId="1985B7E1" w14:textId="77777777" w:rsidR="00870AB6" w:rsidRDefault="00000000">
      <w:pPr>
        <w:pStyle w:val="berschrift1"/>
      </w:pPr>
      <w:r>
        <w:rPr>
          <w:color w:val="2E5B82"/>
        </w:rPr>
        <w:t>Steuerung &amp; Cross-Platform (Tastatur, UI, Handy)</w:t>
      </w:r>
    </w:p>
    <w:p w14:paraId="39EC010A" w14:textId="77777777" w:rsidR="00870AB6" w:rsidRDefault="00000000">
      <w:pPr>
        <w:pStyle w:val="Aufzhlungszeichen"/>
      </w:pPr>
      <w:r>
        <w:rPr>
          <w:b/>
        </w:rPr>
        <w:t>Eingabeabstraktion:</w:t>
      </w:r>
      <w:r>
        <w:t xml:space="preserve"> Da das Spiel auf Desktop-Browsern und Smartphones laufen soll, ist das Unity New Input System Pflicht. Abstrakte Actions (z. B. "Move") bündeln WASD, Pfeiltasten und On-Screen-Joysticks auf Touchscreens, ohne dass der Code für die Plattformen angepasst werden muss.</w:t>
      </w:r>
    </w:p>
    <w:p w14:paraId="2DF0AF5B" w14:textId="77777777" w:rsidR="00870AB6" w:rsidRDefault="00000000">
      <w:pPr>
        <w:pStyle w:val="Aufzhlungszeichen"/>
      </w:pPr>
      <w:r>
        <w:rPr>
          <w:b/>
        </w:rPr>
        <w:t>Kameraführung:</w:t>
      </w:r>
      <w:r>
        <w:t xml:space="preserve"> Cinemachine (via CinemachineVirtualCamera) übernimmt die flüssige, ruckelfreie Verfolgung der Katze und das Einhalten der Levelgrenzen – komplett ohne aufwendigen C#-Code.</w:t>
      </w:r>
    </w:p>
    <w:p w14:paraId="0583FDEB" w14:textId="77777777" w:rsidR="00870AB6" w:rsidRDefault="00870AB6"/>
    <w:p w14:paraId="33B0DB44" w14:textId="77777777" w:rsidR="00870AB6" w:rsidRDefault="00000000">
      <w:pPr>
        <w:pStyle w:val="berschrift1"/>
      </w:pPr>
      <w:r>
        <w:rPr>
          <w:color w:val="2E5B82"/>
        </w:rPr>
        <w:t>Spielmechaniken (Sammelobjekte, NPCs)</w:t>
      </w:r>
    </w:p>
    <w:p w14:paraId="22D890B4" w14:textId="77777777" w:rsidR="00870AB6" w:rsidRDefault="00000000">
      <w:pPr>
        <w:pStyle w:val="Aufzhlungszeichen"/>
      </w:pPr>
      <w:r>
        <w:rPr>
          <w:b/>
        </w:rPr>
        <w:t>Collectibles:</w:t>
      </w:r>
      <w:r>
        <w:t xml:space="preserve"> Wassertropfen und Trockenfutter nutzen 2D-Collider mit aktiviertem "Is Trigger". Die C#-Methode OnTriggerEnter2D registriert die Berührung, aktualisiert den Punktestand und entfernt das aufgesammelte Objekt ressourcenschonend per Destroy() aus der Szene.</w:t>
      </w:r>
    </w:p>
    <w:p w14:paraId="69340A6D" w14:textId="77777777" w:rsidR="00870AB6" w:rsidRDefault="00000000">
      <w:pPr>
        <w:pStyle w:val="Aufzhlungszeichen"/>
      </w:pPr>
      <w:r>
        <w:rPr>
          <w:b/>
        </w:rPr>
        <w:t>NPC-Interaktion:</w:t>
      </w:r>
      <w:r>
        <w:t xml:space="preserve"> Um zu prüfen, ob die Katze nah genug an einem NPC steht, kommen unsichtbare Trigger-Collider um die NPCs herum zum Einsatz, oder es wird ein dynamischer Sichtstrahl (Physics2D.Raycast) in Blickrichtung der Katze geworfen.</w:t>
      </w:r>
    </w:p>
    <w:p w14:paraId="0C80EAEA" w14:textId="77777777" w:rsidR="00870AB6" w:rsidRDefault="00870AB6"/>
    <w:p w14:paraId="48C0DB63" w14:textId="77777777" w:rsidR="00870AB6" w:rsidRDefault="00000000">
      <w:pPr>
        <w:pStyle w:val="berschrift1"/>
      </w:pPr>
      <w:r>
        <w:rPr>
          <w:color w:val="2E5B82"/>
        </w:rPr>
        <w:lastRenderedPageBreak/>
        <w:t>Story, UI &amp; Szenenablauf</w:t>
      </w:r>
    </w:p>
    <w:p w14:paraId="29AD50A3" w14:textId="77777777" w:rsidR="00870AB6" w:rsidRDefault="00000000">
      <w:pPr>
        <w:pStyle w:val="Aufzhlungszeichen"/>
      </w:pPr>
      <w:r>
        <w:rPr>
          <w:b/>
        </w:rPr>
        <w:t>Benutzeroberfläche:</w:t>
      </w:r>
      <w:r>
        <w:t xml:space="preserve"> Hauptmenü, Pausenfenster und Dialogboxen werden im UI Canvas (Screen Space - Overlay) angelegt. Für scharfe, skalierbare Schriften ist TextMeshPro zwingend erforderlich.</w:t>
      </w:r>
    </w:p>
    <w:p w14:paraId="78FB57BA" w14:textId="77777777" w:rsidR="00870AB6" w:rsidRDefault="00000000">
      <w:pPr>
        <w:pStyle w:val="Aufzhlungszeichen"/>
      </w:pPr>
      <w:r>
        <w:rPr>
          <w:b/>
        </w:rPr>
        <w:t>Szenenverwaltung:</w:t>
      </w:r>
      <w:r>
        <w:t xml:space="preserve"> Der logische Ablauf (Hauptmenü ➔ Spielwelt ➔ Endszene) wird zentral über UnityEngine.SceneManagement gesteuert.</w:t>
      </w:r>
    </w:p>
    <w:p w14:paraId="5D616498" w14:textId="77777777" w:rsidR="00870AB6" w:rsidRDefault="00000000">
      <w:pPr>
        <w:pStyle w:val="Aufzhlungszeichen"/>
      </w:pPr>
      <w:r>
        <w:rPr>
          <w:b/>
        </w:rPr>
        <w:t>Introsequenz:</w:t>
      </w:r>
      <w:r>
        <w:t xml:space="preserve"> Die kinoreife Mausjagd am Anfang lässt sich visuell und ohne komplexes Scripting über die Unity Timeline aus Animationen, Sounds und Kamerafahrten choreografieren.</w:t>
      </w:r>
    </w:p>
    <w:p w14:paraId="7C5CF5F4" w14:textId="77777777" w:rsidR="00870AB6" w:rsidRDefault="00870AB6"/>
    <w:p w14:paraId="15549092" w14:textId="77777777" w:rsidR="00870AB6" w:rsidRDefault="00000000">
      <w:pPr>
        <w:pStyle w:val="berschrift1"/>
      </w:pPr>
      <w:r>
        <w:rPr>
          <w:color w:val="2E5B82"/>
        </w:rPr>
        <w:t>Audio &amp; Globale Einstellungen</w:t>
      </w:r>
    </w:p>
    <w:p w14:paraId="683AFF7D" w14:textId="77777777" w:rsidR="00870AB6" w:rsidRDefault="00000000">
      <w:pPr>
        <w:pStyle w:val="Aufzhlungszeichen"/>
      </w:pPr>
      <w:r>
        <w:rPr>
          <w:b/>
        </w:rPr>
        <w:t>Sound-Architektur:</w:t>
      </w:r>
      <w:r>
        <w:t xml:space="preserve"> AudioSource-Komponenten spielen Hintergrundmusik und Effekte ab und werden durch einen Audio Mixer geschleift. UI-Schieberegler greifen per C# direkt auf die freigelegten Parameter dieses Mixers zu, um Lautstärken separat zu regeln.</w:t>
      </w:r>
    </w:p>
    <w:p w14:paraId="3A683F11" w14:textId="77777777" w:rsidR="00870AB6" w:rsidRDefault="00000000">
      <w:pPr>
        <w:pStyle w:val="Aufzhlungszeichen"/>
      </w:pPr>
      <w:r>
        <w:rPr>
          <w:b/>
        </w:rPr>
        <w:t>Mehrsprachigkeit:</w:t>
      </w:r>
      <w:r>
        <w:t xml:space="preserve"> Statt hardcodierter Texte kommt das Unity Localization Package zum Einsatz. Das System lädt je nach Spracheinstellung automatisch die richtigen Text-Tabellen in das UI.</w:t>
      </w:r>
    </w:p>
    <w:p w14:paraId="4C485527" w14:textId="77777777" w:rsidR="00870AB6" w:rsidRDefault="00870AB6"/>
    <w:p w14:paraId="0DF79B2D" w14:textId="77777777" w:rsidR="00870AB6" w:rsidRDefault="00000000">
      <w:pPr>
        <w:pStyle w:val="berschrift1"/>
      </w:pPr>
      <w:r>
        <w:rPr>
          <w:color w:val="2E5B82"/>
        </w:rPr>
        <w:t>Web-Deployment, Speicherstände &amp; Performance</w:t>
      </w:r>
    </w:p>
    <w:p w14:paraId="6F08D74D" w14:textId="77777777" w:rsidR="00870AB6" w:rsidRDefault="00000000">
      <w:pPr>
        <w:pStyle w:val="Aufzhlungszeichen"/>
      </w:pPr>
      <w:r>
        <w:rPr>
          <w:b/>
        </w:rPr>
        <w:t>Speicherstände (WebGL):</w:t>
      </w:r>
      <w:r>
        <w:t xml:space="preserve"> Da Standard-Dateioperationen im Browser oft ins Leere laufen, speichert PlayerPrefs einfache Daten. Komplexe Spielstände werden ins JSON-Format serialisiert, um die Strings im WebGL-Build über ein .jslib-Plugin dauerhaft im localStorage oder der IndexedDB des Browsers abzulegen.</w:t>
      </w:r>
    </w:p>
    <w:p w14:paraId="41388987" w14:textId="77777777" w:rsidR="00870AB6" w:rsidRDefault="00000000">
      <w:pPr>
        <w:pStyle w:val="Aufzhlungszeichen"/>
      </w:pPr>
      <w:r>
        <w:rPr>
          <w:b/>
        </w:rPr>
        <w:t>Ruckler vermeiden:</w:t>
      </w:r>
      <w:r>
        <w:t xml:space="preserve"> Um die strengen Performance-Anforderungen zu erfüllen, kommt Object Pooling zum Einsatz, anstatt laufend neue Objekte zu instanziieren. Teure Such-Funktionen wie FindObjectOfType innerhalb der Update()-Schleifen sind tabu.</w:t>
      </w:r>
    </w:p>
    <w:p w14:paraId="3100D0E4" w14:textId="77777777" w:rsidR="00870AB6" w:rsidRDefault="00000000">
      <w:pPr>
        <w:pStyle w:val="Aufzhlungszeichen"/>
      </w:pPr>
      <w:r>
        <w:rPr>
          <w:b/>
        </w:rPr>
        <w:t>Dokumentation:</w:t>
      </w:r>
      <w:r>
        <w:t xml:space="preserve"> XML-Kommentare (///) werden direkt über den C#-Klassen und Methoden verfasst. Tools wie Doxygen generieren daraus später auf Knopfdruck eine saubere, externe Entwickler-Dokumentation.</w:t>
      </w:r>
    </w:p>
    <w:p w14:paraId="075A944C" w14:textId="77777777" w:rsidR="00870AB6" w:rsidRDefault="00870AB6"/>
    <w:sectPr w:rsidR="00870A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129875">
    <w:abstractNumId w:val="8"/>
  </w:num>
  <w:num w:numId="2" w16cid:durableId="1911305499">
    <w:abstractNumId w:val="6"/>
  </w:num>
  <w:num w:numId="3" w16cid:durableId="969016881">
    <w:abstractNumId w:val="5"/>
  </w:num>
  <w:num w:numId="4" w16cid:durableId="2014988572">
    <w:abstractNumId w:val="4"/>
  </w:num>
  <w:num w:numId="5" w16cid:durableId="887258978">
    <w:abstractNumId w:val="7"/>
  </w:num>
  <w:num w:numId="6" w16cid:durableId="412974442">
    <w:abstractNumId w:val="3"/>
  </w:num>
  <w:num w:numId="7" w16cid:durableId="1188448457">
    <w:abstractNumId w:val="2"/>
  </w:num>
  <w:num w:numId="8" w16cid:durableId="1137987446">
    <w:abstractNumId w:val="1"/>
  </w:num>
  <w:num w:numId="9" w16cid:durableId="80937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87B"/>
    <w:rsid w:val="0029639D"/>
    <w:rsid w:val="00326F90"/>
    <w:rsid w:val="00870AB6"/>
    <w:rsid w:val="00A16D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E5BC2D"/>
  <w14:defaultImageDpi w14:val="300"/>
  <w15:docId w15:val="{D3B05FBB-4743-43ED-A800-10EA70896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Al-Yusufi, Amir</cp:lastModifiedBy>
  <cp:revision>2</cp:revision>
  <dcterms:created xsi:type="dcterms:W3CDTF">2026-10-03T07:43:00Z</dcterms:created>
  <dcterms:modified xsi:type="dcterms:W3CDTF">2026-10-03T07:43:00Z</dcterms:modified>
  <cp:category/>
</cp:coreProperties>
</file>