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CAF7B6E" w:rsidR="00FB4596" w:rsidRPr="006E39A4" w:rsidRDefault="00000000" w:rsidP="006E39A4">
      <w:pPr>
        <w:jc w:val="center"/>
        <w:rPr>
          <w:b/>
          <w:bCs/>
          <w:sz w:val="28"/>
          <w:szCs w:val="28"/>
        </w:rPr>
      </w:pPr>
      <w:proofErr w:type="spellStart"/>
      <w:r w:rsidRPr="006E39A4">
        <w:rPr>
          <w:b/>
          <w:bCs/>
          <w:sz w:val="28"/>
          <w:szCs w:val="28"/>
        </w:rPr>
        <w:t>S</w:t>
      </w:r>
      <w:r w:rsidR="006E39A4" w:rsidRPr="006E39A4">
        <w:rPr>
          <w:b/>
          <w:bCs/>
          <w:sz w:val="28"/>
          <w:szCs w:val="28"/>
        </w:rPr>
        <w:t>torytelling</w:t>
      </w:r>
      <w:proofErr w:type="spellEnd"/>
      <w:r w:rsidR="006E39A4" w:rsidRPr="006E39A4">
        <w:rPr>
          <w:b/>
          <w:bCs/>
          <w:sz w:val="28"/>
          <w:szCs w:val="28"/>
        </w:rPr>
        <w:t xml:space="preserve"> Departamento de Operaciones y Gestión de Inventario. </w:t>
      </w:r>
      <w:r w:rsidRPr="006E39A4">
        <w:rPr>
          <w:b/>
          <w:bCs/>
          <w:sz w:val="28"/>
          <w:szCs w:val="28"/>
        </w:rPr>
        <w:t>S3:</w:t>
      </w:r>
    </w:p>
    <w:p w14:paraId="00000002" w14:textId="77777777" w:rsidR="00FB4596" w:rsidRDefault="00000000">
      <w:pPr>
        <w:numPr>
          <w:ilvl w:val="0"/>
          <w:numId w:val="10"/>
        </w:numPr>
        <w:jc w:val="both"/>
        <w:rPr>
          <w:rFonts w:ascii="Calibri" w:eastAsia="Calibri" w:hAnsi="Calibri" w:cs="Calibri"/>
          <w:b/>
          <w:bCs/>
        </w:rPr>
      </w:pPr>
      <w:r>
        <w:rPr>
          <w:rFonts w:ascii="Calibri" w:eastAsia="Calibri" w:hAnsi="Calibri" w:cs="Calibri"/>
          <w:b/>
          <w:bCs/>
        </w:rPr>
        <w:t>Presentación</w:t>
      </w:r>
    </w:p>
    <w:p w14:paraId="00000004" w14:textId="131EED47" w:rsidR="00FB4596" w:rsidRPr="006E39A4" w:rsidRDefault="00000000" w:rsidP="006E39A4">
      <w:pPr>
        <w:jc w:val="both"/>
        <w:rPr>
          <w:rFonts w:ascii="Calibri" w:eastAsia="Calibri" w:hAnsi="Calibri" w:cs="Calibri"/>
        </w:rPr>
      </w:pPr>
      <w:r>
        <w:rPr>
          <w:rFonts w:ascii="Calibri" w:eastAsia="Calibri" w:hAnsi="Calibri" w:cs="Calibri"/>
        </w:rPr>
        <w:t>Hola, somos Irene y Andrés, analistas de datos del equipo de Operaciones y Gestión de Inventario.</w:t>
      </w:r>
    </w:p>
    <w:p w14:paraId="00000005" w14:textId="77777777" w:rsidR="00FB4596" w:rsidRDefault="00000000">
      <w:pPr>
        <w:numPr>
          <w:ilvl w:val="0"/>
          <w:numId w:val="10"/>
        </w:numPr>
        <w:jc w:val="both"/>
        <w:rPr>
          <w:rFonts w:ascii="Calibri" w:eastAsia="Calibri" w:hAnsi="Calibri" w:cs="Calibri"/>
          <w:b/>
          <w:bCs/>
        </w:rPr>
      </w:pPr>
      <w:r>
        <w:rPr>
          <w:rFonts w:ascii="Calibri" w:eastAsia="Calibri" w:hAnsi="Calibri" w:cs="Calibri"/>
          <w:b/>
          <w:bCs/>
        </w:rPr>
        <w:t>Objetivos</w:t>
      </w:r>
    </w:p>
    <w:p w14:paraId="00000006" w14:textId="77777777" w:rsidR="00FB4596" w:rsidRDefault="00000000">
      <w:pPr>
        <w:jc w:val="both"/>
        <w:rPr>
          <w:rFonts w:ascii="Calibri" w:eastAsia="Calibri" w:hAnsi="Calibri" w:cs="Calibri"/>
        </w:rPr>
      </w:pPr>
      <w:r>
        <w:rPr>
          <w:rFonts w:ascii="Calibri" w:eastAsia="Calibri" w:hAnsi="Calibri" w:cs="Calibri"/>
        </w:rPr>
        <w:t>Durante esta semana en nuestro equipo hemos trabajado sobre “cómo afecta el número de habitaciones, baños y camas disponibles a la disponibilidad media de los alojamientos y si hay diferencias entre ciudades”.</w:t>
      </w:r>
    </w:p>
    <w:p w14:paraId="00000008" w14:textId="248166C1" w:rsidR="00FB4596" w:rsidRDefault="00000000">
      <w:pPr>
        <w:jc w:val="both"/>
        <w:rPr>
          <w:rFonts w:ascii="Calibri" w:eastAsia="Calibri" w:hAnsi="Calibri" w:cs="Calibri"/>
        </w:rPr>
      </w:pPr>
      <w:r>
        <w:rPr>
          <w:rFonts w:ascii="Calibri" w:eastAsia="Calibri" w:hAnsi="Calibri" w:cs="Calibri"/>
        </w:rPr>
        <w:t>Para ello hemos aplicado un modelo de Regresión Lineal de Mínimos Cuadrados Ordinarios (OLS), para el global de los datos, y posteriormente disgregado por ciudad, para obtener la influencia de las variables seleccionadas (habitaciones, camas y baños) en el nivel de ocupación.</w:t>
      </w:r>
    </w:p>
    <w:p w14:paraId="00000009" w14:textId="77777777" w:rsidR="00FB4596" w:rsidRDefault="00000000">
      <w:pPr>
        <w:jc w:val="both"/>
        <w:rPr>
          <w:rFonts w:ascii="Calibri" w:eastAsia="Calibri" w:hAnsi="Calibri" w:cs="Calibri"/>
        </w:rPr>
      </w:pPr>
      <w:r>
        <w:rPr>
          <w:rFonts w:ascii="Calibri" w:eastAsia="Calibri" w:hAnsi="Calibri" w:cs="Calibri"/>
          <w:b/>
          <w:bCs/>
        </w:rPr>
        <w:t> </w:t>
      </w:r>
      <w:r>
        <w:rPr>
          <w:rFonts w:ascii="Calibri" w:eastAsia="Calibri" w:hAnsi="Calibri" w:cs="Calibri"/>
          <w:b/>
          <w:bCs/>
        </w:rPr>
        <w:tab/>
        <w:t>- Resultados del análisis (conclusiones)</w:t>
      </w:r>
    </w:p>
    <w:p w14:paraId="0000000A" w14:textId="77777777" w:rsidR="00FB4596" w:rsidRDefault="00000000">
      <w:pPr>
        <w:jc w:val="both"/>
        <w:rPr>
          <w:rFonts w:ascii="Calibri" w:eastAsia="Calibri" w:hAnsi="Calibri" w:cs="Calibri"/>
        </w:rPr>
      </w:pPr>
      <w:r>
        <w:rPr>
          <w:rFonts w:ascii="Calibri" w:eastAsia="Calibri" w:hAnsi="Calibri" w:cs="Calibri"/>
        </w:rPr>
        <w:t>Hemos concluido la primera fase de nuestro análisis explicativo evaluando el impacto de las variables predictoras (habitaciones, camas y baños) sobre la disponibilidad media.</w:t>
      </w:r>
    </w:p>
    <w:p w14:paraId="0000000B" w14:textId="76E51BEF" w:rsidR="00FB4596" w:rsidRDefault="00000000">
      <w:pPr>
        <w:jc w:val="both"/>
        <w:rPr>
          <w:rFonts w:ascii="Calibri" w:eastAsia="Calibri" w:hAnsi="Calibri" w:cs="Calibri"/>
        </w:rPr>
      </w:pPr>
      <w:r>
        <w:rPr>
          <w:rFonts w:ascii="Calibri" w:eastAsia="Calibri" w:hAnsi="Calibri" w:cs="Calibri"/>
        </w:rPr>
        <w:t>El análisis inicial se ha basado en el modelo de Mínimos Cuadrados Ordinarios (OLS), del que hemos obtenido un R</w:t>
      </w:r>
      <w:proofErr w:type="gramStart"/>
      <w:r>
        <w:rPr>
          <w:rFonts w:ascii="Calibri" w:eastAsia="Calibri" w:hAnsi="Calibri" w:cs="Calibri"/>
        </w:rPr>
        <w:t>²  de</w:t>
      </w:r>
      <w:proofErr w:type="gramEnd"/>
      <w:r>
        <w:rPr>
          <w:rFonts w:ascii="Calibri" w:eastAsia="Calibri" w:hAnsi="Calibri" w:cs="Calibri"/>
        </w:rPr>
        <w:t xml:space="preserve"> 0.006, lo cual implica menos de </w:t>
      </w:r>
      <w:r w:rsidR="006E39A4">
        <w:rPr>
          <w:rFonts w:ascii="Calibri" w:eastAsia="Calibri" w:hAnsi="Calibri" w:cs="Calibri"/>
        </w:rPr>
        <w:t>un 1</w:t>
      </w:r>
      <w:r>
        <w:rPr>
          <w:rFonts w:ascii="Calibri" w:eastAsia="Calibri" w:hAnsi="Calibri" w:cs="Calibri"/>
        </w:rPr>
        <w:t xml:space="preserve">% de influencia. Por tanto, este análisis ha demostrado que las variables valoradas (número de habitaciones, camas y baños) explican una proporción insignificante de la variabilidad en la ocupación mensual. </w:t>
      </w:r>
    </w:p>
    <w:p w14:paraId="0000000C" w14:textId="77777777" w:rsidR="00FB4596" w:rsidRDefault="00000000">
      <w:pPr>
        <w:jc w:val="both"/>
        <w:rPr>
          <w:rFonts w:ascii="Calibri" w:eastAsia="Calibri" w:hAnsi="Calibri" w:cs="Calibri"/>
        </w:rPr>
      </w:pPr>
      <w:r>
        <w:rPr>
          <w:rFonts w:ascii="Calibri" w:eastAsia="Calibri" w:hAnsi="Calibri" w:cs="Calibri"/>
        </w:rPr>
        <w:t>Esta conclusión se mantiene incluso al profundizar en el análisis por ciudad, donde los resultados son igualmente débiles. Además, el modelo reveló dos problemas técnicos que invalidan su uso:</w:t>
      </w:r>
    </w:p>
    <w:p w14:paraId="0000000D" w14:textId="77777777" w:rsidR="00FB4596" w:rsidRDefault="00000000">
      <w:pPr>
        <w:numPr>
          <w:ilvl w:val="0"/>
          <w:numId w:val="11"/>
        </w:numPr>
        <w:spacing w:after="0"/>
        <w:jc w:val="both"/>
        <w:rPr>
          <w:rFonts w:ascii="Calibri" w:eastAsia="Calibri" w:hAnsi="Calibri" w:cs="Calibri"/>
        </w:rPr>
      </w:pPr>
      <w:r>
        <w:rPr>
          <w:rFonts w:ascii="Calibri" w:eastAsia="Calibri" w:hAnsi="Calibri" w:cs="Calibri"/>
        </w:rPr>
        <w:t>Por un lado, hemos observado la presencia de Multicolinealidad (Redundancia) en el modelo. Lo que dificulta determinar el impacto real de ninguna de las dos variables que se interfieren entre sí.</w:t>
      </w:r>
    </w:p>
    <w:p w14:paraId="0000000E" w14:textId="77777777" w:rsidR="00FB4596" w:rsidRDefault="00000000">
      <w:pPr>
        <w:numPr>
          <w:ilvl w:val="0"/>
          <w:numId w:val="11"/>
        </w:numPr>
        <w:jc w:val="both"/>
        <w:rPr>
          <w:rFonts w:ascii="Calibri" w:eastAsia="Calibri" w:hAnsi="Calibri" w:cs="Calibri"/>
        </w:rPr>
      </w:pPr>
      <w:r>
        <w:rPr>
          <w:rFonts w:ascii="Calibri" w:eastAsia="Calibri" w:hAnsi="Calibri" w:cs="Calibri"/>
        </w:rPr>
        <w:t xml:space="preserve">Diagnóstico VIF: Esta redundancia fue confirmada mediante el cálculo del Factor de Inflación de la Varianza (VIF). Pudimos comprobar que las variables </w:t>
      </w:r>
      <w:r>
        <w:rPr>
          <w:rFonts w:ascii="Calibri" w:eastAsia="Calibri" w:hAnsi="Calibri" w:cs="Calibri"/>
          <w:i/>
          <w:iCs/>
        </w:rPr>
        <w:t xml:space="preserve">Camas </w:t>
      </w:r>
      <w:r>
        <w:rPr>
          <w:rFonts w:ascii="Calibri" w:eastAsia="Calibri" w:hAnsi="Calibri" w:cs="Calibri"/>
        </w:rPr>
        <w:t xml:space="preserve">y </w:t>
      </w:r>
      <w:r>
        <w:rPr>
          <w:rFonts w:ascii="Calibri" w:eastAsia="Calibri" w:hAnsi="Calibri" w:cs="Calibri"/>
          <w:i/>
          <w:iCs/>
        </w:rPr>
        <w:t xml:space="preserve">Habitaciones </w:t>
      </w:r>
      <w:r>
        <w:rPr>
          <w:rFonts w:ascii="Calibri" w:eastAsia="Calibri" w:hAnsi="Calibri" w:cs="Calibri"/>
        </w:rPr>
        <w:t>están altamente correlacionadas, por lo que sus coeficientes no son fiables. Esto nos lleva a eliminar la variable redundante con mayor peso si quisiéramos estabilizar el modelo.</w:t>
      </w:r>
    </w:p>
    <w:p w14:paraId="0000000F" w14:textId="77777777" w:rsidR="00FB4596" w:rsidRDefault="00000000">
      <w:pPr>
        <w:jc w:val="both"/>
        <w:rPr>
          <w:rFonts w:ascii="Calibri" w:eastAsia="Calibri" w:hAnsi="Calibri" w:cs="Calibri"/>
        </w:rPr>
      </w:pPr>
      <w:r>
        <w:rPr>
          <w:rFonts w:ascii="Calibri" w:eastAsia="Calibri" w:hAnsi="Calibri" w:cs="Calibri"/>
        </w:rPr>
        <w:t xml:space="preserve">Al analizar las diferencias por ciudades podemos ver que esta conclusión se mantiene. Incluso en el mercado más sensible, Menorca, el poder explicativo no supera el 3.7%. En el resto de </w:t>
      </w:r>
      <w:proofErr w:type="gramStart"/>
      <w:r>
        <w:rPr>
          <w:rFonts w:ascii="Calibri" w:eastAsia="Calibri" w:hAnsi="Calibri" w:cs="Calibri"/>
        </w:rPr>
        <w:t>ciudades</w:t>
      </w:r>
      <w:proofErr w:type="gramEnd"/>
      <w:r>
        <w:rPr>
          <w:rFonts w:ascii="Calibri" w:eastAsia="Calibri" w:hAnsi="Calibri" w:cs="Calibri"/>
        </w:rPr>
        <w:t>, la influencia es prácticamente nula.</w:t>
      </w:r>
    </w:p>
    <w:p w14:paraId="00000010" w14:textId="77777777" w:rsidR="00FB4596" w:rsidRDefault="00000000">
      <w:pPr>
        <w:jc w:val="both"/>
        <w:rPr>
          <w:rFonts w:ascii="Calibri" w:eastAsia="Calibri" w:hAnsi="Calibri" w:cs="Calibri"/>
        </w:rPr>
      </w:pPr>
      <w:r>
        <w:rPr>
          <w:rFonts w:ascii="Calibri" w:eastAsia="Calibri" w:hAnsi="Calibri" w:cs="Calibri"/>
        </w:rPr>
        <w:lastRenderedPageBreak/>
        <w:t>Con todo esto, podemos concluir que en ninguna ciudad las variables propuestas (</w:t>
      </w:r>
      <w:proofErr w:type="spellStart"/>
      <w:r>
        <w:rPr>
          <w:rFonts w:ascii="Calibri" w:eastAsia="Calibri" w:hAnsi="Calibri" w:cs="Calibri"/>
        </w:rPr>
        <w:t>nº</w:t>
      </w:r>
      <w:proofErr w:type="spellEnd"/>
      <w:r>
        <w:rPr>
          <w:rFonts w:ascii="Calibri" w:eastAsia="Calibri" w:hAnsi="Calibri" w:cs="Calibri"/>
        </w:rPr>
        <w:t xml:space="preserve"> de habitaciones, camas y baños) son un factor explicativo relevante para la ocupación, ya que el mejor indicador es inferior al 4%. Por </w:t>
      </w:r>
      <w:proofErr w:type="gramStart"/>
      <w:r>
        <w:rPr>
          <w:rFonts w:ascii="Calibri" w:eastAsia="Calibri" w:hAnsi="Calibri" w:cs="Calibri"/>
        </w:rPr>
        <w:t>tanto</w:t>
      </w:r>
      <w:proofErr w:type="gramEnd"/>
      <w:r>
        <w:rPr>
          <w:rFonts w:ascii="Calibri" w:eastAsia="Calibri" w:hAnsi="Calibri" w:cs="Calibri"/>
        </w:rPr>
        <w:t xml:space="preserve"> consideramos que deben buscarse otras variables que expliquen la variabilidad en los niveles de ocupación para cada ciudad, lo que requiere un ajuste inmediato en nuestra estrategia de modelado.</w:t>
      </w:r>
    </w:p>
    <w:p w14:paraId="00000011" w14:textId="77777777" w:rsidR="00FB4596" w:rsidRDefault="00FB4596">
      <w:pPr>
        <w:jc w:val="both"/>
        <w:rPr>
          <w:rFonts w:ascii="Calibri" w:eastAsia="Calibri" w:hAnsi="Calibri" w:cs="Calibri"/>
        </w:rPr>
      </w:pPr>
    </w:p>
    <w:p w14:paraId="00000012" w14:textId="77777777" w:rsidR="00FB4596" w:rsidRDefault="00000000">
      <w:pPr>
        <w:jc w:val="both"/>
        <w:rPr>
          <w:rFonts w:ascii="Calibri" w:eastAsia="Calibri" w:hAnsi="Calibri" w:cs="Calibri"/>
        </w:rPr>
      </w:pPr>
      <w:r>
        <w:rPr>
          <w:rFonts w:ascii="Calibri" w:eastAsia="Calibri" w:hAnsi="Calibri" w:cs="Calibri"/>
          <w:b/>
          <w:bCs/>
        </w:rPr>
        <w:tab/>
        <w:t>- Accionables (propuestas de negocio)</w:t>
      </w:r>
    </w:p>
    <w:p w14:paraId="00000013" w14:textId="77777777" w:rsidR="00FB4596" w:rsidRDefault="00000000">
      <w:pPr>
        <w:jc w:val="both"/>
        <w:rPr>
          <w:rFonts w:ascii="Calibri" w:eastAsia="Calibri" w:hAnsi="Calibri" w:cs="Calibri"/>
        </w:rPr>
      </w:pPr>
      <w:r>
        <w:rPr>
          <w:rFonts w:ascii="Calibri" w:eastAsia="Calibri" w:hAnsi="Calibri" w:cs="Calibri"/>
        </w:rPr>
        <w:t>En base al análisis y sus conclusiones proponemos 3 estrategias de negocio:</w:t>
      </w:r>
    </w:p>
    <w:p w14:paraId="119F71F5" w14:textId="77777777" w:rsidR="006E39A4" w:rsidRDefault="006E39A4">
      <w:pPr>
        <w:jc w:val="both"/>
        <w:rPr>
          <w:rFonts w:ascii="Calibri" w:eastAsia="Calibri" w:hAnsi="Calibri" w:cs="Calibri"/>
        </w:rPr>
      </w:pPr>
    </w:p>
    <w:p w14:paraId="00000014" w14:textId="77777777" w:rsidR="00FB4596" w:rsidRDefault="00000000">
      <w:pPr>
        <w:numPr>
          <w:ilvl w:val="0"/>
          <w:numId w:val="6"/>
        </w:numPr>
        <w:jc w:val="both"/>
        <w:rPr>
          <w:rFonts w:ascii="Calibri" w:eastAsia="Calibri" w:hAnsi="Calibri" w:cs="Calibri"/>
          <w:b/>
          <w:bCs/>
        </w:rPr>
      </w:pPr>
      <w:r>
        <w:rPr>
          <w:rFonts w:ascii="Calibri" w:eastAsia="Calibri" w:hAnsi="Calibri" w:cs="Calibri"/>
          <w:b/>
          <w:bCs/>
        </w:rPr>
        <w:t>Una propuesta en la estrategia de modelado: Cambio en el foco del análisis.</w:t>
      </w:r>
    </w:p>
    <w:p w14:paraId="00000015" w14:textId="77777777" w:rsidR="00FB4596" w:rsidRDefault="00000000">
      <w:pPr>
        <w:jc w:val="both"/>
        <w:rPr>
          <w:rFonts w:ascii="Calibri" w:eastAsia="Calibri" w:hAnsi="Calibri" w:cs="Calibri"/>
        </w:rPr>
      </w:pPr>
      <w:r>
        <w:rPr>
          <w:rFonts w:ascii="Calibri" w:eastAsia="Calibri" w:hAnsi="Calibri" w:cs="Calibri"/>
        </w:rPr>
        <w:t>La evidencia estadística exige que cambiemos el foco del análisis de las variables seleccionadas (camas, habitaciones y baños) a otras variables.</w:t>
      </w:r>
    </w:p>
    <w:p w14:paraId="00000016" w14:textId="77777777" w:rsidR="00FB4596" w:rsidRDefault="00FB4596">
      <w:pPr>
        <w:jc w:val="both"/>
        <w:rPr>
          <w:rFonts w:ascii="Calibri" w:eastAsia="Calibri" w:hAnsi="Calibri" w:cs="Calibri"/>
        </w:rPr>
      </w:pPr>
    </w:p>
    <w:p w14:paraId="00000017" w14:textId="77777777" w:rsidR="00FB4596" w:rsidRDefault="00000000">
      <w:pPr>
        <w:numPr>
          <w:ilvl w:val="0"/>
          <w:numId w:val="8"/>
        </w:numPr>
        <w:jc w:val="both"/>
        <w:rPr>
          <w:rFonts w:ascii="Calibri" w:eastAsia="Calibri" w:hAnsi="Calibri" w:cs="Calibri"/>
        </w:rPr>
      </w:pPr>
      <w:r>
        <w:rPr>
          <w:rFonts w:ascii="Calibri" w:eastAsia="Calibri" w:hAnsi="Calibri" w:cs="Calibri"/>
        </w:rPr>
        <w:t xml:space="preserve">La </w:t>
      </w:r>
      <w:r>
        <w:rPr>
          <w:rFonts w:ascii="Calibri" w:eastAsia="Calibri" w:hAnsi="Calibri" w:cs="Calibri"/>
          <w:u w:val="single"/>
        </w:rPr>
        <w:t>estrategia</w:t>
      </w:r>
      <w:r>
        <w:rPr>
          <w:rFonts w:ascii="Calibri" w:eastAsia="Calibri" w:hAnsi="Calibri" w:cs="Calibri"/>
        </w:rPr>
        <w:t xml:space="preserve"> consiste en una redefinición del Modelo Explicativo. Descartar las variables de tamaño y migrar a uno o varios modelos nuevos centrados en métricas de mercado y calidad que muestren causalidad con la ocupación.</w:t>
      </w:r>
    </w:p>
    <w:p w14:paraId="00000018" w14:textId="77777777" w:rsidR="00FB4596" w:rsidRDefault="00FB4596">
      <w:pPr>
        <w:ind w:left="720"/>
        <w:jc w:val="both"/>
        <w:rPr>
          <w:rFonts w:ascii="Calibri" w:eastAsia="Calibri" w:hAnsi="Calibri" w:cs="Calibri"/>
        </w:rPr>
      </w:pPr>
    </w:p>
    <w:p w14:paraId="00000019" w14:textId="77777777" w:rsidR="00FB4596" w:rsidRDefault="00000000">
      <w:pPr>
        <w:numPr>
          <w:ilvl w:val="0"/>
          <w:numId w:val="8"/>
        </w:numPr>
        <w:jc w:val="both"/>
        <w:rPr>
          <w:rFonts w:ascii="Calibri" w:eastAsia="Calibri" w:hAnsi="Calibri" w:cs="Calibri"/>
        </w:rPr>
      </w:pPr>
      <w:r>
        <w:rPr>
          <w:rFonts w:ascii="Calibri" w:eastAsia="Calibri" w:hAnsi="Calibri" w:cs="Calibri"/>
        </w:rPr>
        <w:t xml:space="preserve">Las </w:t>
      </w:r>
      <w:r>
        <w:rPr>
          <w:rFonts w:ascii="Calibri" w:eastAsia="Calibri" w:hAnsi="Calibri" w:cs="Calibri"/>
          <w:u w:val="single"/>
        </w:rPr>
        <w:t xml:space="preserve">acciones </w:t>
      </w:r>
      <w:r>
        <w:rPr>
          <w:rFonts w:ascii="Calibri" w:eastAsia="Calibri" w:hAnsi="Calibri" w:cs="Calibri"/>
        </w:rPr>
        <w:t>necesarias son:</w:t>
      </w:r>
    </w:p>
    <w:p w14:paraId="0000001A" w14:textId="77777777" w:rsidR="00FB4596" w:rsidRDefault="00000000">
      <w:pPr>
        <w:jc w:val="both"/>
        <w:rPr>
          <w:rFonts w:ascii="Calibri" w:eastAsia="Calibri" w:hAnsi="Calibri" w:cs="Calibri"/>
        </w:rPr>
      </w:pPr>
      <w:r>
        <w:rPr>
          <w:rFonts w:ascii="Calibri" w:eastAsia="Calibri" w:hAnsi="Calibri" w:cs="Calibri"/>
        </w:rPr>
        <w:t xml:space="preserve">1. Identificar nuevas variables del </w:t>
      </w:r>
      <w:proofErr w:type="spellStart"/>
      <w:r>
        <w:rPr>
          <w:rFonts w:ascii="Calibri" w:eastAsia="Calibri" w:hAnsi="Calibri" w:cs="Calibri"/>
        </w:rPr>
        <w:t>dataset</w:t>
      </w:r>
      <w:proofErr w:type="spellEnd"/>
      <w:r>
        <w:rPr>
          <w:rFonts w:ascii="Calibri" w:eastAsia="Calibri" w:hAnsi="Calibri" w:cs="Calibri"/>
        </w:rPr>
        <w:t xml:space="preserve"> (</w:t>
      </w:r>
      <w:proofErr w:type="spellStart"/>
      <w:r>
        <w:rPr>
          <w:rFonts w:ascii="Calibri" w:eastAsia="Calibri" w:hAnsi="Calibri" w:cs="Calibri"/>
        </w:rPr>
        <w:t>e.j</w:t>
      </w:r>
      <w:proofErr w:type="spellEnd"/>
      <w:r>
        <w:rPr>
          <w:rFonts w:ascii="Calibri" w:eastAsia="Calibri" w:hAnsi="Calibri" w:cs="Calibri"/>
        </w:rPr>
        <w:t xml:space="preserve">., </w:t>
      </w:r>
      <w:proofErr w:type="spellStart"/>
      <w:r>
        <w:rPr>
          <w:rFonts w:ascii="Calibri" w:eastAsia="Calibri" w:hAnsi="Calibri" w:cs="Calibri"/>
        </w:rPr>
        <w:t>price</w:t>
      </w:r>
      <w:proofErr w:type="spellEnd"/>
      <w:r>
        <w:rPr>
          <w:rFonts w:ascii="Calibri" w:eastAsia="Calibri" w:hAnsi="Calibri" w:cs="Calibri"/>
        </w:rPr>
        <w:t xml:space="preserve">, </w:t>
      </w:r>
      <w:proofErr w:type="spellStart"/>
      <w:r>
        <w:rPr>
          <w:rFonts w:ascii="Calibri" w:eastAsia="Calibri" w:hAnsi="Calibri" w:cs="Calibri"/>
        </w:rPr>
        <w:t>review_score</w:t>
      </w:r>
      <w:proofErr w:type="spellEnd"/>
      <w:r>
        <w:rPr>
          <w:rFonts w:ascii="Calibri" w:eastAsia="Calibri" w:hAnsi="Calibri" w:cs="Calibri"/>
        </w:rPr>
        <w:t xml:space="preserve">, </w:t>
      </w:r>
      <w:proofErr w:type="spellStart"/>
      <w:r>
        <w:rPr>
          <w:rFonts w:ascii="Calibri" w:eastAsia="Calibri" w:hAnsi="Calibri" w:cs="Calibri"/>
        </w:rPr>
        <w:t>neighbourhood_type</w:t>
      </w:r>
      <w:proofErr w:type="spellEnd"/>
      <w:r>
        <w:rPr>
          <w:rFonts w:ascii="Calibri" w:eastAsia="Calibri" w:hAnsi="Calibri" w:cs="Calibri"/>
        </w:rPr>
        <w:t xml:space="preserve">). </w:t>
      </w:r>
    </w:p>
    <w:p w14:paraId="0000001B" w14:textId="77777777" w:rsidR="00FB4596" w:rsidRDefault="00000000">
      <w:pPr>
        <w:jc w:val="both"/>
        <w:rPr>
          <w:rFonts w:ascii="Calibri" w:eastAsia="Calibri" w:hAnsi="Calibri" w:cs="Calibri"/>
        </w:rPr>
      </w:pPr>
      <w:r>
        <w:rPr>
          <w:rFonts w:ascii="Calibri" w:eastAsia="Calibri" w:hAnsi="Calibri" w:cs="Calibri"/>
        </w:rPr>
        <w:t>2. Construir y segmentar modelos OLS (Mínimos Cuadrados Ordinarios) independientes por ciudad para determinar los factores explicativos específicos de cada mercado y captar diferencias locales.</w:t>
      </w:r>
      <w:r>
        <w:rPr>
          <w:rFonts w:ascii="Calibri" w:eastAsia="Calibri" w:hAnsi="Calibri" w:cs="Calibri"/>
        </w:rPr>
        <w:br/>
        <w:t>3. Comparar coeficientes y detectar qué impulsa la ocupación en cada ciudad.</w:t>
      </w:r>
    </w:p>
    <w:p w14:paraId="0000001C" w14:textId="77777777" w:rsidR="00FB4596" w:rsidRDefault="00FB4596">
      <w:pPr>
        <w:ind w:left="720"/>
        <w:jc w:val="both"/>
        <w:rPr>
          <w:rFonts w:ascii="Calibri" w:eastAsia="Calibri" w:hAnsi="Calibri" w:cs="Calibri"/>
        </w:rPr>
      </w:pPr>
    </w:p>
    <w:p w14:paraId="0000001D" w14:textId="77777777" w:rsidR="00FB4596" w:rsidRDefault="00000000">
      <w:pPr>
        <w:numPr>
          <w:ilvl w:val="0"/>
          <w:numId w:val="9"/>
        </w:numPr>
        <w:spacing w:after="0"/>
        <w:jc w:val="both"/>
        <w:rPr>
          <w:rFonts w:ascii="Calibri" w:eastAsia="Calibri" w:hAnsi="Calibri" w:cs="Calibri"/>
        </w:rPr>
      </w:pPr>
      <w:r>
        <w:rPr>
          <w:rFonts w:ascii="Calibri" w:eastAsia="Calibri" w:hAnsi="Calibri" w:cs="Calibri"/>
        </w:rPr>
        <w:t xml:space="preserve">Los </w:t>
      </w:r>
      <w:r>
        <w:rPr>
          <w:rFonts w:ascii="Calibri" w:eastAsia="Calibri" w:hAnsi="Calibri" w:cs="Calibri"/>
          <w:u w:val="single"/>
        </w:rPr>
        <w:t xml:space="preserve">recursos </w:t>
      </w:r>
      <w:r>
        <w:rPr>
          <w:rFonts w:ascii="Calibri" w:eastAsia="Calibri" w:hAnsi="Calibri" w:cs="Calibri"/>
        </w:rPr>
        <w:t>necesarios son:</w:t>
      </w:r>
    </w:p>
    <w:p w14:paraId="0000001E" w14:textId="77777777" w:rsidR="00FB4596" w:rsidRDefault="00000000">
      <w:pPr>
        <w:numPr>
          <w:ilvl w:val="0"/>
          <w:numId w:val="4"/>
        </w:numPr>
        <w:spacing w:after="0"/>
        <w:jc w:val="both"/>
        <w:rPr>
          <w:rFonts w:ascii="Calibri" w:eastAsia="Calibri" w:hAnsi="Calibri" w:cs="Calibri"/>
        </w:rPr>
      </w:pPr>
      <w:r>
        <w:rPr>
          <w:rFonts w:ascii="Calibri" w:eastAsia="Calibri" w:hAnsi="Calibri" w:cs="Calibri"/>
        </w:rPr>
        <w:t>Python</w:t>
      </w:r>
    </w:p>
    <w:p w14:paraId="0000001F" w14:textId="77777777" w:rsidR="00FB4596" w:rsidRDefault="00000000">
      <w:pPr>
        <w:numPr>
          <w:ilvl w:val="0"/>
          <w:numId w:val="4"/>
        </w:numPr>
        <w:jc w:val="both"/>
        <w:rPr>
          <w:rFonts w:ascii="Calibri" w:eastAsia="Calibri" w:hAnsi="Calibri" w:cs="Calibri"/>
        </w:rPr>
      </w:pPr>
      <w:r>
        <w:rPr>
          <w:rFonts w:ascii="Calibri" w:eastAsia="Calibri" w:hAnsi="Calibri" w:cs="Calibri"/>
        </w:rPr>
        <w:t>Equipo de operaciones y gestión de inventario</w:t>
      </w:r>
    </w:p>
    <w:p w14:paraId="00000020" w14:textId="77777777" w:rsidR="00FB4596" w:rsidRDefault="00FB4596">
      <w:pPr>
        <w:jc w:val="both"/>
        <w:rPr>
          <w:rFonts w:ascii="Calibri" w:eastAsia="Calibri" w:hAnsi="Calibri" w:cs="Calibri"/>
        </w:rPr>
      </w:pPr>
    </w:p>
    <w:p w14:paraId="0D490F17" w14:textId="77777777" w:rsidR="006E39A4" w:rsidRDefault="006E39A4">
      <w:pPr>
        <w:jc w:val="both"/>
        <w:rPr>
          <w:rFonts w:ascii="Calibri" w:eastAsia="Calibri" w:hAnsi="Calibri" w:cs="Calibri"/>
        </w:rPr>
      </w:pPr>
    </w:p>
    <w:p w14:paraId="644B7CCF" w14:textId="77777777" w:rsidR="006E39A4" w:rsidRDefault="006E39A4">
      <w:pPr>
        <w:jc w:val="both"/>
        <w:rPr>
          <w:rFonts w:ascii="Calibri" w:eastAsia="Calibri" w:hAnsi="Calibri" w:cs="Calibri"/>
        </w:rPr>
      </w:pPr>
    </w:p>
    <w:p w14:paraId="7D66D397" w14:textId="77777777" w:rsidR="006E39A4" w:rsidRDefault="006E39A4">
      <w:pPr>
        <w:jc w:val="both"/>
        <w:rPr>
          <w:rFonts w:ascii="Calibri" w:eastAsia="Calibri" w:hAnsi="Calibri" w:cs="Calibri"/>
        </w:rPr>
      </w:pPr>
    </w:p>
    <w:p w14:paraId="00000021" w14:textId="77777777" w:rsidR="00FB4596" w:rsidRDefault="00000000">
      <w:pPr>
        <w:numPr>
          <w:ilvl w:val="0"/>
          <w:numId w:val="6"/>
        </w:numPr>
        <w:spacing w:after="0"/>
        <w:jc w:val="both"/>
        <w:rPr>
          <w:rFonts w:ascii="Calibri" w:eastAsia="Calibri" w:hAnsi="Calibri" w:cs="Calibri"/>
          <w:b/>
          <w:bCs/>
        </w:rPr>
      </w:pPr>
      <w:r>
        <w:rPr>
          <w:rFonts w:ascii="Calibri" w:eastAsia="Calibri" w:hAnsi="Calibri" w:cs="Calibri"/>
          <w:b/>
          <w:bCs/>
        </w:rPr>
        <w:lastRenderedPageBreak/>
        <w:t>Una Propuesta de gestión de inventario:</w:t>
      </w:r>
    </w:p>
    <w:p w14:paraId="2DC1B77A" w14:textId="77777777" w:rsidR="006E39A4" w:rsidRDefault="006E39A4" w:rsidP="006E39A4">
      <w:pPr>
        <w:spacing w:after="0"/>
        <w:ind w:left="720"/>
        <w:jc w:val="both"/>
        <w:rPr>
          <w:rFonts w:ascii="Calibri" w:eastAsia="Calibri" w:hAnsi="Calibri" w:cs="Calibri"/>
          <w:b/>
          <w:bCs/>
        </w:rPr>
      </w:pPr>
    </w:p>
    <w:p w14:paraId="00000022" w14:textId="77777777" w:rsidR="00FB4596" w:rsidRDefault="00000000">
      <w:pPr>
        <w:numPr>
          <w:ilvl w:val="0"/>
          <w:numId w:val="5"/>
        </w:numPr>
        <w:jc w:val="both"/>
        <w:rPr>
          <w:rFonts w:ascii="Calibri" w:eastAsia="Calibri" w:hAnsi="Calibri" w:cs="Calibri"/>
        </w:rPr>
      </w:pPr>
      <w:r>
        <w:rPr>
          <w:rFonts w:ascii="Calibri" w:eastAsia="Calibri" w:hAnsi="Calibri" w:cs="Calibri"/>
        </w:rPr>
        <w:t xml:space="preserve">La </w:t>
      </w:r>
      <w:r>
        <w:rPr>
          <w:rFonts w:ascii="Calibri" w:eastAsia="Calibri" w:hAnsi="Calibri" w:cs="Calibri"/>
          <w:u w:val="single"/>
        </w:rPr>
        <w:t>estrategia</w:t>
      </w:r>
      <w:r>
        <w:rPr>
          <w:rFonts w:ascii="Calibri" w:eastAsia="Calibri" w:hAnsi="Calibri" w:cs="Calibri"/>
        </w:rPr>
        <w:t xml:space="preserve"> que proponemos consiste en realizar una evaluación de la Cartera Actual (nuestro inventario) y cuantificar la brecha entre el inventario disponible y el inventario ideal definido por los nuevos modelos explicativos.</w:t>
      </w:r>
    </w:p>
    <w:p w14:paraId="00000023" w14:textId="77777777" w:rsidR="00FB4596" w:rsidRDefault="00FB4596">
      <w:pPr>
        <w:ind w:left="720"/>
        <w:jc w:val="both"/>
        <w:rPr>
          <w:rFonts w:ascii="Calibri" w:eastAsia="Calibri" w:hAnsi="Calibri" w:cs="Calibri"/>
        </w:rPr>
      </w:pPr>
    </w:p>
    <w:p w14:paraId="00000024" w14:textId="77777777" w:rsidR="00FB4596" w:rsidRDefault="00000000">
      <w:pPr>
        <w:numPr>
          <w:ilvl w:val="0"/>
          <w:numId w:val="5"/>
        </w:numPr>
        <w:jc w:val="both"/>
        <w:rPr>
          <w:rFonts w:ascii="Calibri" w:eastAsia="Calibri" w:hAnsi="Calibri" w:cs="Calibri"/>
        </w:rPr>
      </w:pPr>
      <w:r>
        <w:rPr>
          <w:rFonts w:ascii="Calibri" w:eastAsia="Calibri" w:hAnsi="Calibri" w:cs="Calibri"/>
        </w:rPr>
        <w:t xml:space="preserve">Las acciones necesarias serían: </w:t>
      </w:r>
    </w:p>
    <w:p w14:paraId="00000025" w14:textId="77777777" w:rsidR="00FB4596" w:rsidRDefault="00000000">
      <w:pPr>
        <w:jc w:val="both"/>
        <w:rPr>
          <w:rFonts w:ascii="Calibri" w:eastAsia="Calibri" w:hAnsi="Calibri" w:cs="Calibri"/>
        </w:rPr>
      </w:pPr>
      <w:r>
        <w:rPr>
          <w:rFonts w:ascii="Calibri" w:eastAsia="Calibri" w:hAnsi="Calibri" w:cs="Calibri"/>
        </w:rPr>
        <w:t xml:space="preserve">1. Aplicar los nuevos modelos explicativos de cada ciudad a la cartera de alojamientos actual. </w:t>
      </w:r>
    </w:p>
    <w:p w14:paraId="00000026" w14:textId="77777777" w:rsidR="00FB4596" w:rsidRDefault="00000000">
      <w:pPr>
        <w:jc w:val="both"/>
        <w:rPr>
          <w:rFonts w:ascii="Calibri" w:eastAsia="Calibri" w:hAnsi="Calibri" w:cs="Calibri"/>
        </w:rPr>
      </w:pPr>
      <w:r>
        <w:rPr>
          <w:rFonts w:ascii="Calibri" w:eastAsia="Calibri" w:hAnsi="Calibri" w:cs="Calibri"/>
        </w:rPr>
        <w:t>2. Calcular el porcentaje de inventario que cumple con las características de alta ocupación.</w:t>
      </w:r>
      <w:r>
        <w:rPr>
          <w:rFonts w:ascii="Calibri" w:eastAsia="Calibri" w:hAnsi="Calibri" w:cs="Calibri"/>
        </w:rPr>
        <w:tab/>
      </w:r>
    </w:p>
    <w:p w14:paraId="00000027" w14:textId="77777777" w:rsidR="00FB4596" w:rsidRDefault="00FB4596">
      <w:pPr>
        <w:jc w:val="both"/>
        <w:rPr>
          <w:rFonts w:ascii="Calibri" w:eastAsia="Calibri" w:hAnsi="Calibri" w:cs="Calibri"/>
        </w:rPr>
      </w:pPr>
    </w:p>
    <w:p w14:paraId="00000028" w14:textId="77777777" w:rsidR="00FB4596" w:rsidRDefault="00000000">
      <w:pPr>
        <w:numPr>
          <w:ilvl w:val="0"/>
          <w:numId w:val="2"/>
        </w:numPr>
        <w:spacing w:after="0"/>
        <w:jc w:val="both"/>
        <w:rPr>
          <w:rFonts w:ascii="Calibri" w:eastAsia="Calibri" w:hAnsi="Calibri" w:cs="Calibri"/>
        </w:rPr>
      </w:pPr>
      <w:r>
        <w:rPr>
          <w:rFonts w:ascii="Calibri" w:eastAsia="Calibri" w:hAnsi="Calibri" w:cs="Calibri"/>
        </w:rPr>
        <w:t xml:space="preserve">En cuanto a los </w:t>
      </w:r>
      <w:r>
        <w:rPr>
          <w:rFonts w:ascii="Calibri" w:eastAsia="Calibri" w:hAnsi="Calibri" w:cs="Calibri"/>
          <w:u w:val="single"/>
        </w:rPr>
        <w:t>recursos</w:t>
      </w:r>
      <w:r>
        <w:rPr>
          <w:rFonts w:ascii="Calibri" w:eastAsia="Calibri" w:hAnsi="Calibri" w:cs="Calibri"/>
        </w:rPr>
        <w:t xml:space="preserve"> necesarios contemplamos: </w:t>
      </w:r>
    </w:p>
    <w:p w14:paraId="00000029" w14:textId="77777777" w:rsidR="00FB4596" w:rsidRDefault="00000000">
      <w:pPr>
        <w:numPr>
          <w:ilvl w:val="0"/>
          <w:numId w:val="3"/>
        </w:numPr>
        <w:spacing w:after="0"/>
        <w:jc w:val="both"/>
        <w:rPr>
          <w:rFonts w:ascii="Calibri" w:eastAsia="Calibri" w:hAnsi="Calibri" w:cs="Calibri"/>
        </w:rPr>
      </w:pPr>
      <w:r>
        <w:rPr>
          <w:rFonts w:ascii="Calibri" w:eastAsia="Calibri" w:hAnsi="Calibri" w:cs="Calibri"/>
        </w:rPr>
        <w:t>Python</w:t>
      </w:r>
    </w:p>
    <w:p w14:paraId="0000002A" w14:textId="77777777" w:rsidR="00FB4596" w:rsidRDefault="00000000">
      <w:pPr>
        <w:numPr>
          <w:ilvl w:val="0"/>
          <w:numId w:val="3"/>
        </w:numPr>
        <w:jc w:val="both"/>
        <w:rPr>
          <w:rFonts w:ascii="Calibri" w:eastAsia="Calibri" w:hAnsi="Calibri" w:cs="Calibri"/>
        </w:rPr>
      </w:pPr>
      <w:r>
        <w:rPr>
          <w:rFonts w:ascii="Calibri" w:eastAsia="Calibri" w:hAnsi="Calibri" w:cs="Calibri"/>
        </w:rPr>
        <w:t>Una nueva Métrica Clave: El Porcentaje de Inventario Óptimo (PIO), el cual habría que definir.</w:t>
      </w:r>
    </w:p>
    <w:p w14:paraId="0000002B" w14:textId="77777777" w:rsidR="00FB4596" w:rsidRDefault="00FB4596">
      <w:pPr>
        <w:jc w:val="both"/>
        <w:rPr>
          <w:rFonts w:ascii="Calibri" w:eastAsia="Calibri" w:hAnsi="Calibri" w:cs="Calibri"/>
        </w:rPr>
      </w:pPr>
    </w:p>
    <w:sectPr w:rsidR="00FB4596">
      <w:foot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C0F38" w14:textId="77777777" w:rsidR="00DB6084" w:rsidRDefault="00DB6084" w:rsidP="006E39A4">
      <w:pPr>
        <w:spacing w:after="0" w:line="240" w:lineRule="auto"/>
      </w:pPr>
      <w:r>
        <w:separator/>
      </w:r>
    </w:p>
  </w:endnote>
  <w:endnote w:type="continuationSeparator" w:id="0">
    <w:p w14:paraId="4DB1B5A5" w14:textId="77777777" w:rsidR="00DB6084" w:rsidRDefault="00DB6084" w:rsidP="006E3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148C6BE4-C9EF-4339-AE0A-B636034F2C49}"/>
    <w:embedBold r:id="rId2" w:fontKey="{8EEC1125-F8F8-4BD6-9207-EE184E66ED1C}"/>
    <w:embedItalic r:id="rId3" w:fontKey="{C3723188-E807-4D7A-A448-5EC50D93FF05}"/>
  </w:font>
  <w:font w:name="Play">
    <w:charset w:val="00"/>
    <w:family w:val="auto"/>
    <w:pitch w:val="default"/>
    <w:embedRegular r:id="rId4" w:fontKey="{1556EA17-E022-4583-8012-405564C74914}"/>
  </w:font>
  <w:font w:name="Aptos Display">
    <w:charset w:val="00"/>
    <w:family w:val="swiss"/>
    <w:pitch w:val="variable"/>
    <w:sig w:usb0="20000287" w:usb1="00000003" w:usb2="00000000" w:usb3="00000000" w:csb0="0000019F" w:csb1="00000000"/>
    <w:embedRegular r:id="rId5" w:fontKey="{7BA2CAA6-B5B9-4229-8590-338D7C7A0D02}"/>
  </w:font>
  <w:font w:name="Calibri">
    <w:panose1 w:val="020F0502020204030204"/>
    <w:charset w:val="00"/>
    <w:family w:val="swiss"/>
    <w:pitch w:val="variable"/>
    <w:sig w:usb0="E4002EFF" w:usb1="C200247B" w:usb2="00000009" w:usb3="00000000" w:csb0="000001FF" w:csb1="00000000"/>
    <w:embedRegular r:id="rId6" w:fontKey="{A4031FDD-0FCE-42A6-9595-926159238DC2}"/>
    <w:embedBold r:id="rId7" w:fontKey="{5752D223-2DE7-48A4-A85D-6CEDD8AD050F}"/>
    <w:embedItalic r:id="rId8" w:fontKey="{41D4FBE8-D449-4D66-BF9C-120E67A7C1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806584"/>
      <w:docPartObj>
        <w:docPartGallery w:val="Page Numbers (Bottom of Page)"/>
        <w:docPartUnique/>
      </w:docPartObj>
    </w:sdtPr>
    <w:sdtContent>
      <w:p w14:paraId="5150E227" w14:textId="71AB48ED" w:rsidR="006E39A4" w:rsidRDefault="006E39A4">
        <w:pPr>
          <w:pStyle w:val="Piedepgina"/>
          <w:jc w:val="right"/>
        </w:pPr>
        <w:r>
          <w:fldChar w:fldCharType="begin"/>
        </w:r>
        <w:r>
          <w:instrText>PAGE   \* MERGEFORMAT</w:instrText>
        </w:r>
        <w:r>
          <w:fldChar w:fldCharType="separate"/>
        </w:r>
        <w:r>
          <w:rPr>
            <w:lang w:val="es-ES"/>
          </w:rPr>
          <w:t>2</w:t>
        </w:r>
        <w:r>
          <w:fldChar w:fldCharType="end"/>
        </w:r>
      </w:p>
    </w:sdtContent>
  </w:sdt>
  <w:p w14:paraId="0EC13BBC" w14:textId="77777777" w:rsidR="006E39A4" w:rsidRDefault="006E39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6368" w14:textId="77777777" w:rsidR="00DB6084" w:rsidRDefault="00DB6084" w:rsidP="006E39A4">
      <w:pPr>
        <w:spacing w:after="0" w:line="240" w:lineRule="auto"/>
      </w:pPr>
      <w:r>
        <w:separator/>
      </w:r>
    </w:p>
  </w:footnote>
  <w:footnote w:type="continuationSeparator" w:id="0">
    <w:p w14:paraId="744E1C5C" w14:textId="77777777" w:rsidR="00DB6084" w:rsidRDefault="00DB6084" w:rsidP="006E3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78A4"/>
    <w:multiLevelType w:val="multilevel"/>
    <w:tmpl w:val="07FA6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FC5E30"/>
    <w:multiLevelType w:val="multilevel"/>
    <w:tmpl w:val="4D90E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D51BA0"/>
    <w:multiLevelType w:val="multilevel"/>
    <w:tmpl w:val="E35E4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D122A0"/>
    <w:multiLevelType w:val="multilevel"/>
    <w:tmpl w:val="3DE02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921941"/>
    <w:multiLevelType w:val="multilevel"/>
    <w:tmpl w:val="1EF26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A02E2A"/>
    <w:multiLevelType w:val="multilevel"/>
    <w:tmpl w:val="99F4C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2619F0"/>
    <w:multiLevelType w:val="multilevel"/>
    <w:tmpl w:val="9FC86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DD3F23"/>
    <w:multiLevelType w:val="multilevel"/>
    <w:tmpl w:val="B2108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AF55B4D"/>
    <w:multiLevelType w:val="multilevel"/>
    <w:tmpl w:val="C7A24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5501D0"/>
    <w:multiLevelType w:val="multilevel"/>
    <w:tmpl w:val="B6AEE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DC2FB5"/>
    <w:multiLevelType w:val="multilevel"/>
    <w:tmpl w:val="FE744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1027657">
    <w:abstractNumId w:val="9"/>
  </w:num>
  <w:num w:numId="2" w16cid:durableId="609582150">
    <w:abstractNumId w:val="2"/>
  </w:num>
  <w:num w:numId="3" w16cid:durableId="1983345284">
    <w:abstractNumId w:val="4"/>
  </w:num>
  <w:num w:numId="4" w16cid:durableId="1854763200">
    <w:abstractNumId w:val="1"/>
  </w:num>
  <w:num w:numId="5" w16cid:durableId="1129595186">
    <w:abstractNumId w:val="0"/>
  </w:num>
  <w:num w:numId="6" w16cid:durableId="324671077">
    <w:abstractNumId w:val="7"/>
  </w:num>
  <w:num w:numId="7" w16cid:durableId="998508364">
    <w:abstractNumId w:val="6"/>
  </w:num>
  <w:num w:numId="8" w16cid:durableId="663893084">
    <w:abstractNumId w:val="8"/>
  </w:num>
  <w:num w:numId="9" w16cid:durableId="411008212">
    <w:abstractNumId w:val="3"/>
  </w:num>
  <w:num w:numId="10" w16cid:durableId="302661349">
    <w:abstractNumId w:val="10"/>
  </w:num>
  <w:num w:numId="11" w16cid:durableId="121775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596"/>
    <w:rsid w:val="006819DF"/>
    <w:rsid w:val="006E39A4"/>
    <w:rsid w:val="00A44423"/>
    <w:rsid w:val="00BA5E2C"/>
    <w:rsid w:val="00DB6084"/>
    <w:rsid w:val="00FB4596"/>
    <w:rsid w:val="00FD34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2372"/>
  <w15:docId w15:val="{3D65C941-12D2-47BE-A684-0D33E9D4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650B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0B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0B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650B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50B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50BF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50BF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50BF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50B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0B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0B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0BFC"/>
    <w:rPr>
      <w:rFonts w:eastAsiaTheme="majorEastAsia" w:cstheme="majorBidi"/>
      <w:color w:val="272727" w:themeColor="text1" w:themeTint="D8"/>
    </w:rPr>
  </w:style>
  <w:style w:type="character" w:customStyle="1" w:styleId="TtuloCar">
    <w:name w:val="Título Car"/>
    <w:basedOn w:val="Fuentedeprrafopredeter"/>
    <w:uiPriority w:val="10"/>
    <w:rsid w:val="00650BF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50B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0BFC"/>
    <w:pPr>
      <w:spacing w:before="160"/>
      <w:jc w:val="center"/>
    </w:pPr>
    <w:rPr>
      <w:i/>
      <w:iCs/>
      <w:color w:val="404040" w:themeColor="text1" w:themeTint="BF"/>
    </w:rPr>
  </w:style>
  <w:style w:type="character" w:customStyle="1" w:styleId="CitaCar">
    <w:name w:val="Cita Car"/>
    <w:basedOn w:val="Fuentedeprrafopredeter"/>
    <w:link w:val="Cita"/>
    <w:uiPriority w:val="29"/>
    <w:rsid w:val="00650BFC"/>
    <w:rPr>
      <w:i/>
      <w:iCs/>
      <w:color w:val="404040" w:themeColor="text1" w:themeTint="BF"/>
    </w:rPr>
  </w:style>
  <w:style w:type="paragraph" w:styleId="Prrafodelista">
    <w:name w:val="List Paragraph"/>
    <w:basedOn w:val="Normal"/>
    <w:uiPriority w:val="34"/>
    <w:qFormat/>
    <w:rsid w:val="00650BFC"/>
    <w:pPr>
      <w:ind w:left="720"/>
      <w:contextualSpacing/>
    </w:pPr>
  </w:style>
  <w:style w:type="character" w:styleId="nfasisintenso">
    <w:name w:val="Intense Emphasis"/>
    <w:basedOn w:val="Fuentedeprrafopredeter"/>
    <w:uiPriority w:val="21"/>
    <w:qFormat/>
    <w:rsid w:val="00650BFC"/>
    <w:rPr>
      <w:i/>
      <w:iCs/>
      <w:color w:val="0F4761" w:themeColor="accent1" w:themeShade="BF"/>
    </w:rPr>
  </w:style>
  <w:style w:type="paragraph" w:styleId="Citadestacada">
    <w:name w:val="Intense Quote"/>
    <w:basedOn w:val="Normal"/>
    <w:next w:val="Normal"/>
    <w:link w:val="CitadestacadaCar"/>
    <w:uiPriority w:val="30"/>
    <w:qFormat/>
    <w:rsid w:val="00650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0BFC"/>
    <w:rPr>
      <w:i/>
      <w:iCs/>
      <w:color w:val="0F4761" w:themeColor="accent1" w:themeShade="BF"/>
    </w:rPr>
  </w:style>
  <w:style w:type="character" w:styleId="Referenciaintensa">
    <w:name w:val="Intense Reference"/>
    <w:basedOn w:val="Fuentedeprrafopredeter"/>
    <w:uiPriority w:val="32"/>
    <w:qFormat/>
    <w:rsid w:val="00650BFC"/>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 w:type="paragraph" w:styleId="Encabezado">
    <w:name w:val="header"/>
    <w:basedOn w:val="Normal"/>
    <w:link w:val="EncabezadoCar"/>
    <w:uiPriority w:val="99"/>
    <w:unhideWhenUsed/>
    <w:rsid w:val="006E39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39A4"/>
  </w:style>
  <w:style w:type="paragraph" w:styleId="Piedepgina">
    <w:name w:val="footer"/>
    <w:basedOn w:val="Normal"/>
    <w:link w:val="PiedepginaCar"/>
    <w:uiPriority w:val="99"/>
    <w:unhideWhenUsed/>
    <w:rsid w:val="006E39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3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4dlC91ywxIshMGMJjQd2eboxA==">CgMxLjAyDmgudnZnYmp3amc0Y285Mg5oLmJtZmFkNWV3OTFsdTIOaC5xbDF1NXl3ZHBnNGUyDmguZ3g3c2FvaGh1NXFxMg5oLnVzeDczYXlxenl2czIOaC5mc3l1YnczdHgxMXYyDmgucGt2eHJmOGJwMzg3OABqIQoUc3VnZ2VzdC5nMjRpY2Z2YXFzeG8SCUFuZG8gVmlkb2ohChRzdWdnZXN0LjRkZ3J1Y2N6djNtYRIJQW5kbyBWaWRvciExTWRPMGlzOWsxTXZkLVRNM2h1d0xFaGdRcHFxemhCQ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669</Words>
  <Characters>3680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Cervera</dc:creator>
  <cp:lastModifiedBy>Daniel Cervera</cp:lastModifiedBy>
  <cp:revision>3</cp:revision>
  <dcterms:created xsi:type="dcterms:W3CDTF">2025-11-14T23:46:00Z</dcterms:created>
  <dcterms:modified xsi:type="dcterms:W3CDTF">2025-11-15T21:11:00Z</dcterms:modified>
</cp:coreProperties>
</file>