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ook w:val="04A0" w:firstRow="1" w:lastRow="0" w:firstColumn="1" w:lastColumn="0" w:noHBand="0" w:noVBand="1"/>
      </w:tblPr>
      <w:tblGrid>
        <w:gridCol w:w="3011"/>
        <w:gridCol w:w="1161"/>
        <w:gridCol w:w="5682"/>
      </w:tblGrid>
      <w:tr w:rsidR="002538E1" w:rsidRPr="00B44BD1" w14:paraId="36DED085" w14:textId="77777777" w:rsidTr="003E284D">
        <w:trPr>
          <w:trHeight w:val="1315"/>
        </w:trPr>
        <w:tc>
          <w:tcPr>
            <w:tcW w:w="1528" w:type="pct"/>
          </w:tcPr>
          <w:p w14:paraId="172C1E6E" w14:textId="77777777" w:rsidR="002538E1" w:rsidRPr="00DF6C83" w:rsidRDefault="002538E1" w:rsidP="002633BD">
            <w:pPr>
              <w:spacing w:after="0"/>
              <w:contextualSpacing/>
              <w:jc w:val="center"/>
              <w:rPr>
                <w:rFonts w:ascii="Rockwell" w:hAnsi="Rockwell"/>
                <w:b/>
                <w:sz w:val="24"/>
                <w:szCs w:val="24"/>
              </w:rPr>
            </w:pPr>
            <w:r w:rsidRPr="00DF6C83">
              <w:rPr>
                <w:rFonts w:ascii="Rockwell" w:hAnsi="Rockwell"/>
                <w:b/>
                <w:sz w:val="24"/>
                <w:szCs w:val="24"/>
              </w:rPr>
              <w:t>BURKINA FASO</w:t>
            </w:r>
          </w:p>
          <w:p w14:paraId="12982C11" w14:textId="77777777" w:rsidR="002538E1" w:rsidRPr="00B44BD1" w:rsidRDefault="002538E1" w:rsidP="002633BD">
            <w:pPr>
              <w:spacing w:after="0"/>
              <w:contextualSpacing/>
              <w:jc w:val="center"/>
              <w:rPr>
                <w:rFonts w:ascii="Rockwell" w:hAnsi="Rockwell"/>
                <w:b/>
                <w:sz w:val="24"/>
                <w:szCs w:val="24"/>
              </w:rPr>
            </w:pPr>
            <w:r w:rsidRPr="00B44BD1">
              <w:rPr>
                <w:rFonts w:ascii="Rockwell" w:hAnsi="Rockwell"/>
                <w:b/>
                <w:sz w:val="24"/>
                <w:szCs w:val="24"/>
              </w:rPr>
              <w:t>******</w:t>
            </w:r>
          </w:p>
          <w:p w14:paraId="72DF544D" w14:textId="77777777" w:rsidR="002538E1" w:rsidRPr="00F031A5" w:rsidRDefault="002538E1" w:rsidP="002633BD">
            <w:pPr>
              <w:spacing w:after="0"/>
              <w:contextualSpacing/>
              <w:jc w:val="center"/>
              <w:rPr>
                <w:rFonts w:ascii="Rockwell" w:hAnsi="Rockwell"/>
                <w:sz w:val="24"/>
                <w:szCs w:val="24"/>
              </w:rPr>
            </w:pPr>
            <w:r w:rsidRPr="008F7EEB">
              <w:rPr>
                <w:rFonts w:ascii="Rockwell" w:hAnsi="Rockwell"/>
                <w:b/>
                <w:i/>
                <w:sz w:val="24"/>
                <w:szCs w:val="24"/>
              </w:rPr>
              <w:t>U</w:t>
            </w:r>
            <w:r w:rsidRPr="00F031A5">
              <w:rPr>
                <w:rFonts w:ascii="Rockwell" w:hAnsi="Rockwell"/>
                <w:sz w:val="24"/>
                <w:szCs w:val="24"/>
              </w:rPr>
              <w:t>nité-</w:t>
            </w:r>
            <w:r w:rsidRPr="00F031A5">
              <w:rPr>
                <w:rFonts w:ascii="Rockwell" w:hAnsi="Rockwell"/>
                <w:b/>
                <w:i/>
                <w:sz w:val="24"/>
                <w:szCs w:val="24"/>
              </w:rPr>
              <w:t>P</w:t>
            </w:r>
            <w:r w:rsidRPr="00F031A5">
              <w:rPr>
                <w:rFonts w:ascii="Rockwell" w:hAnsi="Rockwell"/>
                <w:sz w:val="24"/>
                <w:szCs w:val="24"/>
              </w:rPr>
              <w:t>rogrès-</w:t>
            </w:r>
            <w:r w:rsidRPr="00F031A5">
              <w:rPr>
                <w:rFonts w:ascii="Rockwell" w:hAnsi="Rockwell"/>
                <w:b/>
                <w:i/>
                <w:sz w:val="24"/>
                <w:szCs w:val="24"/>
              </w:rPr>
              <w:t>J</w:t>
            </w:r>
            <w:r w:rsidRPr="00F031A5">
              <w:rPr>
                <w:rFonts w:ascii="Rockwell" w:hAnsi="Rockwell"/>
                <w:sz w:val="24"/>
                <w:szCs w:val="24"/>
              </w:rPr>
              <w:t>ustice</w:t>
            </w:r>
          </w:p>
        </w:tc>
        <w:tc>
          <w:tcPr>
            <w:tcW w:w="589" w:type="pct"/>
          </w:tcPr>
          <w:p w14:paraId="7CB1FCCA" w14:textId="77777777" w:rsidR="002538E1" w:rsidRPr="00DF6C83" w:rsidRDefault="002538E1" w:rsidP="002633BD">
            <w:pPr>
              <w:tabs>
                <w:tab w:val="left" w:pos="7170"/>
              </w:tabs>
              <w:spacing w:after="0"/>
              <w:ind w:left="459"/>
              <w:jc w:val="both"/>
              <w:outlineLvl w:val="0"/>
              <w:rPr>
                <w:rFonts w:ascii="Rockwell" w:hAnsi="Rockwell"/>
                <w:b/>
                <w:sz w:val="24"/>
                <w:szCs w:val="24"/>
              </w:rPr>
            </w:pPr>
          </w:p>
        </w:tc>
        <w:tc>
          <w:tcPr>
            <w:tcW w:w="2883" w:type="pct"/>
          </w:tcPr>
          <w:p w14:paraId="533BC419" w14:textId="77777777" w:rsidR="002538E1" w:rsidRPr="00DF6C83" w:rsidRDefault="002538E1" w:rsidP="003E284D">
            <w:pPr>
              <w:tabs>
                <w:tab w:val="left" w:pos="7170"/>
              </w:tabs>
              <w:spacing w:after="0"/>
              <w:ind w:left="459"/>
              <w:jc w:val="both"/>
              <w:outlineLvl w:val="0"/>
              <w:rPr>
                <w:rFonts w:ascii="Rockwell" w:hAnsi="Rockwell"/>
                <w:sz w:val="24"/>
                <w:szCs w:val="24"/>
              </w:rPr>
            </w:pPr>
          </w:p>
        </w:tc>
      </w:tr>
      <w:tr w:rsidR="00C052CD" w:rsidRPr="00B44BD1" w14:paraId="0254F116" w14:textId="77777777" w:rsidTr="003E284D">
        <w:trPr>
          <w:trHeight w:val="695"/>
        </w:trPr>
        <w:tc>
          <w:tcPr>
            <w:tcW w:w="1528" w:type="pct"/>
          </w:tcPr>
          <w:p w14:paraId="1CF24533" w14:textId="77777777" w:rsidR="00C052CD" w:rsidRPr="00DF6C83" w:rsidRDefault="00C052CD" w:rsidP="002633BD">
            <w:pPr>
              <w:jc w:val="both"/>
              <w:rPr>
                <w:rFonts w:ascii="Rockwell" w:hAnsi="Rockwell"/>
                <w:sz w:val="24"/>
                <w:szCs w:val="24"/>
              </w:rPr>
            </w:pPr>
          </w:p>
        </w:tc>
        <w:tc>
          <w:tcPr>
            <w:tcW w:w="589" w:type="pct"/>
          </w:tcPr>
          <w:p w14:paraId="155588ED" w14:textId="77777777" w:rsidR="00C052CD" w:rsidRPr="00DF6C83" w:rsidRDefault="00C052CD" w:rsidP="002633BD">
            <w:pPr>
              <w:contextualSpacing/>
              <w:jc w:val="both"/>
              <w:rPr>
                <w:rFonts w:ascii="Rockwell" w:hAnsi="Rockwell"/>
                <w:b/>
                <w:sz w:val="24"/>
                <w:szCs w:val="24"/>
              </w:rPr>
            </w:pPr>
          </w:p>
        </w:tc>
        <w:tc>
          <w:tcPr>
            <w:tcW w:w="2883" w:type="pct"/>
          </w:tcPr>
          <w:p w14:paraId="0D72A5F2" w14:textId="749433D2" w:rsidR="00C052CD" w:rsidRPr="00DF6C83" w:rsidRDefault="00C052CD" w:rsidP="009C58C0">
            <w:pPr>
              <w:contextualSpacing/>
              <w:jc w:val="both"/>
              <w:rPr>
                <w:rFonts w:ascii="Rockwell" w:hAnsi="Rockwell"/>
                <w:b/>
                <w:sz w:val="24"/>
                <w:szCs w:val="24"/>
              </w:rPr>
            </w:pPr>
            <w:r w:rsidRPr="00DF6C83">
              <w:rPr>
                <w:rFonts w:ascii="Rockwell" w:hAnsi="Rockwell"/>
                <w:b/>
                <w:sz w:val="24"/>
                <w:szCs w:val="24"/>
              </w:rPr>
              <w:t>Décret n°</w:t>
            </w:r>
            <w:r w:rsidR="00452AEC" w:rsidRPr="00DF6C83">
              <w:rPr>
                <w:rFonts w:ascii="Rockwell" w:hAnsi="Rockwell"/>
                <w:b/>
                <w:sz w:val="24"/>
                <w:szCs w:val="24"/>
              </w:rPr>
              <w:t>20</w:t>
            </w:r>
            <w:r w:rsidR="00452AEC">
              <w:rPr>
                <w:rFonts w:ascii="Rockwell" w:hAnsi="Rockwell"/>
                <w:b/>
                <w:sz w:val="24"/>
                <w:szCs w:val="24"/>
              </w:rPr>
              <w:t>23</w:t>
            </w:r>
            <w:r w:rsidRPr="00DF6C83">
              <w:rPr>
                <w:rFonts w:ascii="Rockwell" w:hAnsi="Rockwell"/>
                <w:b/>
                <w:sz w:val="24"/>
                <w:szCs w:val="24"/>
              </w:rPr>
              <w:t>-__/PRES</w:t>
            </w:r>
            <w:r w:rsidR="005D579D">
              <w:rPr>
                <w:rFonts w:ascii="Rockwell" w:hAnsi="Rockwell"/>
                <w:b/>
                <w:sz w:val="24"/>
                <w:szCs w:val="24"/>
              </w:rPr>
              <w:t>-TRANS</w:t>
            </w:r>
            <w:r w:rsidR="002F6FAC" w:rsidRPr="00DF6C83">
              <w:rPr>
                <w:rFonts w:ascii="Rockwell" w:hAnsi="Rockwell"/>
                <w:b/>
                <w:sz w:val="24"/>
                <w:szCs w:val="24"/>
              </w:rPr>
              <w:t xml:space="preserve">/PM </w:t>
            </w:r>
            <w:r w:rsidRPr="00DF6C83">
              <w:rPr>
                <w:rFonts w:ascii="Rockwell" w:hAnsi="Rockwell"/>
                <w:b/>
                <w:sz w:val="24"/>
                <w:szCs w:val="24"/>
              </w:rPr>
              <w:t>portant attributions, organisation et fonctionnement de l’Autorité de régulation de la commande publique.</w:t>
            </w:r>
          </w:p>
        </w:tc>
      </w:tr>
      <w:tr w:rsidR="002538E1" w:rsidRPr="00B44BD1" w14:paraId="53FA5370" w14:textId="77777777" w:rsidTr="003E284D">
        <w:trPr>
          <w:trHeight w:val="695"/>
        </w:trPr>
        <w:tc>
          <w:tcPr>
            <w:tcW w:w="1528" w:type="pct"/>
          </w:tcPr>
          <w:p w14:paraId="0FB18700" w14:textId="77777777" w:rsidR="002538E1" w:rsidRPr="00DF6C83" w:rsidRDefault="002538E1" w:rsidP="002633BD">
            <w:pPr>
              <w:jc w:val="both"/>
              <w:rPr>
                <w:rFonts w:ascii="Rockwell" w:hAnsi="Rockwell"/>
                <w:sz w:val="24"/>
                <w:szCs w:val="24"/>
              </w:rPr>
            </w:pPr>
          </w:p>
        </w:tc>
        <w:tc>
          <w:tcPr>
            <w:tcW w:w="589" w:type="pct"/>
          </w:tcPr>
          <w:p w14:paraId="2894D2B6" w14:textId="77777777" w:rsidR="002538E1" w:rsidRPr="00DF6C83" w:rsidRDefault="002538E1" w:rsidP="002633BD">
            <w:pPr>
              <w:contextualSpacing/>
              <w:jc w:val="both"/>
              <w:rPr>
                <w:rFonts w:ascii="Rockwell" w:hAnsi="Rockwell"/>
                <w:b/>
                <w:sz w:val="24"/>
                <w:szCs w:val="24"/>
              </w:rPr>
            </w:pPr>
          </w:p>
        </w:tc>
        <w:tc>
          <w:tcPr>
            <w:tcW w:w="2883" w:type="pct"/>
          </w:tcPr>
          <w:p w14:paraId="70645413" w14:textId="77777777" w:rsidR="002538E1" w:rsidRPr="00DF6C83" w:rsidRDefault="002538E1" w:rsidP="002633BD">
            <w:pPr>
              <w:contextualSpacing/>
              <w:jc w:val="both"/>
              <w:rPr>
                <w:rFonts w:ascii="Rockwell" w:hAnsi="Rockwell"/>
                <w:b/>
                <w:sz w:val="24"/>
                <w:szCs w:val="24"/>
              </w:rPr>
            </w:pPr>
          </w:p>
        </w:tc>
      </w:tr>
      <w:tr w:rsidR="002538E1" w:rsidRPr="00B44BD1" w14:paraId="47278EC0" w14:textId="77777777" w:rsidTr="003E284D">
        <w:trPr>
          <w:trHeight w:val="695"/>
        </w:trPr>
        <w:tc>
          <w:tcPr>
            <w:tcW w:w="5000" w:type="pct"/>
            <w:gridSpan w:val="3"/>
          </w:tcPr>
          <w:p w14:paraId="4EE3FB18" w14:textId="72F71CF0" w:rsidR="00545B49" w:rsidRDefault="002538E1" w:rsidP="002633BD">
            <w:pPr>
              <w:spacing w:after="0"/>
              <w:jc w:val="center"/>
              <w:rPr>
                <w:rFonts w:ascii="Rockwell" w:hAnsi="Rockwell"/>
                <w:b/>
                <w:sz w:val="24"/>
                <w:szCs w:val="24"/>
              </w:rPr>
            </w:pPr>
            <w:r w:rsidRPr="00DF6C83">
              <w:rPr>
                <w:rFonts w:ascii="Rockwell" w:hAnsi="Rockwell"/>
                <w:b/>
                <w:sz w:val="24"/>
                <w:szCs w:val="24"/>
              </w:rPr>
              <w:t>LE</w:t>
            </w:r>
            <w:r w:rsidR="00545B49">
              <w:rPr>
                <w:rFonts w:ascii="Rockwell" w:hAnsi="Rockwell"/>
                <w:b/>
                <w:sz w:val="24"/>
                <w:szCs w:val="24"/>
              </w:rPr>
              <w:t xml:space="preserve"> PRESIDENT DE LA TRANSITION,</w:t>
            </w:r>
            <w:r w:rsidRPr="00DF6C83">
              <w:rPr>
                <w:rFonts w:ascii="Rockwell" w:hAnsi="Rockwell"/>
                <w:b/>
                <w:sz w:val="24"/>
                <w:szCs w:val="24"/>
              </w:rPr>
              <w:t xml:space="preserve"> </w:t>
            </w:r>
          </w:p>
          <w:p w14:paraId="455FD750" w14:textId="74950795" w:rsidR="002538E1" w:rsidRPr="00DF6C83" w:rsidRDefault="00A82AF9" w:rsidP="002633BD">
            <w:pPr>
              <w:spacing w:after="0"/>
              <w:jc w:val="center"/>
              <w:rPr>
                <w:rFonts w:ascii="Rockwell" w:hAnsi="Rockwell"/>
                <w:b/>
                <w:sz w:val="24"/>
                <w:szCs w:val="24"/>
              </w:rPr>
            </w:pPr>
            <w:r>
              <w:rPr>
                <w:rFonts w:ascii="Rockwell" w:hAnsi="Rockwell"/>
                <w:b/>
                <w:sz w:val="24"/>
                <w:szCs w:val="24"/>
              </w:rPr>
              <w:t>CHEF DE l’ETAT</w:t>
            </w:r>
            <w:r w:rsidR="002538E1" w:rsidRPr="00DF6C83">
              <w:rPr>
                <w:rFonts w:ascii="Rockwell" w:hAnsi="Rockwell"/>
                <w:b/>
                <w:sz w:val="24"/>
                <w:szCs w:val="24"/>
              </w:rPr>
              <w:t>,</w:t>
            </w:r>
          </w:p>
          <w:p w14:paraId="08D3F9EC" w14:textId="77777777" w:rsidR="002538E1" w:rsidRPr="00DF6C83" w:rsidRDefault="002538E1" w:rsidP="002633BD">
            <w:pPr>
              <w:spacing w:after="0"/>
              <w:jc w:val="center"/>
              <w:rPr>
                <w:rFonts w:ascii="Rockwell" w:hAnsi="Rockwell"/>
                <w:b/>
                <w:caps/>
                <w:sz w:val="24"/>
                <w:szCs w:val="24"/>
              </w:rPr>
            </w:pPr>
            <w:r w:rsidRPr="00DF6C83">
              <w:rPr>
                <w:rFonts w:ascii="Rockwell" w:hAnsi="Rockwell"/>
                <w:b/>
                <w:caps/>
                <w:sz w:val="24"/>
                <w:szCs w:val="24"/>
              </w:rPr>
              <w:t>Président du Conseil des ministres,</w:t>
            </w:r>
          </w:p>
        </w:tc>
      </w:tr>
    </w:tbl>
    <w:p w14:paraId="539C488C" w14:textId="77777777" w:rsidR="00751764" w:rsidRPr="00DF6C83" w:rsidRDefault="00751764" w:rsidP="00751764">
      <w:pPr>
        <w:jc w:val="center"/>
        <w:rPr>
          <w:rFonts w:ascii="Rockwell" w:hAnsi="Rockwell"/>
          <w:b/>
          <w:sz w:val="24"/>
          <w:szCs w:val="24"/>
        </w:rPr>
      </w:pPr>
    </w:p>
    <w:tbl>
      <w:tblPr>
        <w:tblStyle w:val="Grilledutableau"/>
        <w:tblW w:w="5000"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556"/>
        <w:gridCol w:w="7440"/>
        <w:gridCol w:w="327"/>
      </w:tblGrid>
      <w:tr w:rsidR="00751764" w:rsidRPr="00B44BD1" w14:paraId="03F882DA" w14:textId="77777777" w:rsidTr="003D7C45">
        <w:trPr>
          <w:trHeight w:val="559"/>
        </w:trPr>
        <w:tc>
          <w:tcPr>
            <w:tcW w:w="777" w:type="pct"/>
          </w:tcPr>
          <w:p w14:paraId="2D97F2CF" w14:textId="77777777" w:rsidR="00751764" w:rsidRPr="00B44BD1" w:rsidRDefault="00751764" w:rsidP="006F6ADA">
            <w:pPr>
              <w:spacing w:after="240" w:line="276" w:lineRule="auto"/>
              <w:jc w:val="both"/>
              <w:rPr>
                <w:rFonts w:ascii="Rockwell" w:hAnsi="Rockwell"/>
                <w:b/>
                <w:sz w:val="24"/>
                <w:szCs w:val="24"/>
              </w:rPr>
            </w:pPr>
            <w:r w:rsidRPr="00B44BD1">
              <w:rPr>
                <w:rFonts w:ascii="Rockwell" w:hAnsi="Rockwell"/>
                <w:b/>
                <w:sz w:val="24"/>
                <w:szCs w:val="24"/>
              </w:rPr>
              <w:t>Vu</w:t>
            </w:r>
          </w:p>
        </w:tc>
        <w:tc>
          <w:tcPr>
            <w:tcW w:w="4177" w:type="pct"/>
            <w:gridSpan w:val="3"/>
          </w:tcPr>
          <w:p w14:paraId="394AC1C5" w14:textId="77777777" w:rsidR="00751764" w:rsidRPr="00F031A5" w:rsidRDefault="00751764" w:rsidP="006F6ADA">
            <w:pPr>
              <w:spacing w:after="240" w:line="276" w:lineRule="auto"/>
              <w:jc w:val="both"/>
              <w:rPr>
                <w:rFonts w:ascii="Rockwell" w:hAnsi="Rockwell"/>
                <w:sz w:val="24"/>
                <w:szCs w:val="24"/>
              </w:rPr>
            </w:pPr>
            <w:r w:rsidRPr="008F7EEB">
              <w:rPr>
                <w:rFonts w:ascii="Rockwell" w:hAnsi="Rockwell"/>
                <w:sz w:val="24"/>
                <w:szCs w:val="24"/>
              </w:rPr>
              <w:t xml:space="preserve">la </w:t>
            </w:r>
            <w:r w:rsidRPr="00F031A5">
              <w:rPr>
                <w:rFonts w:ascii="Rockwell" w:hAnsi="Rockwell"/>
                <w:sz w:val="24"/>
                <w:szCs w:val="24"/>
              </w:rPr>
              <w:t>Constitution ;</w:t>
            </w:r>
          </w:p>
        </w:tc>
      </w:tr>
      <w:tr w:rsidR="00026D78" w:rsidRPr="00B44BD1" w14:paraId="13715C38" w14:textId="77777777" w:rsidTr="003D7C45">
        <w:trPr>
          <w:trHeight w:val="559"/>
        </w:trPr>
        <w:tc>
          <w:tcPr>
            <w:tcW w:w="777" w:type="pct"/>
          </w:tcPr>
          <w:p w14:paraId="6AB47D99" w14:textId="5F1F2620" w:rsidR="00026D78" w:rsidRPr="00B44BD1" w:rsidRDefault="00026D78" w:rsidP="006F6ADA">
            <w:pPr>
              <w:spacing w:after="240"/>
              <w:jc w:val="both"/>
              <w:rPr>
                <w:rFonts w:ascii="Rockwell" w:hAnsi="Rockwell"/>
                <w:b/>
                <w:sz w:val="24"/>
                <w:szCs w:val="24"/>
              </w:rPr>
            </w:pPr>
            <w:r>
              <w:rPr>
                <w:rFonts w:ascii="Rockwell" w:hAnsi="Rockwell"/>
                <w:b/>
                <w:sz w:val="24"/>
                <w:szCs w:val="24"/>
              </w:rPr>
              <w:t>Vu</w:t>
            </w:r>
          </w:p>
        </w:tc>
        <w:tc>
          <w:tcPr>
            <w:tcW w:w="4177" w:type="pct"/>
            <w:gridSpan w:val="3"/>
          </w:tcPr>
          <w:p w14:paraId="29433C69" w14:textId="5405C8B8" w:rsidR="00026D78" w:rsidRPr="008F7EEB" w:rsidRDefault="00BB23F5" w:rsidP="00E36135">
            <w:pPr>
              <w:spacing w:after="240"/>
              <w:jc w:val="both"/>
              <w:rPr>
                <w:rFonts w:ascii="Rockwell" w:hAnsi="Rockwell"/>
                <w:sz w:val="24"/>
                <w:szCs w:val="24"/>
              </w:rPr>
            </w:pPr>
            <w:r>
              <w:rPr>
                <w:rFonts w:ascii="Rockwell" w:hAnsi="Rockwell"/>
                <w:sz w:val="24"/>
                <w:szCs w:val="24"/>
              </w:rPr>
              <w:t>l</w:t>
            </w:r>
            <w:r w:rsidR="00026D78">
              <w:rPr>
                <w:rFonts w:ascii="Rockwell" w:hAnsi="Rockwell"/>
                <w:sz w:val="24"/>
                <w:szCs w:val="24"/>
              </w:rPr>
              <w:t xml:space="preserve">a </w:t>
            </w:r>
            <w:r w:rsidR="00E36135">
              <w:rPr>
                <w:rFonts w:ascii="Rockwell" w:hAnsi="Rockwell"/>
                <w:sz w:val="24"/>
                <w:szCs w:val="24"/>
              </w:rPr>
              <w:t>C</w:t>
            </w:r>
            <w:r w:rsidR="00026D78">
              <w:rPr>
                <w:rFonts w:ascii="Rockwell" w:hAnsi="Rockwell"/>
                <w:sz w:val="24"/>
                <w:szCs w:val="24"/>
              </w:rPr>
              <w:t>harte de la transition</w:t>
            </w:r>
            <w:r w:rsidR="00A660DC">
              <w:rPr>
                <w:rFonts w:ascii="Rockwell" w:hAnsi="Rockwell"/>
                <w:sz w:val="24"/>
                <w:szCs w:val="24"/>
              </w:rPr>
              <w:t xml:space="preserve"> du </w:t>
            </w:r>
            <w:r w:rsidR="003D210D">
              <w:rPr>
                <w:rFonts w:ascii="Rockwell" w:hAnsi="Rockwell"/>
                <w:sz w:val="24"/>
                <w:szCs w:val="24"/>
              </w:rPr>
              <w:t>14 octobre</w:t>
            </w:r>
            <w:r w:rsidR="00A660DC">
              <w:rPr>
                <w:rFonts w:ascii="Rockwell" w:hAnsi="Rockwell"/>
                <w:sz w:val="24"/>
                <w:szCs w:val="24"/>
              </w:rPr>
              <w:t xml:space="preserve"> 2022</w:t>
            </w:r>
          </w:p>
        </w:tc>
      </w:tr>
      <w:tr w:rsidR="002D6EF3" w:rsidRPr="00B44BD1" w14:paraId="134AF136" w14:textId="77777777" w:rsidTr="003D7C45">
        <w:trPr>
          <w:trHeight w:val="559"/>
        </w:trPr>
        <w:tc>
          <w:tcPr>
            <w:tcW w:w="777" w:type="pct"/>
          </w:tcPr>
          <w:p w14:paraId="6FC0A854" w14:textId="77777777" w:rsidR="002D6EF3" w:rsidRPr="00B44BD1" w:rsidRDefault="002D6EF3" w:rsidP="002D6EF3">
            <w:pPr>
              <w:spacing w:after="240" w:line="276" w:lineRule="auto"/>
              <w:jc w:val="both"/>
              <w:rPr>
                <w:rFonts w:ascii="Rockwell" w:hAnsi="Rockwell"/>
                <w:b/>
                <w:sz w:val="24"/>
                <w:szCs w:val="24"/>
              </w:rPr>
            </w:pPr>
            <w:r w:rsidRPr="00B44BD1">
              <w:rPr>
                <w:rFonts w:ascii="Rockwell" w:hAnsi="Rockwell"/>
                <w:b/>
                <w:sz w:val="24"/>
                <w:szCs w:val="24"/>
              </w:rPr>
              <w:t>Vu</w:t>
            </w:r>
          </w:p>
        </w:tc>
        <w:tc>
          <w:tcPr>
            <w:tcW w:w="4177" w:type="pct"/>
            <w:gridSpan w:val="3"/>
          </w:tcPr>
          <w:p w14:paraId="4D069520" w14:textId="5BB5E94D" w:rsidR="002D6EF3" w:rsidRPr="00F031A5" w:rsidRDefault="002D6EF3" w:rsidP="00D67CF5">
            <w:pPr>
              <w:jc w:val="both"/>
              <w:rPr>
                <w:rFonts w:ascii="Rockwell" w:hAnsi="Rockwell"/>
                <w:b/>
                <w:sz w:val="24"/>
                <w:szCs w:val="24"/>
              </w:rPr>
            </w:pPr>
            <w:r w:rsidRPr="008F7EEB">
              <w:rPr>
                <w:rFonts w:ascii="Rockwell" w:hAnsi="Rockwell"/>
                <w:sz w:val="24"/>
                <w:szCs w:val="24"/>
              </w:rPr>
              <w:t>le décret n°20</w:t>
            </w:r>
            <w:r w:rsidR="00AA50D6">
              <w:rPr>
                <w:rFonts w:ascii="Rockwell" w:hAnsi="Rockwell"/>
                <w:sz w:val="24"/>
                <w:szCs w:val="24"/>
              </w:rPr>
              <w:t>22</w:t>
            </w:r>
            <w:r w:rsidRPr="008F7EEB">
              <w:rPr>
                <w:rFonts w:ascii="Rockwell" w:hAnsi="Rockwell"/>
                <w:sz w:val="24"/>
                <w:szCs w:val="24"/>
              </w:rPr>
              <w:t>-</w:t>
            </w:r>
            <w:r w:rsidR="003D210D" w:rsidRPr="008F7EEB">
              <w:rPr>
                <w:rFonts w:ascii="Rockwell" w:hAnsi="Rockwell"/>
                <w:sz w:val="24"/>
                <w:szCs w:val="24"/>
              </w:rPr>
              <w:t>0</w:t>
            </w:r>
            <w:r w:rsidR="003D210D">
              <w:rPr>
                <w:rFonts w:ascii="Rockwell" w:hAnsi="Rockwell"/>
                <w:sz w:val="24"/>
                <w:szCs w:val="24"/>
              </w:rPr>
              <w:t>924</w:t>
            </w:r>
            <w:r w:rsidRPr="008F7EEB">
              <w:rPr>
                <w:rFonts w:ascii="Rockwell" w:hAnsi="Rockwell"/>
                <w:sz w:val="24"/>
                <w:szCs w:val="24"/>
              </w:rPr>
              <w:t>/PRES</w:t>
            </w:r>
            <w:r w:rsidR="003D210D">
              <w:rPr>
                <w:rFonts w:ascii="Rockwell" w:hAnsi="Rockwell"/>
                <w:sz w:val="24"/>
                <w:szCs w:val="24"/>
              </w:rPr>
              <w:t>-TRANS</w:t>
            </w:r>
            <w:r w:rsidR="00A371D5">
              <w:rPr>
                <w:rFonts w:ascii="Rockwell" w:hAnsi="Rockwell"/>
                <w:sz w:val="24"/>
                <w:szCs w:val="24"/>
              </w:rPr>
              <w:t xml:space="preserve"> </w:t>
            </w:r>
            <w:r w:rsidRPr="008F7EEB">
              <w:rPr>
                <w:rFonts w:ascii="Rockwell" w:hAnsi="Rockwell"/>
                <w:sz w:val="24"/>
                <w:szCs w:val="24"/>
              </w:rPr>
              <w:t xml:space="preserve">du </w:t>
            </w:r>
            <w:r w:rsidR="003D210D">
              <w:rPr>
                <w:rFonts w:ascii="Rockwell" w:hAnsi="Rockwell"/>
                <w:sz w:val="24"/>
                <w:szCs w:val="24"/>
              </w:rPr>
              <w:t>21</w:t>
            </w:r>
            <w:r w:rsidR="003D210D" w:rsidRPr="008F7EEB">
              <w:rPr>
                <w:rFonts w:ascii="Rockwell" w:hAnsi="Rockwell"/>
                <w:sz w:val="24"/>
                <w:szCs w:val="24"/>
              </w:rPr>
              <w:t xml:space="preserve"> </w:t>
            </w:r>
            <w:r w:rsidR="003D210D">
              <w:rPr>
                <w:rFonts w:ascii="Rockwell" w:hAnsi="Rockwell"/>
                <w:sz w:val="24"/>
                <w:szCs w:val="24"/>
              </w:rPr>
              <w:t>octobre</w:t>
            </w:r>
            <w:r w:rsidR="003D210D" w:rsidRPr="008F7EEB">
              <w:rPr>
                <w:rFonts w:ascii="Rockwell" w:hAnsi="Rockwell"/>
                <w:sz w:val="24"/>
                <w:szCs w:val="24"/>
              </w:rPr>
              <w:t xml:space="preserve"> </w:t>
            </w:r>
            <w:r w:rsidR="00AA50D6" w:rsidRPr="008F7EEB">
              <w:rPr>
                <w:rFonts w:ascii="Rockwell" w:hAnsi="Rockwell"/>
                <w:sz w:val="24"/>
                <w:szCs w:val="24"/>
              </w:rPr>
              <w:t>20</w:t>
            </w:r>
            <w:r w:rsidR="00AA50D6">
              <w:rPr>
                <w:rFonts w:ascii="Rockwell" w:hAnsi="Rockwell"/>
                <w:sz w:val="24"/>
                <w:szCs w:val="24"/>
              </w:rPr>
              <w:t>22</w:t>
            </w:r>
            <w:r w:rsidR="00AA50D6" w:rsidRPr="008F7EEB">
              <w:rPr>
                <w:rFonts w:ascii="Rockwell" w:hAnsi="Rockwell"/>
                <w:sz w:val="24"/>
                <w:szCs w:val="24"/>
              </w:rPr>
              <w:t xml:space="preserve"> </w:t>
            </w:r>
            <w:r w:rsidRPr="008F7EEB">
              <w:rPr>
                <w:rFonts w:ascii="Rockwell" w:hAnsi="Rockwell"/>
                <w:sz w:val="24"/>
                <w:szCs w:val="24"/>
              </w:rPr>
              <w:t>portant nomination du Premier ministre</w:t>
            </w:r>
            <w:r w:rsidR="003D210D">
              <w:rPr>
                <w:rFonts w:ascii="Rockwell" w:hAnsi="Rockwell"/>
                <w:sz w:val="24"/>
                <w:szCs w:val="24"/>
              </w:rPr>
              <w:t xml:space="preserve"> et son rectificatif, le décret</w:t>
            </w:r>
            <w:r w:rsidR="003D210D" w:rsidRPr="008F7EEB">
              <w:rPr>
                <w:rFonts w:ascii="Rockwell" w:hAnsi="Rockwell"/>
                <w:sz w:val="24"/>
                <w:szCs w:val="24"/>
              </w:rPr>
              <w:t xml:space="preserve"> n°20</w:t>
            </w:r>
            <w:r w:rsidR="003D210D">
              <w:rPr>
                <w:rFonts w:ascii="Rockwell" w:hAnsi="Rockwell"/>
                <w:sz w:val="24"/>
                <w:szCs w:val="24"/>
              </w:rPr>
              <w:t>23</w:t>
            </w:r>
            <w:r w:rsidR="003D210D" w:rsidRPr="008F7EEB">
              <w:rPr>
                <w:rFonts w:ascii="Rockwell" w:hAnsi="Rockwell"/>
                <w:sz w:val="24"/>
                <w:szCs w:val="24"/>
              </w:rPr>
              <w:t>-0</w:t>
            </w:r>
            <w:r w:rsidR="003D210D">
              <w:rPr>
                <w:rFonts w:ascii="Rockwell" w:hAnsi="Rockwell"/>
                <w:sz w:val="24"/>
                <w:szCs w:val="24"/>
              </w:rPr>
              <w:t>017</w:t>
            </w:r>
            <w:r w:rsidR="003D210D" w:rsidRPr="008F7EEB">
              <w:rPr>
                <w:rFonts w:ascii="Rockwell" w:hAnsi="Rockwell"/>
                <w:sz w:val="24"/>
                <w:szCs w:val="24"/>
              </w:rPr>
              <w:t>/PRES</w:t>
            </w:r>
            <w:r w:rsidR="003D210D">
              <w:rPr>
                <w:rFonts w:ascii="Rockwell" w:hAnsi="Rockwell"/>
                <w:sz w:val="24"/>
                <w:szCs w:val="24"/>
              </w:rPr>
              <w:t>-TRANS</w:t>
            </w:r>
            <w:r w:rsidR="00A371D5">
              <w:rPr>
                <w:rFonts w:ascii="Rockwell" w:hAnsi="Rockwell"/>
                <w:sz w:val="24"/>
                <w:szCs w:val="24"/>
              </w:rPr>
              <w:t xml:space="preserve"> </w:t>
            </w:r>
            <w:r w:rsidR="003D210D" w:rsidRPr="008F7EEB">
              <w:rPr>
                <w:rFonts w:ascii="Rockwell" w:hAnsi="Rockwell"/>
                <w:sz w:val="24"/>
                <w:szCs w:val="24"/>
              </w:rPr>
              <w:t xml:space="preserve">du </w:t>
            </w:r>
            <w:r w:rsidR="003D210D">
              <w:rPr>
                <w:rFonts w:ascii="Rockwell" w:hAnsi="Rockwell"/>
                <w:sz w:val="24"/>
                <w:szCs w:val="24"/>
              </w:rPr>
              <w:t>12</w:t>
            </w:r>
            <w:r w:rsidR="003D210D" w:rsidRPr="008F7EEB">
              <w:rPr>
                <w:rFonts w:ascii="Rockwell" w:hAnsi="Rockwell"/>
                <w:sz w:val="24"/>
                <w:szCs w:val="24"/>
              </w:rPr>
              <w:t xml:space="preserve"> </w:t>
            </w:r>
            <w:r w:rsidR="003D210D">
              <w:rPr>
                <w:rFonts w:ascii="Rockwell" w:hAnsi="Rockwell"/>
                <w:sz w:val="24"/>
                <w:szCs w:val="24"/>
              </w:rPr>
              <w:t>janvier</w:t>
            </w:r>
            <w:r w:rsidR="003D210D" w:rsidRPr="008F7EEB">
              <w:rPr>
                <w:rFonts w:ascii="Rockwell" w:hAnsi="Rockwell"/>
                <w:sz w:val="24"/>
                <w:szCs w:val="24"/>
              </w:rPr>
              <w:t xml:space="preserve"> 20</w:t>
            </w:r>
            <w:r w:rsidR="003D210D">
              <w:rPr>
                <w:rFonts w:ascii="Rockwell" w:hAnsi="Rockwell"/>
                <w:sz w:val="24"/>
                <w:szCs w:val="24"/>
              </w:rPr>
              <w:t>23</w:t>
            </w:r>
            <w:r w:rsidRPr="00F031A5">
              <w:rPr>
                <w:rFonts w:ascii="Rockwell" w:hAnsi="Rockwell"/>
                <w:b/>
                <w:sz w:val="24"/>
                <w:szCs w:val="24"/>
              </w:rPr>
              <w:t> ;</w:t>
            </w:r>
          </w:p>
          <w:p w14:paraId="1093DB26" w14:textId="77777777" w:rsidR="00F1487B" w:rsidRPr="00F031A5" w:rsidRDefault="00F1487B" w:rsidP="00D67CF5">
            <w:pPr>
              <w:jc w:val="both"/>
              <w:rPr>
                <w:rFonts w:ascii="Rockwell" w:hAnsi="Rockwell"/>
                <w:b/>
                <w:sz w:val="24"/>
                <w:szCs w:val="24"/>
              </w:rPr>
            </w:pPr>
          </w:p>
        </w:tc>
      </w:tr>
      <w:tr w:rsidR="002D6EF3" w:rsidRPr="00B44BD1" w14:paraId="759B68B1" w14:textId="77777777" w:rsidTr="003D7C45">
        <w:trPr>
          <w:trHeight w:val="894"/>
        </w:trPr>
        <w:tc>
          <w:tcPr>
            <w:tcW w:w="777" w:type="pct"/>
          </w:tcPr>
          <w:p w14:paraId="3D146522" w14:textId="77777777" w:rsidR="002D6EF3" w:rsidRPr="00B44BD1" w:rsidRDefault="00337EB9" w:rsidP="00337EB9">
            <w:pPr>
              <w:rPr>
                <w:rFonts w:ascii="Rockwell" w:hAnsi="Rockwell" w:cs="Arial"/>
                <w:b/>
                <w:sz w:val="24"/>
                <w:szCs w:val="24"/>
              </w:rPr>
            </w:pPr>
            <w:r w:rsidRPr="00B44BD1">
              <w:rPr>
                <w:rFonts w:ascii="Rockwell" w:hAnsi="Rockwell" w:cs="Arial"/>
                <w:b/>
                <w:sz w:val="24"/>
                <w:szCs w:val="24"/>
              </w:rPr>
              <w:t xml:space="preserve">Vu </w:t>
            </w:r>
          </w:p>
        </w:tc>
        <w:tc>
          <w:tcPr>
            <w:tcW w:w="4177" w:type="pct"/>
            <w:gridSpan w:val="3"/>
          </w:tcPr>
          <w:p w14:paraId="52788BE3" w14:textId="6742BCDB" w:rsidR="002D6EF3" w:rsidRPr="00F031A5" w:rsidRDefault="002D6EF3" w:rsidP="00AA50D6">
            <w:pPr>
              <w:spacing w:after="240" w:line="276" w:lineRule="auto"/>
              <w:jc w:val="both"/>
              <w:rPr>
                <w:rFonts w:ascii="Rockwell" w:hAnsi="Rockwell"/>
                <w:sz w:val="24"/>
                <w:szCs w:val="24"/>
              </w:rPr>
            </w:pPr>
            <w:r w:rsidRPr="008F7EEB">
              <w:rPr>
                <w:rFonts w:ascii="Rockwell" w:hAnsi="Rockwell" w:cs="Arial"/>
                <w:sz w:val="24"/>
                <w:szCs w:val="24"/>
              </w:rPr>
              <w:t>le décret n°</w:t>
            </w:r>
            <w:r w:rsidR="00D5471B" w:rsidRPr="008F7EEB">
              <w:rPr>
                <w:rFonts w:ascii="Rockwell" w:hAnsi="Rockwell" w:cs="Arial"/>
                <w:sz w:val="24"/>
                <w:szCs w:val="24"/>
              </w:rPr>
              <w:t>20</w:t>
            </w:r>
            <w:r w:rsidR="00D5471B">
              <w:rPr>
                <w:rFonts w:ascii="Rockwell" w:hAnsi="Rockwell" w:cs="Arial"/>
                <w:sz w:val="24"/>
                <w:szCs w:val="24"/>
              </w:rPr>
              <w:t>23</w:t>
            </w:r>
            <w:r w:rsidRPr="008F7EEB">
              <w:rPr>
                <w:rFonts w:ascii="Rockwell" w:hAnsi="Rockwell" w:cs="Arial"/>
                <w:sz w:val="24"/>
                <w:szCs w:val="24"/>
              </w:rPr>
              <w:t>-</w:t>
            </w:r>
            <w:r w:rsidR="00D5471B" w:rsidRPr="008F7EEB">
              <w:rPr>
                <w:rFonts w:ascii="Rockwell" w:hAnsi="Rockwell" w:cs="Arial"/>
                <w:sz w:val="24"/>
                <w:szCs w:val="24"/>
              </w:rPr>
              <w:t>0</w:t>
            </w:r>
            <w:r w:rsidR="00D5471B">
              <w:rPr>
                <w:rFonts w:ascii="Rockwell" w:hAnsi="Rockwell" w:cs="Arial"/>
                <w:sz w:val="24"/>
                <w:szCs w:val="24"/>
              </w:rPr>
              <w:t>0</w:t>
            </w:r>
            <w:r w:rsidR="00A371D5">
              <w:rPr>
                <w:rFonts w:ascii="Rockwell" w:hAnsi="Rockwell" w:cs="Arial"/>
                <w:sz w:val="24"/>
                <w:szCs w:val="24"/>
              </w:rPr>
              <w:t>0</w:t>
            </w:r>
            <w:r w:rsidR="00D5471B">
              <w:rPr>
                <w:rFonts w:ascii="Rockwell" w:hAnsi="Rockwell" w:cs="Arial"/>
                <w:sz w:val="24"/>
                <w:szCs w:val="24"/>
              </w:rPr>
              <w:t>9</w:t>
            </w:r>
            <w:r w:rsidRPr="008F7EEB">
              <w:rPr>
                <w:rFonts w:ascii="Rockwell" w:hAnsi="Rockwell" w:cs="Arial"/>
                <w:sz w:val="24"/>
                <w:szCs w:val="24"/>
              </w:rPr>
              <w:t>/PRES</w:t>
            </w:r>
            <w:r w:rsidR="00D5471B">
              <w:rPr>
                <w:rFonts w:ascii="Rockwell" w:hAnsi="Rockwell"/>
                <w:sz w:val="24"/>
                <w:szCs w:val="24"/>
              </w:rPr>
              <w:t>-TRANS</w:t>
            </w:r>
            <w:r w:rsidRPr="008F7EEB">
              <w:rPr>
                <w:rFonts w:ascii="Rockwell" w:hAnsi="Rockwell" w:cs="Arial"/>
                <w:sz w:val="24"/>
                <w:szCs w:val="24"/>
              </w:rPr>
              <w:t xml:space="preserve">/PM du </w:t>
            </w:r>
            <w:r w:rsidR="00D5471B">
              <w:rPr>
                <w:rFonts w:ascii="Rockwell" w:hAnsi="Rockwell" w:cs="Arial"/>
                <w:sz w:val="24"/>
                <w:szCs w:val="24"/>
              </w:rPr>
              <w:t>10</w:t>
            </w:r>
            <w:r w:rsidR="00D5471B" w:rsidRPr="008F7EEB">
              <w:rPr>
                <w:rFonts w:ascii="Rockwell" w:hAnsi="Rockwell" w:cs="Arial"/>
                <w:sz w:val="24"/>
                <w:szCs w:val="24"/>
              </w:rPr>
              <w:t xml:space="preserve"> </w:t>
            </w:r>
            <w:r w:rsidR="00D5471B">
              <w:rPr>
                <w:rFonts w:ascii="Rockwell" w:hAnsi="Rockwell" w:cs="Arial"/>
                <w:sz w:val="24"/>
                <w:szCs w:val="24"/>
              </w:rPr>
              <w:t xml:space="preserve">janvier </w:t>
            </w:r>
            <w:r w:rsidR="00D5471B" w:rsidRPr="008F7EEB">
              <w:rPr>
                <w:rFonts w:ascii="Rockwell" w:hAnsi="Rockwell" w:cs="Arial"/>
                <w:sz w:val="24"/>
                <w:szCs w:val="24"/>
              </w:rPr>
              <w:t>20</w:t>
            </w:r>
            <w:r w:rsidR="00D5471B">
              <w:rPr>
                <w:rFonts w:ascii="Rockwell" w:hAnsi="Rockwell" w:cs="Arial"/>
                <w:sz w:val="24"/>
                <w:szCs w:val="24"/>
              </w:rPr>
              <w:t>23</w:t>
            </w:r>
            <w:r w:rsidR="00D5471B" w:rsidRPr="008F7EEB">
              <w:rPr>
                <w:rFonts w:ascii="Rockwell" w:hAnsi="Rockwell" w:cs="Arial"/>
                <w:sz w:val="24"/>
                <w:szCs w:val="24"/>
              </w:rPr>
              <w:t xml:space="preserve"> </w:t>
            </w:r>
            <w:r w:rsidRPr="008F7EEB">
              <w:rPr>
                <w:rFonts w:ascii="Rockwell" w:hAnsi="Rockwell" w:cs="Arial"/>
                <w:sz w:val="24"/>
                <w:szCs w:val="24"/>
              </w:rPr>
              <w:t xml:space="preserve">portant </w:t>
            </w:r>
            <w:r w:rsidR="00A371D5">
              <w:rPr>
                <w:rFonts w:ascii="Rockwell" w:hAnsi="Rockwell" w:cs="Arial"/>
                <w:sz w:val="24"/>
                <w:szCs w:val="24"/>
              </w:rPr>
              <w:t>remaniement</w:t>
            </w:r>
            <w:r w:rsidR="00A371D5" w:rsidRPr="008F7EEB">
              <w:rPr>
                <w:rFonts w:ascii="Rockwell" w:hAnsi="Rockwell" w:cs="Arial"/>
                <w:sz w:val="24"/>
                <w:szCs w:val="24"/>
              </w:rPr>
              <w:t xml:space="preserve"> </w:t>
            </w:r>
            <w:r w:rsidRPr="008F7EEB">
              <w:rPr>
                <w:rFonts w:ascii="Rockwell" w:hAnsi="Rockwell" w:cs="Arial"/>
                <w:sz w:val="24"/>
                <w:szCs w:val="24"/>
              </w:rPr>
              <w:t>du Gouvernement</w:t>
            </w:r>
            <w:r w:rsidR="00AA50D6">
              <w:rPr>
                <w:rFonts w:ascii="Rockwell" w:hAnsi="Rockwell" w:cs="Arial"/>
                <w:sz w:val="24"/>
                <w:szCs w:val="24"/>
              </w:rPr>
              <w:t> </w:t>
            </w:r>
            <w:r w:rsidR="005C4C54" w:rsidRPr="00F031A5">
              <w:rPr>
                <w:rFonts w:ascii="Rockwell" w:hAnsi="Rockwell" w:cs="Arial"/>
                <w:sz w:val="24"/>
                <w:szCs w:val="24"/>
              </w:rPr>
              <w:t>;</w:t>
            </w:r>
          </w:p>
        </w:tc>
      </w:tr>
      <w:tr w:rsidR="00AA50D6" w:rsidRPr="00B44BD1" w14:paraId="48D2442A" w14:textId="77777777" w:rsidTr="003D7C45">
        <w:trPr>
          <w:trHeight w:val="894"/>
        </w:trPr>
        <w:tc>
          <w:tcPr>
            <w:tcW w:w="777" w:type="pct"/>
          </w:tcPr>
          <w:p w14:paraId="7D211D8A" w14:textId="2F104AAA" w:rsidR="00AA50D6" w:rsidRPr="00B44BD1" w:rsidRDefault="00AA50D6" w:rsidP="00337EB9">
            <w:pPr>
              <w:rPr>
                <w:rFonts w:ascii="Rockwell" w:hAnsi="Rockwell" w:cs="Arial"/>
                <w:b/>
                <w:sz w:val="24"/>
                <w:szCs w:val="24"/>
              </w:rPr>
            </w:pPr>
            <w:r>
              <w:rPr>
                <w:rFonts w:ascii="Rockwell" w:hAnsi="Rockwell" w:cs="Arial"/>
                <w:b/>
                <w:sz w:val="24"/>
                <w:szCs w:val="24"/>
              </w:rPr>
              <w:t>Vu</w:t>
            </w:r>
          </w:p>
        </w:tc>
        <w:tc>
          <w:tcPr>
            <w:tcW w:w="4177" w:type="pct"/>
            <w:gridSpan w:val="3"/>
          </w:tcPr>
          <w:p w14:paraId="4E6569CA" w14:textId="5F1A023B" w:rsidR="00AA50D6" w:rsidRDefault="00AA50D6" w:rsidP="00AA50D6">
            <w:pPr>
              <w:spacing w:after="240"/>
              <w:jc w:val="both"/>
              <w:rPr>
                <w:rFonts w:ascii="Rockwell" w:hAnsi="Rockwell" w:cs="Arial"/>
                <w:sz w:val="24"/>
                <w:szCs w:val="24"/>
              </w:rPr>
            </w:pPr>
            <w:r>
              <w:rPr>
                <w:rFonts w:ascii="Rockwell" w:hAnsi="Rockwell" w:cs="Arial"/>
                <w:sz w:val="24"/>
                <w:szCs w:val="24"/>
              </w:rPr>
              <w:t>Le décret n°2022-</w:t>
            </w:r>
            <w:r w:rsidR="00D5471B">
              <w:rPr>
                <w:rFonts w:ascii="Rockwell" w:hAnsi="Rockwell" w:cs="Arial"/>
                <w:sz w:val="24"/>
                <w:szCs w:val="24"/>
              </w:rPr>
              <w:t>0996</w:t>
            </w:r>
            <w:r>
              <w:rPr>
                <w:rFonts w:ascii="Rockwell" w:hAnsi="Rockwell" w:cs="Arial"/>
                <w:sz w:val="24"/>
                <w:szCs w:val="24"/>
              </w:rPr>
              <w:t xml:space="preserve">/PRES-TRANS/PM du </w:t>
            </w:r>
            <w:r w:rsidR="00D5471B">
              <w:rPr>
                <w:rFonts w:ascii="Rockwell" w:hAnsi="Rockwell" w:cs="Arial"/>
                <w:sz w:val="24"/>
                <w:szCs w:val="24"/>
              </w:rPr>
              <w:t xml:space="preserve">2 décembre </w:t>
            </w:r>
            <w:r>
              <w:rPr>
                <w:rFonts w:ascii="Rockwell" w:hAnsi="Rockwell" w:cs="Arial"/>
                <w:sz w:val="24"/>
                <w:szCs w:val="24"/>
              </w:rPr>
              <w:t>2022 portant attributions des membres du Gouvernement ;</w:t>
            </w:r>
          </w:p>
          <w:p w14:paraId="7A772BA5" w14:textId="1E8EDFB5" w:rsidR="007E66D7" w:rsidRPr="008F7EEB" w:rsidRDefault="007E66D7" w:rsidP="00AA50D6">
            <w:pPr>
              <w:spacing w:after="240"/>
              <w:jc w:val="both"/>
              <w:rPr>
                <w:rFonts w:ascii="Rockwell" w:hAnsi="Rockwell" w:cs="Arial"/>
                <w:sz w:val="24"/>
                <w:szCs w:val="24"/>
              </w:rPr>
            </w:pPr>
          </w:p>
        </w:tc>
      </w:tr>
      <w:tr w:rsidR="002538E1" w:rsidRPr="00B44BD1" w14:paraId="07BA5CB0" w14:textId="77777777" w:rsidTr="003D7C45">
        <w:trPr>
          <w:trHeight w:val="1305"/>
        </w:trPr>
        <w:tc>
          <w:tcPr>
            <w:tcW w:w="777" w:type="pct"/>
          </w:tcPr>
          <w:p w14:paraId="660C3759" w14:textId="77777777" w:rsidR="002538E1" w:rsidRPr="00B44BD1" w:rsidRDefault="002538E1" w:rsidP="006F6ADA">
            <w:pPr>
              <w:spacing w:after="240" w:line="276" w:lineRule="auto"/>
              <w:jc w:val="both"/>
              <w:rPr>
                <w:rFonts w:ascii="Rockwell" w:hAnsi="Rockwell"/>
                <w:b/>
                <w:sz w:val="24"/>
                <w:szCs w:val="24"/>
              </w:rPr>
            </w:pPr>
            <w:r w:rsidRPr="00B44BD1">
              <w:rPr>
                <w:rFonts w:ascii="Rockwell" w:hAnsi="Rockwell"/>
                <w:b/>
                <w:sz w:val="24"/>
                <w:szCs w:val="24"/>
              </w:rPr>
              <w:t>Vu</w:t>
            </w:r>
          </w:p>
        </w:tc>
        <w:tc>
          <w:tcPr>
            <w:tcW w:w="4177" w:type="pct"/>
            <w:gridSpan w:val="3"/>
          </w:tcPr>
          <w:p w14:paraId="7DB444A5" w14:textId="77777777" w:rsidR="002538E1" w:rsidRPr="00F031A5" w:rsidRDefault="002538E1" w:rsidP="006F6ADA">
            <w:pPr>
              <w:spacing w:after="240" w:line="276" w:lineRule="auto"/>
              <w:jc w:val="both"/>
              <w:rPr>
                <w:rFonts w:ascii="Rockwell" w:hAnsi="Rockwell"/>
                <w:sz w:val="24"/>
                <w:szCs w:val="24"/>
              </w:rPr>
            </w:pPr>
            <w:r w:rsidRPr="008F7EEB">
              <w:rPr>
                <w:rFonts w:ascii="Rockwell" w:hAnsi="Rockwell"/>
                <w:sz w:val="24"/>
                <w:szCs w:val="24"/>
              </w:rPr>
              <w:t xml:space="preserve">la directive n°04/2005/CM/UEMOA du 9 décembre 2005 </w:t>
            </w:r>
            <w:r w:rsidRPr="00F031A5">
              <w:rPr>
                <w:rFonts w:ascii="Rockwell" w:hAnsi="Rockwell"/>
                <w:sz w:val="24"/>
                <w:szCs w:val="24"/>
              </w:rPr>
              <w:t>portant procédures de passation, d’exécution et de règlement des marchés publics et des délégations de service pub</w:t>
            </w:r>
            <w:r w:rsidR="00EC6F02" w:rsidRPr="00F031A5">
              <w:rPr>
                <w:rFonts w:ascii="Rockwell" w:hAnsi="Rockwell"/>
                <w:sz w:val="24"/>
                <w:szCs w:val="24"/>
              </w:rPr>
              <w:t>lic dans l’Union Economique et M</w:t>
            </w:r>
            <w:r w:rsidRPr="00F031A5">
              <w:rPr>
                <w:rFonts w:ascii="Rockwell" w:hAnsi="Rockwell"/>
                <w:sz w:val="24"/>
                <w:szCs w:val="24"/>
              </w:rPr>
              <w:t>onétaire Ouest Africaine (UEMOA) ;</w:t>
            </w:r>
          </w:p>
        </w:tc>
      </w:tr>
      <w:tr w:rsidR="002538E1" w:rsidRPr="00B44BD1" w14:paraId="03751EDD" w14:textId="77777777" w:rsidTr="003D7C45">
        <w:trPr>
          <w:trHeight w:val="1095"/>
        </w:trPr>
        <w:tc>
          <w:tcPr>
            <w:tcW w:w="777" w:type="pct"/>
          </w:tcPr>
          <w:p w14:paraId="13829166" w14:textId="77777777" w:rsidR="002538E1" w:rsidRPr="00B44BD1" w:rsidRDefault="002538E1" w:rsidP="006F6ADA">
            <w:pPr>
              <w:spacing w:after="240" w:line="276" w:lineRule="auto"/>
              <w:jc w:val="both"/>
              <w:rPr>
                <w:rFonts w:ascii="Rockwell" w:hAnsi="Rockwell"/>
                <w:b/>
                <w:sz w:val="24"/>
                <w:szCs w:val="24"/>
              </w:rPr>
            </w:pPr>
            <w:r w:rsidRPr="00B44BD1">
              <w:rPr>
                <w:rFonts w:ascii="Rockwell" w:hAnsi="Rockwell"/>
                <w:b/>
                <w:sz w:val="24"/>
                <w:szCs w:val="24"/>
              </w:rPr>
              <w:t>Vu</w:t>
            </w:r>
          </w:p>
        </w:tc>
        <w:tc>
          <w:tcPr>
            <w:tcW w:w="4177" w:type="pct"/>
            <w:gridSpan w:val="3"/>
          </w:tcPr>
          <w:p w14:paraId="1310B825" w14:textId="77777777" w:rsidR="002538E1" w:rsidRPr="00F031A5" w:rsidRDefault="002538E1" w:rsidP="006F6ADA">
            <w:pPr>
              <w:spacing w:after="240" w:line="276" w:lineRule="auto"/>
              <w:jc w:val="both"/>
              <w:rPr>
                <w:rFonts w:ascii="Rockwell" w:hAnsi="Rockwell"/>
                <w:sz w:val="24"/>
                <w:szCs w:val="24"/>
              </w:rPr>
            </w:pPr>
            <w:r w:rsidRPr="008F7EEB">
              <w:rPr>
                <w:rFonts w:ascii="Rockwell" w:hAnsi="Rockwell"/>
                <w:sz w:val="24"/>
                <w:szCs w:val="24"/>
              </w:rPr>
              <w:t xml:space="preserve">la directive n°05/2005/CM/UEMOA du 9 décembre 2005 portant contrôle et </w:t>
            </w:r>
            <w:r w:rsidRPr="00F031A5">
              <w:rPr>
                <w:rFonts w:ascii="Rockwell" w:hAnsi="Rockwell"/>
                <w:sz w:val="24"/>
                <w:szCs w:val="24"/>
              </w:rPr>
              <w:t>régulation des marchés publics et des délégations de service pub</w:t>
            </w:r>
            <w:r w:rsidR="00474954" w:rsidRPr="00F031A5">
              <w:rPr>
                <w:rFonts w:ascii="Rockwell" w:hAnsi="Rockwell"/>
                <w:sz w:val="24"/>
                <w:szCs w:val="24"/>
              </w:rPr>
              <w:t>lic dans l’Union Economique et M</w:t>
            </w:r>
            <w:r w:rsidRPr="00F031A5">
              <w:rPr>
                <w:rFonts w:ascii="Rockwell" w:hAnsi="Rockwell"/>
                <w:sz w:val="24"/>
                <w:szCs w:val="24"/>
              </w:rPr>
              <w:t>onétaire Ouest Africaine (UEMOA) </w:t>
            </w:r>
          </w:p>
        </w:tc>
      </w:tr>
      <w:tr w:rsidR="002D6EF3" w:rsidRPr="00B44BD1" w14:paraId="26A87BAF" w14:textId="77777777" w:rsidTr="003D7C45">
        <w:trPr>
          <w:trHeight w:val="750"/>
        </w:trPr>
        <w:tc>
          <w:tcPr>
            <w:tcW w:w="777" w:type="pct"/>
          </w:tcPr>
          <w:p w14:paraId="3F2DB956" w14:textId="77777777" w:rsidR="002D6EF3" w:rsidRPr="00B44BD1" w:rsidRDefault="002D6EF3" w:rsidP="002D6EF3">
            <w:pPr>
              <w:spacing w:after="240"/>
              <w:jc w:val="both"/>
              <w:rPr>
                <w:rFonts w:ascii="Rockwell" w:hAnsi="Rockwell"/>
                <w:b/>
                <w:sz w:val="24"/>
                <w:szCs w:val="24"/>
              </w:rPr>
            </w:pPr>
            <w:r w:rsidRPr="00B44BD1">
              <w:rPr>
                <w:rFonts w:ascii="Rockwell" w:hAnsi="Rockwell" w:cs="Arial"/>
                <w:b/>
                <w:sz w:val="24"/>
                <w:szCs w:val="24"/>
              </w:rPr>
              <w:t>Vu</w:t>
            </w:r>
          </w:p>
        </w:tc>
        <w:tc>
          <w:tcPr>
            <w:tcW w:w="4177" w:type="pct"/>
            <w:gridSpan w:val="3"/>
          </w:tcPr>
          <w:p w14:paraId="582BE2CB" w14:textId="77777777" w:rsidR="002D6EF3" w:rsidRPr="00F031A5" w:rsidRDefault="002D6EF3" w:rsidP="002D6EF3">
            <w:pPr>
              <w:spacing w:after="240"/>
              <w:jc w:val="both"/>
              <w:rPr>
                <w:rFonts w:ascii="Rockwell" w:hAnsi="Rockwell"/>
                <w:sz w:val="24"/>
                <w:szCs w:val="24"/>
              </w:rPr>
            </w:pPr>
            <w:r w:rsidRPr="008F7EEB">
              <w:rPr>
                <w:rFonts w:ascii="Rockwell" w:hAnsi="Rockwell"/>
                <w:sz w:val="24"/>
                <w:szCs w:val="24"/>
              </w:rPr>
              <w:t xml:space="preserve">l’Acte Uniforme révisé de l’Organisation pour l’harmonisation en Afrique du droit des affaires (OHADA) portant </w:t>
            </w:r>
            <w:r w:rsidRPr="00F031A5">
              <w:rPr>
                <w:rFonts w:ascii="Rockwell" w:hAnsi="Rockwell"/>
                <w:sz w:val="24"/>
                <w:szCs w:val="24"/>
              </w:rPr>
              <w:t>organisation des suretés du 15 décembre 2010</w:t>
            </w:r>
          </w:p>
        </w:tc>
      </w:tr>
      <w:tr w:rsidR="002D6EF3" w:rsidRPr="00B44BD1" w14:paraId="478FC591" w14:textId="77777777" w:rsidTr="003D7C45">
        <w:trPr>
          <w:trHeight w:val="750"/>
        </w:trPr>
        <w:tc>
          <w:tcPr>
            <w:tcW w:w="777" w:type="pct"/>
          </w:tcPr>
          <w:p w14:paraId="289DBEAB" w14:textId="77777777" w:rsidR="002D6EF3" w:rsidRPr="00B44BD1" w:rsidRDefault="002D6EF3" w:rsidP="00337EB9">
            <w:pPr>
              <w:spacing w:after="240" w:line="276" w:lineRule="auto"/>
              <w:jc w:val="both"/>
              <w:rPr>
                <w:rFonts w:ascii="Rockwell" w:hAnsi="Rockwell"/>
                <w:b/>
                <w:sz w:val="24"/>
                <w:szCs w:val="24"/>
              </w:rPr>
            </w:pPr>
            <w:r w:rsidRPr="00B44BD1">
              <w:rPr>
                <w:rFonts w:ascii="Rockwell" w:hAnsi="Rockwell" w:cs="Arial"/>
                <w:b/>
                <w:sz w:val="24"/>
                <w:szCs w:val="24"/>
              </w:rPr>
              <w:t>Vu</w:t>
            </w:r>
          </w:p>
        </w:tc>
        <w:tc>
          <w:tcPr>
            <w:tcW w:w="4177" w:type="pct"/>
            <w:gridSpan w:val="3"/>
          </w:tcPr>
          <w:p w14:paraId="46A874A5" w14:textId="33972ED8" w:rsidR="002D6EF3" w:rsidRPr="00F031A5" w:rsidRDefault="002D6EF3" w:rsidP="00A660DC">
            <w:pPr>
              <w:jc w:val="both"/>
              <w:rPr>
                <w:rFonts w:ascii="Rockwell" w:hAnsi="Rockwell" w:cs="Arial"/>
                <w:sz w:val="24"/>
                <w:szCs w:val="24"/>
              </w:rPr>
            </w:pPr>
            <w:r w:rsidRPr="008F7EEB">
              <w:rPr>
                <w:rFonts w:ascii="Rockwell" w:hAnsi="Rockwell" w:cs="Arial"/>
                <w:sz w:val="24"/>
                <w:szCs w:val="24"/>
              </w:rPr>
              <w:t xml:space="preserve">la loi n° </w:t>
            </w:r>
            <w:r w:rsidR="00A660DC">
              <w:rPr>
                <w:rFonts w:ascii="Rockwell" w:hAnsi="Rockwell" w:cs="Arial"/>
                <w:sz w:val="24"/>
                <w:szCs w:val="24"/>
              </w:rPr>
              <w:t>…</w:t>
            </w:r>
            <w:r w:rsidRPr="00F031A5">
              <w:rPr>
                <w:rFonts w:ascii="Rockwell" w:hAnsi="Rockwell" w:cs="Arial"/>
                <w:sz w:val="24"/>
                <w:szCs w:val="24"/>
              </w:rPr>
              <w:t>/A</w:t>
            </w:r>
            <w:r w:rsidR="00A660DC">
              <w:rPr>
                <w:rFonts w:ascii="Rockwell" w:hAnsi="Rockwell" w:cs="Arial"/>
                <w:sz w:val="24"/>
                <w:szCs w:val="24"/>
              </w:rPr>
              <w:t>LT</w:t>
            </w:r>
            <w:r w:rsidRPr="00F031A5">
              <w:rPr>
                <w:rFonts w:ascii="Rockwell" w:hAnsi="Rockwell" w:cs="Arial"/>
                <w:sz w:val="24"/>
                <w:szCs w:val="24"/>
              </w:rPr>
              <w:t xml:space="preserve"> du</w:t>
            </w:r>
            <w:r w:rsidR="005D24FE" w:rsidRPr="00F031A5">
              <w:rPr>
                <w:rFonts w:ascii="Rockwell" w:hAnsi="Rockwell" w:cs="Arial"/>
                <w:sz w:val="24"/>
                <w:szCs w:val="24"/>
              </w:rPr>
              <w:t xml:space="preserve"> </w:t>
            </w:r>
            <w:r w:rsidR="00A660DC">
              <w:rPr>
                <w:rFonts w:ascii="Rockwell" w:hAnsi="Rockwell" w:cs="Arial"/>
                <w:sz w:val="24"/>
                <w:szCs w:val="24"/>
              </w:rPr>
              <w:t>…</w:t>
            </w:r>
            <w:r w:rsidR="005D24FE" w:rsidRPr="00F031A5">
              <w:rPr>
                <w:rFonts w:ascii="Rockwell" w:hAnsi="Rockwell" w:cs="Arial"/>
                <w:sz w:val="24"/>
                <w:szCs w:val="24"/>
              </w:rPr>
              <w:t xml:space="preserve"> 20</w:t>
            </w:r>
            <w:r w:rsidR="00A660DC">
              <w:rPr>
                <w:rFonts w:ascii="Rockwell" w:hAnsi="Rockwell" w:cs="Arial"/>
                <w:sz w:val="24"/>
                <w:szCs w:val="24"/>
              </w:rPr>
              <w:t>23</w:t>
            </w:r>
            <w:r w:rsidR="005D24FE" w:rsidRPr="00F031A5">
              <w:rPr>
                <w:rFonts w:ascii="Rockwell" w:hAnsi="Rockwell" w:cs="Arial"/>
                <w:sz w:val="24"/>
                <w:szCs w:val="24"/>
              </w:rPr>
              <w:t xml:space="preserve"> </w:t>
            </w:r>
            <w:r w:rsidRPr="00F031A5">
              <w:rPr>
                <w:rFonts w:ascii="Rockwell" w:hAnsi="Rockwell" w:cs="Arial"/>
                <w:sz w:val="24"/>
                <w:szCs w:val="24"/>
              </w:rPr>
              <w:t>portant règlementation gén</w:t>
            </w:r>
            <w:r w:rsidR="00337EB9" w:rsidRPr="00F031A5">
              <w:rPr>
                <w:rFonts w:ascii="Rockwell" w:hAnsi="Rockwell" w:cs="Arial"/>
                <w:sz w:val="24"/>
                <w:szCs w:val="24"/>
              </w:rPr>
              <w:t>érale de la commande publique ;</w:t>
            </w:r>
          </w:p>
        </w:tc>
      </w:tr>
      <w:tr w:rsidR="002D6EF3" w:rsidRPr="00B44BD1" w14:paraId="3C41B7E4" w14:textId="77777777" w:rsidTr="003D7C45">
        <w:trPr>
          <w:trHeight w:val="820"/>
        </w:trPr>
        <w:tc>
          <w:tcPr>
            <w:tcW w:w="777" w:type="pct"/>
          </w:tcPr>
          <w:p w14:paraId="719B2D88" w14:textId="77777777" w:rsidR="002D6EF3" w:rsidRPr="00B44BD1" w:rsidRDefault="002D6EF3" w:rsidP="002D6EF3">
            <w:pPr>
              <w:spacing w:after="240"/>
              <w:jc w:val="both"/>
              <w:rPr>
                <w:rFonts w:ascii="Rockwell" w:hAnsi="Rockwell"/>
                <w:b/>
                <w:sz w:val="24"/>
                <w:szCs w:val="24"/>
              </w:rPr>
            </w:pPr>
            <w:r w:rsidRPr="00B44BD1">
              <w:rPr>
                <w:rFonts w:ascii="Rockwell" w:hAnsi="Rockwell" w:cs="Arial"/>
                <w:b/>
                <w:sz w:val="24"/>
                <w:szCs w:val="24"/>
              </w:rPr>
              <w:t>Vu</w:t>
            </w:r>
          </w:p>
        </w:tc>
        <w:tc>
          <w:tcPr>
            <w:tcW w:w="4177" w:type="pct"/>
            <w:gridSpan w:val="3"/>
          </w:tcPr>
          <w:p w14:paraId="692E9CC9" w14:textId="77777777" w:rsidR="002D6EF3" w:rsidRPr="00F031A5" w:rsidRDefault="002D6EF3" w:rsidP="00337EB9">
            <w:pPr>
              <w:jc w:val="both"/>
              <w:rPr>
                <w:rFonts w:ascii="Rockwell" w:hAnsi="Rockwell" w:cs="Arial"/>
                <w:sz w:val="24"/>
                <w:szCs w:val="24"/>
              </w:rPr>
            </w:pPr>
            <w:r w:rsidRPr="008F7EEB">
              <w:rPr>
                <w:rFonts w:ascii="Rockwell" w:hAnsi="Rockwell" w:cs="Arial"/>
                <w:sz w:val="24"/>
                <w:szCs w:val="24"/>
              </w:rPr>
              <w:t>la loi n°008-2013/AN du 23 avril 2013 portant code de transparence dans la gestion des finan</w:t>
            </w:r>
            <w:r w:rsidR="00337EB9" w:rsidRPr="00F031A5">
              <w:rPr>
                <w:rFonts w:ascii="Rockwell" w:hAnsi="Rockwell" w:cs="Arial"/>
                <w:sz w:val="24"/>
                <w:szCs w:val="24"/>
              </w:rPr>
              <w:t>ces publiques au Burkina Faso ;</w:t>
            </w:r>
          </w:p>
        </w:tc>
      </w:tr>
      <w:tr w:rsidR="002538E1" w:rsidRPr="00B44BD1" w14:paraId="434CE766" w14:textId="77777777" w:rsidTr="003D7C45">
        <w:trPr>
          <w:trHeight w:val="820"/>
        </w:trPr>
        <w:tc>
          <w:tcPr>
            <w:tcW w:w="777" w:type="pct"/>
          </w:tcPr>
          <w:p w14:paraId="40387CBF" w14:textId="77777777" w:rsidR="002538E1" w:rsidRPr="00B44BD1" w:rsidRDefault="002538E1" w:rsidP="006F6ADA">
            <w:pPr>
              <w:spacing w:after="240" w:line="276" w:lineRule="auto"/>
              <w:jc w:val="both"/>
              <w:rPr>
                <w:rFonts w:ascii="Rockwell" w:hAnsi="Rockwell"/>
                <w:b/>
                <w:sz w:val="24"/>
                <w:szCs w:val="24"/>
              </w:rPr>
            </w:pPr>
            <w:r w:rsidRPr="00B44BD1">
              <w:rPr>
                <w:rFonts w:ascii="Rockwell" w:hAnsi="Rockwell"/>
                <w:b/>
                <w:sz w:val="24"/>
                <w:szCs w:val="24"/>
              </w:rPr>
              <w:lastRenderedPageBreak/>
              <w:t>Vu</w:t>
            </w:r>
          </w:p>
        </w:tc>
        <w:tc>
          <w:tcPr>
            <w:tcW w:w="4177" w:type="pct"/>
            <w:gridSpan w:val="3"/>
          </w:tcPr>
          <w:p w14:paraId="521679D6" w14:textId="7BF8104D" w:rsidR="002538E1" w:rsidRPr="00F031A5" w:rsidRDefault="002538E1" w:rsidP="00BE1A0D">
            <w:pPr>
              <w:spacing w:after="240" w:line="276" w:lineRule="auto"/>
              <w:jc w:val="both"/>
              <w:rPr>
                <w:rFonts w:ascii="Rockwell" w:hAnsi="Rockwell"/>
                <w:sz w:val="24"/>
                <w:szCs w:val="24"/>
              </w:rPr>
            </w:pPr>
            <w:r w:rsidRPr="008F7EEB">
              <w:rPr>
                <w:rFonts w:ascii="Rockwell" w:hAnsi="Rockwell"/>
                <w:sz w:val="24"/>
                <w:szCs w:val="24"/>
              </w:rPr>
              <w:t>la loi n°0</w:t>
            </w:r>
            <w:r w:rsidR="00BE1A0D">
              <w:rPr>
                <w:rFonts w:ascii="Rockwell" w:hAnsi="Rockwell"/>
                <w:sz w:val="24"/>
                <w:szCs w:val="24"/>
              </w:rPr>
              <w:t>3</w:t>
            </w:r>
            <w:r w:rsidRPr="008F7EEB">
              <w:rPr>
                <w:rFonts w:ascii="Rockwell" w:hAnsi="Rockwell"/>
                <w:sz w:val="24"/>
                <w:szCs w:val="24"/>
              </w:rPr>
              <w:t>2-20</w:t>
            </w:r>
            <w:r w:rsidR="00BE1A0D">
              <w:rPr>
                <w:rFonts w:ascii="Rockwell" w:hAnsi="Rockwell"/>
                <w:sz w:val="24"/>
                <w:szCs w:val="24"/>
              </w:rPr>
              <w:t>2</w:t>
            </w:r>
            <w:r w:rsidRPr="008F7EEB">
              <w:rPr>
                <w:rFonts w:ascii="Rockwell" w:hAnsi="Rockwell"/>
                <w:sz w:val="24"/>
                <w:szCs w:val="24"/>
              </w:rPr>
              <w:t>1/AN du 2</w:t>
            </w:r>
            <w:r w:rsidR="00BE1A0D">
              <w:rPr>
                <w:rFonts w:ascii="Rockwell" w:hAnsi="Rockwell"/>
                <w:sz w:val="24"/>
                <w:szCs w:val="24"/>
              </w:rPr>
              <w:t>5 juin</w:t>
            </w:r>
            <w:r w:rsidRPr="008F7EEB">
              <w:rPr>
                <w:rFonts w:ascii="Rockwell" w:hAnsi="Rockwell"/>
                <w:sz w:val="24"/>
                <w:szCs w:val="24"/>
              </w:rPr>
              <w:t xml:space="preserve"> 20</w:t>
            </w:r>
            <w:r w:rsidR="00BE1A0D">
              <w:rPr>
                <w:rFonts w:ascii="Rockwell" w:hAnsi="Rockwell"/>
                <w:sz w:val="24"/>
                <w:szCs w:val="24"/>
              </w:rPr>
              <w:t>2</w:t>
            </w:r>
            <w:r w:rsidRPr="008F7EEB">
              <w:rPr>
                <w:rFonts w:ascii="Rockwell" w:hAnsi="Rockwell"/>
                <w:sz w:val="24"/>
                <w:szCs w:val="24"/>
              </w:rPr>
              <w:t xml:space="preserve">1 portant </w:t>
            </w:r>
            <w:r w:rsidR="00BE1A0D">
              <w:rPr>
                <w:rFonts w:ascii="Rockwell" w:hAnsi="Rockwell"/>
                <w:sz w:val="24"/>
                <w:szCs w:val="24"/>
              </w:rPr>
              <w:t>cadre</w:t>
            </w:r>
            <w:r w:rsidR="00BE1A0D" w:rsidRPr="008F7EEB">
              <w:rPr>
                <w:rFonts w:ascii="Rockwell" w:hAnsi="Rockwell"/>
                <w:sz w:val="24"/>
                <w:szCs w:val="24"/>
              </w:rPr>
              <w:t xml:space="preserve"> </w:t>
            </w:r>
            <w:r w:rsidRPr="008F7EEB">
              <w:rPr>
                <w:rFonts w:ascii="Rockwell" w:hAnsi="Rockwell"/>
                <w:sz w:val="24"/>
                <w:szCs w:val="24"/>
              </w:rPr>
              <w:t xml:space="preserve">juridique </w:t>
            </w:r>
            <w:r w:rsidR="00BE1A0D">
              <w:rPr>
                <w:rFonts w:ascii="Rockwell" w:hAnsi="Rockwell"/>
                <w:sz w:val="24"/>
                <w:szCs w:val="24"/>
              </w:rPr>
              <w:t xml:space="preserve">et institutionnel </w:t>
            </w:r>
            <w:r w:rsidRPr="008F7EEB">
              <w:rPr>
                <w:rFonts w:ascii="Rockwell" w:hAnsi="Rockwell"/>
                <w:sz w:val="24"/>
                <w:szCs w:val="24"/>
              </w:rPr>
              <w:t>du partenariat public-privé au Burkina Faso ;</w:t>
            </w:r>
          </w:p>
        </w:tc>
      </w:tr>
      <w:tr w:rsidR="002D6EF3" w:rsidRPr="00B44BD1" w14:paraId="791188F5" w14:textId="77777777" w:rsidTr="003D7C45">
        <w:trPr>
          <w:trHeight w:val="810"/>
        </w:trPr>
        <w:tc>
          <w:tcPr>
            <w:tcW w:w="777" w:type="pct"/>
          </w:tcPr>
          <w:p w14:paraId="78561A07" w14:textId="77777777" w:rsidR="002D6EF3" w:rsidRPr="00B44BD1" w:rsidRDefault="002D6EF3" w:rsidP="002D6EF3">
            <w:pPr>
              <w:spacing w:after="240" w:line="276" w:lineRule="auto"/>
              <w:jc w:val="both"/>
              <w:rPr>
                <w:rFonts w:ascii="Rockwell" w:hAnsi="Rockwell"/>
                <w:b/>
                <w:sz w:val="24"/>
                <w:szCs w:val="24"/>
              </w:rPr>
            </w:pPr>
            <w:r w:rsidRPr="00B44BD1">
              <w:rPr>
                <w:rFonts w:ascii="Rockwell" w:hAnsi="Rockwell" w:cs="Arial"/>
                <w:b/>
                <w:sz w:val="24"/>
                <w:szCs w:val="24"/>
              </w:rPr>
              <w:t>Vu</w:t>
            </w:r>
          </w:p>
        </w:tc>
        <w:tc>
          <w:tcPr>
            <w:tcW w:w="4177" w:type="pct"/>
            <w:gridSpan w:val="3"/>
          </w:tcPr>
          <w:p w14:paraId="1A3186EA" w14:textId="77777777" w:rsidR="002D6EF3" w:rsidRPr="00F031A5" w:rsidRDefault="002D6EF3" w:rsidP="00337EB9">
            <w:pPr>
              <w:jc w:val="both"/>
              <w:rPr>
                <w:rFonts w:ascii="Rockwell" w:hAnsi="Rockwell" w:cs="Arial"/>
                <w:sz w:val="24"/>
                <w:szCs w:val="24"/>
              </w:rPr>
            </w:pPr>
            <w:r w:rsidRPr="008F7EEB">
              <w:rPr>
                <w:rFonts w:ascii="Rockwell" w:hAnsi="Rockwell" w:cs="Arial"/>
                <w:sz w:val="24"/>
                <w:szCs w:val="24"/>
              </w:rPr>
              <w:t>la loi organique n°073-2015/CNT du 06 novembre 2015 relative aux lois de finances </w:t>
            </w:r>
            <w:r w:rsidR="00337EB9" w:rsidRPr="00F031A5">
              <w:rPr>
                <w:rFonts w:ascii="Rockwell" w:hAnsi="Rockwell" w:cs="Arial"/>
                <w:sz w:val="24"/>
                <w:szCs w:val="24"/>
              </w:rPr>
              <w:t>;</w:t>
            </w:r>
          </w:p>
        </w:tc>
      </w:tr>
      <w:tr w:rsidR="00254669" w:rsidRPr="00B44BD1" w14:paraId="5E9D1497" w14:textId="77777777" w:rsidTr="003D7C45">
        <w:trPr>
          <w:trHeight w:val="810"/>
        </w:trPr>
        <w:tc>
          <w:tcPr>
            <w:tcW w:w="777" w:type="pct"/>
          </w:tcPr>
          <w:p w14:paraId="30C029EC" w14:textId="77777777" w:rsidR="00254669" w:rsidRPr="00DF6C83" w:rsidRDefault="00254669" w:rsidP="00254669">
            <w:pPr>
              <w:rPr>
                <w:rFonts w:ascii="Rockwell" w:hAnsi="Rockwell" w:cs="Arial"/>
                <w:b/>
                <w:sz w:val="24"/>
                <w:szCs w:val="24"/>
              </w:rPr>
            </w:pPr>
            <w:r w:rsidRPr="00DF6C83">
              <w:rPr>
                <w:rFonts w:ascii="Rockwell" w:hAnsi="Rockwell" w:cs="Arial"/>
                <w:b/>
                <w:sz w:val="24"/>
                <w:szCs w:val="24"/>
              </w:rPr>
              <w:t>Vu</w:t>
            </w:r>
          </w:p>
        </w:tc>
        <w:tc>
          <w:tcPr>
            <w:tcW w:w="4177" w:type="pct"/>
            <w:gridSpan w:val="3"/>
          </w:tcPr>
          <w:p w14:paraId="57151395" w14:textId="77777777" w:rsidR="00254669" w:rsidRPr="00DF6C83" w:rsidRDefault="002F4830" w:rsidP="00254669">
            <w:pPr>
              <w:rPr>
                <w:rFonts w:ascii="Rockwell" w:hAnsi="Rockwell" w:cs="Arial"/>
                <w:b/>
                <w:sz w:val="24"/>
                <w:szCs w:val="24"/>
              </w:rPr>
            </w:pPr>
            <w:r w:rsidRPr="00B44BD1">
              <w:rPr>
                <w:rFonts w:ascii="Rockwell" w:hAnsi="Rockwell" w:cs="Cambria,Bold"/>
                <w:bCs/>
                <w:sz w:val="24"/>
                <w:szCs w:val="24"/>
              </w:rPr>
              <w:t>la l</w:t>
            </w:r>
            <w:r w:rsidR="00254669" w:rsidRPr="00B44BD1">
              <w:rPr>
                <w:rFonts w:ascii="Rockwell" w:hAnsi="Rockwell" w:cs="Cambria,Bold"/>
                <w:bCs/>
                <w:sz w:val="24"/>
                <w:szCs w:val="24"/>
              </w:rPr>
              <w:t>oi n°004-2015/CNT du 03 mars 2015 portant prévention et répression de la corruption au Burkina Faso</w:t>
            </w:r>
          </w:p>
        </w:tc>
      </w:tr>
      <w:tr w:rsidR="00254669" w:rsidRPr="00B44BD1" w14:paraId="3F8AD36E" w14:textId="77777777" w:rsidTr="003D7C45">
        <w:trPr>
          <w:trHeight w:val="1223"/>
        </w:trPr>
        <w:tc>
          <w:tcPr>
            <w:tcW w:w="777" w:type="pct"/>
          </w:tcPr>
          <w:p w14:paraId="4B2BE069" w14:textId="77777777" w:rsidR="00254669" w:rsidRPr="00B44BD1" w:rsidRDefault="00254669" w:rsidP="00254669">
            <w:pPr>
              <w:spacing w:after="240" w:line="276" w:lineRule="auto"/>
              <w:jc w:val="both"/>
              <w:rPr>
                <w:rFonts w:ascii="Rockwell" w:hAnsi="Rockwell"/>
                <w:b/>
                <w:sz w:val="24"/>
                <w:szCs w:val="24"/>
              </w:rPr>
            </w:pPr>
            <w:r w:rsidRPr="00B44BD1">
              <w:rPr>
                <w:rFonts w:ascii="Rockwell" w:hAnsi="Rockwell"/>
                <w:b/>
                <w:sz w:val="24"/>
                <w:szCs w:val="24"/>
              </w:rPr>
              <w:t>Vu</w:t>
            </w:r>
          </w:p>
        </w:tc>
        <w:tc>
          <w:tcPr>
            <w:tcW w:w="4177" w:type="pct"/>
            <w:gridSpan w:val="3"/>
          </w:tcPr>
          <w:p w14:paraId="6D4D0A23" w14:textId="7B8AD194" w:rsidR="00254669" w:rsidRPr="00F031A5" w:rsidRDefault="00254669" w:rsidP="00A660DC">
            <w:pPr>
              <w:spacing w:after="240" w:line="276" w:lineRule="auto"/>
              <w:jc w:val="both"/>
              <w:rPr>
                <w:rFonts w:ascii="Rockwell" w:hAnsi="Rockwell"/>
                <w:sz w:val="24"/>
                <w:szCs w:val="24"/>
              </w:rPr>
            </w:pPr>
            <w:r w:rsidRPr="008F7EEB">
              <w:rPr>
                <w:rFonts w:ascii="Rockwell" w:hAnsi="Rockwell"/>
                <w:sz w:val="24"/>
                <w:szCs w:val="24"/>
              </w:rPr>
              <w:t>le décret n°</w:t>
            </w:r>
            <w:r w:rsidR="007E66D7" w:rsidRPr="008F7EEB">
              <w:rPr>
                <w:rFonts w:ascii="Rockwell" w:hAnsi="Rockwell"/>
                <w:sz w:val="24"/>
                <w:szCs w:val="24"/>
              </w:rPr>
              <w:t>20</w:t>
            </w:r>
            <w:r w:rsidR="007E66D7">
              <w:rPr>
                <w:rFonts w:ascii="Rockwell" w:hAnsi="Rockwell"/>
                <w:sz w:val="24"/>
                <w:szCs w:val="24"/>
              </w:rPr>
              <w:t>23</w:t>
            </w:r>
            <w:r w:rsidRPr="00F031A5">
              <w:rPr>
                <w:rFonts w:ascii="Rockwell" w:hAnsi="Rockwell"/>
                <w:sz w:val="24"/>
                <w:szCs w:val="24"/>
              </w:rPr>
              <w:t>-</w:t>
            </w:r>
            <w:r w:rsidR="00C86161" w:rsidRPr="00F031A5">
              <w:rPr>
                <w:rFonts w:ascii="Rockwell" w:hAnsi="Rockwell"/>
                <w:sz w:val="24"/>
                <w:szCs w:val="24"/>
              </w:rPr>
              <w:t>……….</w:t>
            </w:r>
            <w:r w:rsidRPr="00F031A5">
              <w:rPr>
                <w:rFonts w:ascii="Rockwell" w:hAnsi="Rockwell"/>
                <w:sz w:val="24"/>
                <w:szCs w:val="24"/>
              </w:rPr>
              <w:t>/PRES</w:t>
            </w:r>
            <w:r w:rsidR="00A660DC">
              <w:rPr>
                <w:rFonts w:ascii="Rockwell" w:hAnsi="Rockwell"/>
                <w:sz w:val="24"/>
                <w:szCs w:val="24"/>
              </w:rPr>
              <w:t>-TRANS</w:t>
            </w:r>
            <w:r w:rsidRPr="00F031A5">
              <w:rPr>
                <w:rFonts w:ascii="Rockwell" w:hAnsi="Rockwell"/>
                <w:sz w:val="24"/>
                <w:szCs w:val="24"/>
              </w:rPr>
              <w:t>/PM/</w:t>
            </w:r>
            <w:r w:rsidR="00A660DC" w:rsidRPr="00F031A5">
              <w:rPr>
                <w:rFonts w:ascii="Rockwell" w:hAnsi="Rockwell"/>
                <w:sz w:val="24"/>
                <w:szCs w:val="24"/>
              </w:rPr>
              <w:t>M</w:t>
            </w:r>
            <w:r w:rsidR="00A660DC">
              <w:rPr>
                <w:rFonts w:ascii="Rockwell" w:hAnsi="Rockwell"/>
                <w:sz w:val="24"/>
                <w:szCs w:val="24"/>
              </w:rPr>
              <w:t>EFP</w:t>
            </w:r>
            <w:r w:rsidR="00A660DC" w:rsidRPr="00F031A5">
              <w:rPr>
                <w:rFonts w:ascii="Rockwell" w:hAnsi="Rockwell"/>
                <w:sz w:val="24"/>
                <w:szCs w:val="24"/>
              </w:rPr>
              <w:t xml:space="preserve"> </w:t>
            </w:r>
            <w:r w:rsidRPr="00F031A5">
              <w:rPr>
                <w:rFonts w:ascii="Rockwell" w:hAnsi="Rockwell"/>
                <w:sz w:val="24"/>
                <w:szCs w:val="24"/>
              </w:rPr>
              <w:t>du</w:t>
            </w:r>
            <w:r w:rsidR="00B66B2A" w:rsidRPr="00F031A5">
              <w:rPr>
                <w:rFonts w:ascii="Rockwell" w:hAnsi="Rockwell"/>
                <w:sz w:val="24"/>
                <w:szCs w:val="24"/>
              </w:rPr>
              <w:t>----</w:t>
            </w:r>
            <w:r w:rsidR="00A660DC">
              <w:rPr>
                <w:rFonts w:ascii="Rockwell" w:hAnsi="Rockwell"/>
                <w:sz w:val="24"/>
                <w:szCs w:val="24"/>
              </w:rPr>
              <w:t>2023</w:t>
            </w:r>
            <w:r w:rsidRPr="00F031A5">
              <w:rPr>
                <w:rFonts w:ascii="Rockwell" w:hAnsi="Rockwell"/>
                <w:sz w:val="24"/>
                <w:szCs w:val="24"/>
              </w:rPr>
              <w:t xml:space="preserve">   portant procédures de passation, d’exécution et de règlement des marchés publics;</w:t>
            </w:r>
          </w:p>
        </w:tc>
      </w:tr>
      <w:tr w:rsidR="00254669" w:rsidRPr="00B44BD1" w14:paraId="15EA3D96" w14:textId="77777777" w:rsidTr="00251BFC">
        <w:trPr>
          <w:trHeight w:val="1090"/>
        </w:trPr>
        <w:tc>
          <w:tcPr>
            <w:tcW w:w="777" w:type="pct"/>
          </w:tcPr>
          <w:p w14:paraId="4BDE0065" w14:textId="77777777" w:rsidR="00254669" w:rsidRPr="00B44BD1" w:rsidRDefault="00254669" w:rsidP="00254669">
            <w:pPr>
              <w:spacing w:after="240"/>
              <w:jc w:val="both"/>
              <w:rPr>
                <w:rFonts w:ascii="Rockwell" w:hAnsi="Rockwell"/>
                <w:b/>
                <w:sz w:val="24"/>
                <w:szCs w:val="24"/>
              </w:rPr>
            </w:pPr>
            <w:r w:rsidRPr="00B44BD1">
              <w:rPr>
                <w:rFonts w:ascii="Rockwell" w:hAnsi="Rockwell" w:cs="Arial"/>
                <w:b/>
                <w:sz w:val="24"/>
                <w:szCs w:val="24"/>
              </w:rPr>
              <w:t>Vu</w:t>
            </w:r>
          </w:p>
        </w:tc>
        <w:tc>
          <w:tcPr>
            <w:tcW w:w="4177" w:type="pct"/>
            <w:gridSpan w:val="3"/>
          </w:tcPr>
          <w:p w14:paraId="1EC20FF0" w14:textId="4C4BFFBA" w:rsidR="00254669" w:rsidRPr="00F031A5" w:rsidRDefault="00254669" w:rsidP="00A660DC">
            <w:pPr>
              <w:spacing w:after="240" w:line="276" w:lineRule="auto"/>
              <w:jc w:val="both"/>
              <w:rPr>
                <w:rFonts w:ascii="Rockwell" w:hAnsi="Rockwell" w:cs="Arial"/>
                <w:sz w:val="24"/>
                <w:szCs w:val="24"/>
              </w:rPr>
            </w:pPr>
            <w:r w:rsidRPr="008F7EEB">
              <w:rPr>
                <w:rFonts w:ascii="Rockwell" w:hAnsi="Rockwell"/>
                <w:sz w:val="24"/>
                <w:szCs w:val="24"/>
              </w:rPr>
              <w:t>le</w:t>
            </w:r>
            <w:r w:rsidRPr="00F031A5">
              <w:rPr>
                <w:rFonts w:ascii="Rockwell" w:hAnsi="Rockwell" w:cs="Arial"/>
                <w:sz w:val="24"/>
                <w:szCs w:val="24"/>
              </w:rPr>
              <w:t xml:space="preserve"> décret n°</w:t>
            </w:r>
            <w:r w:rsidR="00A660DC" w:rsidRPr="00F031A5">
              <w:rPr>
                <w:rFonts w:ascii="Rockwell" w:hAnsi="Rockwell" w:cs="Arial"/>
                <w:sz w:val="24"/>
                <w:szCs w:val="24"/>
              </w:rPr>
              <w:t>20</w:t>
            </w:r>
            <w:r w:rsidR="00A660DC">
              <w:rPr>
                <w:rFonts w:ascii="Rockwell" w:hAnsi="Rockwell" w:cs="Arial"/>
                <w:sz w:val="24"/>
                <w:szCs w:val="24"/>
              </w:rPr>
              <w:t>23</w:t>
            </w:r>
            <w:r w:rsidRPr="00F031A5">
              <w:rPr>
                <w:rFonts w:ascii="Rockwell" w:hAnsi="Rockwell" w:cs="Arial"/>
                <w:sz w:val="24"/>
                <w:szCs w:val="24"/>
              </w:rPr>
              <w:t>-</w:t>
            </w:r>
            <w:r w:rsidR="00A660DC">
              <w:rPr>
                <w:rFonts w:ascii="Rockwell" w:hAnsi="Rockwell" w:cs="Arial"/>
                <w:sz w:val="24"/>
                <w:szCs w:val="24"/>
              </w:rPr>
              <w:t>…..</w:t>
            </w:r>
            <w:r w:rsidRPr="00F031A5">
              <w:rPr>
                <w:rFonts w:ascii="Rockwell" w:hAnsi="Rockwell" w:cs="Arial"/>
                <w:sz w:val="24"/>
                <w:szCs w:val="24"/>
              </w:rPr>
              <w:t>/PRES-TRANS/PM</w:t>
            </w:r>
            <w:r w:rsidR="007E66D7" w:rsidRPr="00F031A5">
              <w:rPr>
                <w:rFonts w:ascii="Rockwell" w:hAnsi="Rockwell"/>
                <w:sz w:val="24"/>
                <w:szCs w:val="24"/>
              </w:rPr>
              <w:t>/M</w:t>
            </w:r>
            <w:r w:rsidR="007E66D7">
              <w:rPr>
                <w:rFonts w:ascii="Rockwell" w:hAnsi="Rockwell"/>
                <w:sz w:val="24"/>
                <w:szCs w:val="24"/>
              </w:rPr>
              <w:t>EFP</w:t>
            </w:r>
            <w:r w:rsidRPr="00F031A5">
              <w:rPr>
                <w:rFonts w:ascii="Rockwell" w:hAnsi="Rockwell" w:cs="Arial"/>
                <w:sz w:val="24"/>
                <w:szCs w:val="24"/>
              </w:rPr>
              <w:t xml:space="preserve"> du </w:t>
            </w:r>
            <w:r w:rsidR="00A660DC">
              <w:rPr>
                <w:rFonts w:ascii="Rockwell" w:hAnsi="Rockwell" w:cs="Arial"/>
                <w:sz w:val="24"/>
                <w:szCs w:val="24"/>
              </w:rPr>
              <w:t>….</w:t>
            </w:r>
            <w:r w:rsidRPr="00F031A5">
              <w:rPr>
                <w:rFonts w:ascii="Rockwell" w:hAnsi="Rockwell" w:cs="Arial"/>
                <w:sz w:val="24"/>
                <w:szCs w:val="24"/>
              </w:rPr>
              <w:t xml:space="preserve"> 20</w:t>
            </w:r>
            <w:r w:rsidR="00A660DC">
              <w:rPr>
                <w:rFonts w:ascii="Rockwell" w:hAnsi="Rockwell" w:cs="Arial"/>
                <w:sz w:val="24"/>
                <w:szCs w:val="24"/>
              </w:rPr>
              <w:t>23</w:t>
            </w:r>
            <w:r w:rsidRPr="00F031A5">
              <w:rPr>
                <w:rFonts w:ascii="Rockwell" w:hAnsi="Rockwell" w:cs="Arial"/>
                <w:sz w:val="24"/>
                <w:szCs w:val="24"/>
              </w:rPr>
              <w:t xml:space="preserve"> portant code d’éthique et de déontologie de la commande publique ;</w:t>
            </w:r>
          </w:p>
        </w:tc>
      </w:tr>
      <w:tr w:rsidR="00254669" w:rsidRPr="00B44BD1" w14:paraId="1308164D" w14:textId="77777777" w:rsidTr="003D7C45">
        <w:trPr>
          <w:trHeight w:val="560"/>
        </w:trPr>
        <w:tc>
          <w:tcPr>
            <w:tcW w:w="777" w:type="pct"/>
          </w:tcPr>
          <w:p w14:paraId="56495D56" w14:textId="77777777" w:rsidR="00254669" w:rsidRPr="00B44BD1" w:rsidRDefault="00254669" w:rsidP="00254669">
            <w:pPr>
              <w:spacing w:after="240" w:line="276" w:lineRule="auto"/>
              <w:jc w:val="both"/>
              <w:rPr>
                <w:rFonts w:ascii="Rockwell" w:hAnsi="Rockwell"/>
                <w:b/>
                <w:sz w:val="24"/>
                <w:szCs w:val="24"/>
              </w:rPr>
            </w:pPr>
          </w:p>
        </w:tc>
        <w:tc>
          <w:tcPr>
            <w:tcW w:w="4177" w:type="pct"/>
            <w:gridSpan w:val="3"/>
          </w:tcPr>
          <w:p w14:paraId="578E8EC6" w14:textId="638043D9" w:rsidR="00254669" w:rsidRPr="00F031A5" w:rsidRDefault="00254669" w:rsidP="00A660DC">
            <w:pPr>
              <w:spacing w:after="240" w:line="276" w:lineRule="auto"/>
              <w:jc w:val="both"/>
              <w:rPr>
                <w:rFonts w:ascii="Rockwell" w:hAnsi="Rockwell"/>
                <w:sz w:val="24"/>
                <w:szCs w:val="24"/>
              </w:rPr>
            </w:pPr>
            <w:r w:rsidRPr="008F7EEB">
              <w:rPr>
                <w:rFonts w:ascii="Rockwell" w:hAnsi="Rockwell"/>
                <w:sz w:val="24"/>
                <w:szCs w:val="24"/>
              </w:rPr>
              <w:t>Sur rapport</w:t>
            </w:r>
            <w:r w:rsidRPr="00F031A5">
              <w:rPr>
                <w:rFonts w:ascii="Rockwell" w:hAnsi="Rockwell"/>
                <w:sz w:val="24"/>
                <w:szCs w:val="24"/>
              </w:rPr>
              <w:t xml:space="preserve"> du Premier du ministre ;</w:t>
            </w:r>
          </w:p>
        </w:tc>
      </w:tr>
      <w:tr w:rsidR="00254669" w:rsidRPr="00B44BD1" w14:paraId="39A3CFA6" w14:textId="77777777" w:rsidTr="003D7C45">
        <w:trPr>
          <w:trHeight w:val="604"/>
        </w:trPr>
        <w:tc>
          <w:tcPr>
            <w:tcW w:w="777" w:type="pct"/>
          </w:tcPr>
          <w:p w14:paraId="384C4FAE" w14:textId="77777777" w:rsidR="00254669" w:rsidRPr="00B44BD1" w:rsidRDefault="00254669" w:rsidP="00254669">
            <w:pPr>
              <w:spacing w:after="240" w:line="276" w:lineRule="auto"/>
              <w:jc w:val="both"/>
              <w:rPr>
                <w:rFonts w:ascii="Rockwell" w:hAnsi="Rockwell"/>
                <w:b/>
                <w:sz w:val="24"/>
                <w:szCs w:val="24"/>
              </w:rPr>
            </w:pPr>
          </w:p>
        </w:tc>
        <w:tc>
          <w:tcPr>
            <w:tcW w:w="4177" w:type="pct"/>
            <w:gridSpan w:val="3"/>
          </w:tcPr>
          <w:p w14:paraId="62999988" w14:textId="77777777" w:rsidR="00254669" w:rsidRPr="00F031A5" w:rsidRDefault="00254669" w:rsidP="00254669">
            <w:pPr>
              <w:spacing w:after="240" w:line="276" w:lineRule="auto"/>
              <w:jc w:val="both"/>
              <w:rPr>
                <w:rFonts w:ascii="Rockwell" w:hAnsi="Rockwell"/>
                <w:sz w:val="24"/>
                <w:szCs w:val="24"/>
              </w:rPr>
            </w:pPr>
            <w:r w:rsidRPr="008F7EEB">
              <w:rPr>
                <w:rFonts w:ascii="Rockwell" w:hAnsi="Rockwell"/>
                <w:sz w:val="24"/>
                <w:szCs w:val="24"/>
              </w:rPr>
              <w:t>Le Conseil des ministres entendu en sa séance du …………………</w:t>
            </w:r>
            <w:r w:rsidRPr="00F031A5">
              <w:rPr>
                <w:rFonts w:ascii="Rockwell" w:hAnsi="Rockwell"/>
                <w:sz w:val="24"/>
                <w:szCs w:val="24"/>
              </w:rPr>
              <w:t>…</w:t>
            </w:r>
          </w:p>
        </w:tc>
      </w:tr>
      <w:tr w:rsidR="00254669" w:rsidRPr="00B44BD1" w14:paraId="6E9C0335" w14:textId="77777777" w:rsidTr="003D7C45">
        <w:trPr>
          <w:trHeight w:val="542"/>
        </w:trPr>
        <w:tc>
          <w:tcPr>
            <w:tcW w:w="777" w:type="pct"/>
          </w:tcPr>
          <w:p w14:paraId="5C61D397" w14:textId="77777777" w:rsidR="00254669" w:rsidRPr="00B44BD1" w:rsidRDefault="00254669" w:rsidP="00254669">
            <w:pPr>
              <w:spacing w:after="240" w:line="276" w:lineRule="auto"/>
              <w:jc w:val="both"/>
              <w:rPr>
                <w:rFonts w:ascii="Rockwell" w:hAnsi="Rockwell"/>
                <w:b/>
                <w:sz w:val="24"/>
                <w:szCs w:val="24"/>
              </w:rPr>
            </w:pPr>
          </w:p>
        </w:tc>
        <w:tc>
          <w:tcPr>
            <w:tcW w:w="4177" w:type="pct"/>
            <w:gridSpan w:val="3"/>
          </w:tcPr>
          <w:p w14:paraId="2FFF4237" w14:textId="77777777" w:rsidR="00254669" w:rsidRPr="00077716" w:rsidRDefault="00254669" w:rsidP="00254669">
            <w:pPr>
              <w:spacing w:line="276" w:lineRule="auto"/>
              <w:jc w:val="center"/>
              <w:rPr>
                <w:rFonts w:ascii="Rockwell" w:hAnsi="Rockwell"/>
                <w:b/>
                <w:sz w:val="24"/>
                <w:szCs w:val="24"/>
              </w:rPr>
            </w:pPr>
            <w:r w:rsidRPr="00077716">
              <w:rPr>
                <w:rFonts w:ascii="Rockwell" w:hAnsi="Rockwell"/>
                <w:b/>
                <w:sz w:val="24"/>
                <w:szCs w:val="24"/>
              </w:rPr>
              <w:t>DECRETE</w:t>
            </w:r>
          </w:p>
        </w:tc>
      </w:tr>
      <w:tr w:rsidR="00B44BD1" w:rsidRPr="00B44BD1" w14:paraId="4D91EC27" w14:textId="77777777" w:rsidTr="003D7C45">
        <w:trPr>
          <w:gridAfter w:val="1"/>
          <w:wAfter w:w="166" w:type="pct"/>
        </w:trPr>
        <w:tc>
          <w:tcPr>
            <w:tcW w:w="4834" w:type="pct"/>
            <w:gridSpan w:val="3"/>
          </w:tcPr>
          <w:p w14:paraId="7233F02D" w14:textId="77777777" w:rsidR="00B44BD1" w:rsidRPr="00B44BD1" w:rsidRDefault="00B44BD1" w:rsidP="008F7EEB">
            <w:pPr>
              <w:ind w:left="2730"/>
              <w:jc w:val="both"/>
              <w:rPr>
                <w:rFonts w:ascii="Rockwell" w:hAnsi="Rockwell"/>
                <w:sz w:val="24"/>
                <w:szCs w:val="24"/>
              </w:rPr>
            </w:pPr>
          </w:p>
        </w:tc>
      </w:tr>
      <w:tr w:rsidR="00337EB9" w:rsidRPr="00B44BD1" w14:paraId="6DEF95F3" w14:textId="77777777" w:rsidTr="003D7C45">
        <w:trPr>
          <w:gridAfter w:val="1"/>
          <w:wAfter w:w="166" w:type="pct"/>
          <w:trHeight w:val="68"/>
        </w:trPr>
        <w:tc>
          <w:tcPr>
            <w:tcW w:w="4834" w:type="pct"/>
            <w:gridSpan w:val="3"/>
          </w:tcPr>
          <w:p w14:paraId="721D6D1B" w14:textId="77777777" w:rsidR="00337EB9" w:rsidRPr="008F7EEB" w:rsidRDefault="00337EB9" w:rsidP="006F6ADA">
            <w:pPr>
              <w:spacing w:after="240" w:line="276" w:lineRule="auto"/>
              <w:jc w:val="both"/>
              <w:rPr>
                <w:rFonts w:ascii="Rockwell" w:hAnsi="Rockwell"/>
                <w:b/>
                <w:sz w:val="24"/>
                <w:szCs w:val="24"/>
              </w:rPr>
            </w:pPr>
            <w:r w:rsidRPr="008F7EEB">
              <w:rPr>
                <w:rFonts w:ascii="Rockwell" w:hAnsi="Rockwell"/>
                <w:b/>
                <w:sz w:val="24"/>
                <w:szCs w:val="24"/>
              </w:rPr>
              <w:t>TITRE I : DES DISPOSITIONS GENERALES</w:t>
            </w:r>
          </w:p>
        </w:tc>
      </w:tr>
      <w:tr w:rsidR="002538E1" w:rsidRPr="00B44BD1" w14:paraId="704ABFF2" w14:textId="77777777" w:rsidTr="003D7C45">
        <w:tc>
          <w:tcPr>
            <w:tcW w:w="1059" w:type="pct"/>
            <w:gridSpan w:val="2"/>
          </w:tcPr>
          <w:p w14:paraId="1B586FE9" w14:textId="77777777" w:rsidR="002538E1" w:rsidRPr="00B44BD1" w:rsidRDefault="002538E1" w:rsidP="006F6ADA">
            <w:pPr>
              <w:spacing w:after="240" w:line="276" w:lineRule="auto"/>
              <w:jc w:val="both"/>
              <w:rPr>
                <w:rFonts w:ascii="Rockwell" w:hAnsi="Rockwell"/>
                <w:b/>
                <w:sz w:val="24"/>
                <w:szCs w:val="24"/>
              </w:rPr>
            </w:pPr>
            <w:r w:rsidRPr="00B44BD1">
              <w:rPr>
                <w:rFonts w:ascii="Rockwell" w:hAnsi="Rockwell"/>
                <w:b/>
                <w:sz w:val="24"/>
                <w:szCs w:val="24"/>
              </w:rPr>
              <w:t>Article</w:t>
            </w:r>
            <w:r w:rsidR="005D24FE" w:rsidRPr="00B44BD1">
              <w:rPr>
                <w:rFonts w:ascii="Rockwell" w:hAnsi="Rockwell"/>
                <w:b/>
                <w:sz w:val="24"/>
                <w:szCs w:val="24"/>
              </w:rPr>
              <w:t xml:space="preserve"> </w:t>
            </w:r>
            <w:r w:rsidRPr="00B44BD1">
              <w:rPr>
                <w:rFonts w:ascii="Rockwell" w:hAnsi="Rockwell"/>
                <w:b/>
                <w:sz w:val="24"/>
                <w:szCs w:val="24"/>
              </w:rPr>
              <w:t>1 :</w:t>
            </w:r>
          </w:p>
        </w:tc>
        <w:tc>
          <w:tcPr>
            <w:tcW w:w="3941" w:type="pct"/>
            <w:gridSpan w:val="2"/>
          </w:tcPr>
          <w:p w14:paraId="2AC9EF06" w14:textId="77777777" w:rsidR="00C064F4" w:rsidRPr="008F7EEB" w:rsidRDefault="002633BD" w:rsidP="008F7EEB">
            <w:pPr>
              <w:spacing w:after="240" w:line="276" w:lineRule="auto"/>
              <w:ind w:left="175"/>
              <w:jc w:val="both"/>
              <w:rPr>
                <w:rFonts w:ascii="Rockwell" w:hAnsi="Rockwell"/>
                <w:sz w:val="24"/>
                <w:szCs w:val="24"/>
              </w:rPr>
            </w:pPr>
            <w:r w:rsidRPr="008F7EEB">
              <w:rPr>
                <w:rFonts w:ascii="Rockwell" w:hAnsi="Rockwell"/>
                <w:sz w:val="24"/>
                <w:szCs w:val="24"/>
              </w:rPr>
              <w:t>Le présent décret porte attributions, organisation et fonctionnement de l’Autorité de régulation de la commande publique, en abrégé « ARCOP ».</w:t>
            </w:r>
          </w:p>
          <w:p w14:paraId="1FE3878F" w14:textId="77777777" w:rsidR="00C064F4" w:rsidRPr="008F7EEB" w:rsidRDefault="002633BD" w:rsidP="008F7EEB">
            <w:pPr>
              <w:spacing w:after="240" w:line="276" w:lineRule="auto"/>
              <w:ind w:left="175"/>
              <w:jc w:val="both"/>
              <w:rPr>
                <w:rFonts w:ascii="Rockwell" w:hAnsi="Rockwell"/>
                <w:sz w:val="24"/>
                <w:szCs w:val="24"/>
              </w:rPr>
            </w:pPr>
            <w:r w:rsidRPr="008F7EEB">
              <w:rPr>
                <w:rFonts w:ascii="Rockwell" w:hAnsi="Rockwell"/>
                <w:sz w:val="24"/>
                <w:szCs w:val="24"/>
              </w:rPr>
              <w:t>L’Autorité de régulation de la commande publique est une autorité administrative indépendante dotée de la personnalité juridique, de l’autonomie financière et de gestion.</w:t>
            </w:r>
          </w:p>
          <w:p w14:paraId="76D42C46" w14:textId="77777777" w:rsidR="00C064F4" w:rsidRPr="008F7EEB" w:rsidRDefault="002633BD" w:rsidP="008F7EEB">
            <w:pPr>
              <w:spacing w:after="240" w:line="276" w:lineRule="auto"/>
              <w:ind w:left="175"/>
              <w:jc w:val="both"/>
              <w:rPr>
                <w:rFonts w:ascii="Rockwell" w:hAnsi="Rockwell"/>
                <w:sz w:val="24"/>
                <w:szCs w:val="24"/>
              </w:rPr>
            </w:pPr>
            <w:r w:rsidRPr="008F7EEB">
              <w:rPr>
                <w:rFonts w:ascii="Rockwell" w:hAnsi="Rockwell"/>
                <w:sz w:val="24"/>
                <w:szCs w:val="24"/>
              </w:rPr>
              <w:t>Elle est rattachée au cabinet du Premier Ministre.</w:t>
            </w:r>
          </w:p>
          <w:p w14:paraId="44B36387" w14:textId="77777777" w:rsidR="00C064F4" w:rsidRPr="008F7EEB" w:rsidRDefault="002633BD" w:rsidP="008F7EEB">
            <w:pPr>
              <w:spacing w:after="240" w:line="276" w:lineRule="auto"/>
              <w:ind w:left="175"/>
              <w:jc w:val="both"/>
              <w:rPr>
                <w:rFonts w:ascii="Rockwell" w:hAnsi="Rockwell"/>
                <w:sz w:val="24"/>
                <w:szCs w:val="24"/>
              </w:rPr>
            </w:pPr>
            <w:r w:rsidRPr="008F7EEB">
              <w:rPr>
                <w:rFonts w:ascii="Rockwell" w:hAnsi="Rockwell"/>
                <w:sz w:val="24"/>
                <w:szCs w:val="24"/>
              </w:rPr>
              <w:t>Son siège est fixé à Ouagadougou.</w:t>
            </w:r>
          </w:p>
          <w:p w14:paraId="30FE13AD" w14:textId="77777777" w:rsidR="00643137" w:rsidRPr="008F7EEB" w:rsidRDefault="002633BD" w:rsidP="008F7EEB">
            <w:pPr>
              <w:spacing w:after="240" w:line="276" w:lineRule="auto"/>
              <w:ind w:left="175"/>
              <w:jc w:val="both"/>
              <w:rPr>
                <w:rFonts w:ascii="Rockwell" w:hAnsi="Rockwell"/>
                <w:sz w:val="24"/>
                <w:szCs w:val="24"/>
              </w:rPr>
            </w:pPr>
            <w:r w:rsidRPr="008F7EEB">
              <w:rPr>
                <w:rFonts w:ascii="Rockwell" w:hAnsi="Rockwell"/>
                <w:sz w:val="24"/>
                <w:szCs w:val="24"/>
              </w:rPr>
              <w:t>Elle peut créer des structures déconcentrées en fonction des besoins.</w:t>
            </w:r>
          </w:p>
          <w:p w14:paraId="1E45A153" w14:textId="77777777" w:rsidR="00C064F4" w:rsidRPr="00F031A5" w:rsidRDefault="00C064F4">
            <w:pPr>
              <w:keepNext/>
              <w:keepLines/>
              <w:spacing w:before="200" w:after="240" w:line="276" w:lineRule="auto"/>
              <w:ind w:left="176"/>
              <w:jc w:val="both"/>
              <w:outlineLvl w:val="2"/>
              <w:rPr>
                <w:rFonts w:ascii="Rockwell" w:hAnsi="Rockwell"/>
                <w:sz w:val="24"/>
                <w:szCs w:val="24"/>
              </w:rPr>
            </w:pPr>
          </w:p>
        </w:tc>
      </w:tr>
      <w:tr w:rsidR="00337EB9" w:rsidRPr="00B44BD1" w14:paraId="251B6E95" w14:textId="77777777" w:rsidTr="003D7C45">
        <w:trPr>
          <w:gridAfter w:val="1"/>
          <w:wAfter w:w="166" w:type="pct"/>
        </w:trPr>
        <w:tc>
          <w:tcPr>
            <w:tcW w:w="4834" w:type="pct"/>
            <w:gridSpan w:val="3"/>
          </w:tcPr>
          <w:p w14:paraId="7EB29C19" w14:textId="77777777" w:rsidR="00337EB9" w:rsidRPr="00F031A5" w:rsidRDefault="00337EB9" w:rsidP="006F6ADA">
            <w:pPr>
              <w:spacing w:after="240" w:line="276" w:lineRule="auto"/>
              <w:jc w:val="both"/>
              <w:rPr>
                <w:rFonts w:ascii="Rockwell" w:hAnsi="Rockwell"/>
                <w:b/>
                <w:sz w:val="24"/>
                <w:szCs w:val="24"/>
              </w:rPr>
            </w:pPr>
            <w:r w:rsidRPr="00F031A5">
              <w:rPr>
                <w:rFonts w:ascii="Rockwell" w:hAnsi="Rockwell"/>
                <w:b/>
                <w:sz w:val="24"/>
                <w:szCs w:val="24"/>
              </w:rPr>
              <w:t>TITRE II : DES MISSIONS ET DES ATTRIBUTIONS</w:t>
            </w:r>
          </w:p>
        </w:tc>
      </w:tr>
      <w:tr w:rsidR="002633BD" w:rsidRPr="00B44BD1" w14:paraId="2F284268" w14:textId="77777777" w:rsidTr="003D7C45">
        <w:trPr>
          <w:gridAfter w:val="1"/>
          <w:wAfter w:w="166" w:type="pct"/>
        </w:trPr>
        <w:tc>
          <w:tcPr>
            <w:tcW w:w="777" w:type="pct"/>
          </w:tcPr>
          <w:p w14:paraId="286E1B94" w14:textId="4EF368BF" w:rsidR="00044B5A" w:rsidRPr="00B44BD1" w:rsidRDefault="002633BD" w:rsidP="00044B5A">
            <w:pPr>
              <w:tabs>
                <w:tab w:val="left" w:pos="0"/>
              </w:tabs>
              <w:spacing w:after="240" w:line="276" w:lineRule="auto"/>
              <w:ind w:right="-107"/>
              <w:jc w:val="both"/>
              <w:rPr>
                <w:rFonts w:ascii="Rockwell" w:hAnsi="Rockwell"/>
                <w:b/>
                <w:sz w:val="24"/>
                <w:szCs w:val="24"/>
              </w:rPr>
            </w:pPr>
            <w:r w:rsidRPr="00B44BD1">
              <w:rPr>
                <w:rFonts w:ascii="Rockwell" w:hAnsi="Rockwell"/>
                <w:b/>
                <w:sz w:val="24"/>
                <w:szCs w:val="24"/>
              </w:rPr>
              <w:t>Article</w:t>
            </w:r>
            <w:r w:rsidR="00180E9A" w:rsidRPr="00B44BD1">
              <w:rPr>
                <w:rFonts w:ascii="Rockwell" w:hAnsi="Rockwell"/>
                <w:b/>
                <w:sz w:val="24"/>
                <w:szCs w:val="24"/>
              </w:rPr>
              <w:t xml:space="preserve"> </w:t>
            </w:r>
            <w:r w:rsidR="00C43AF0" w:rsidRPr="00B44BD1">
              <w:rPr>
                <w:rFonts w:ascii="Rockwell" w:hAnsi="Rockwell"/>
                <w:b/>
                <w:sz w:val="24"/>
                <w:szCs w:val="24"/>
              </w:rPr>
              <w:t>2 :</w:t>
            </w:r>
            <w:r w:rsidRPr="00B44BD1">
              <w:rPr>
                <w:rFonts w:ascii="Rockwell" w:hAnsi="Rockwell"/>
                <w:b/>
                <w:sz w:val="24"/>
                <w:szCs w:val="24"/>
              </w:rPr>
              <w:t> </w:t>
            </w:r>
          </w:p>
          <w:p w14:paraId="2324C141" w14:textId="77777777" w:rsidR="00044B5A" w:rsidRPr="008F7EEB" w:rsidRDefault="00044B5A" w:rsidP="00044B5A">
            <w:pPr>
              <w:rPr>
                <w:rFonts w:ascii="Rockwell" w:hAnsi="Rockwell"/>
                <w:sz w:val="24"/>
                <w:szCs w:val="24"/>
              </w:rPr>
            </w:pPr>
          </w:p>
          <w:p w14:paraId="54168ED6" w14:textId="77777777" w:rsidR="002633BD" w:rsidRPr="00B44BD1" w:rsidRDefault="00044B5A" w:rsidP="00044B5A">
            <w:pPr>
              <w:tabs>
                <w:tab w:val="left" w:pos="912"/>
              </w:tabs>
              <w:rPr>
                <w:rFonts w:ascii="Rockwell" w:hAnsi="Rockwell"/>
                <w:sz w:val="24"/>
                <w:szCs w:val="24"/>
              </w:rPr>
            </w:pPr>
            <w:r w:rsidRPr="00B44BD1">
              <w:rPr>
                <w:rFonts w:ascii="Rockwell" w:hAnsi="Rockwell"/>
                <w:sz w:val="24"/>
                <w:szCs w:val="24"/>
              </w:rPr>
              <w:tab/>
            </w:r>
          </w:p>
        </w:tc>
        <w:tc>
          <w:tcPr>
            <w:tcW w:w="4057" w:type="pct"/>
            <w:gridSpan w:val="2"/>
          </w:tcPr>
          <w:p w14:paraId="007298BD" w14:textId="7E148470" w:rsidR="002633BD" w:rsidRPr="00B44BD1" w:rsidRDefault="002633BD" w:rsidP="006F6ADA">
            <w:pPr>
              <w:spacing w:after="240" w:line="276" w:lineRule="auto"/>
              <w:jc w:val="both"/>
              <w:rPr>
                <w:rFonts w:ascii="Rockwell" w:hAnsi="Rockwell"/>
                <w:sz w:val="24"/>
                <w:szCs w:val="24"/>
              </w:rPr>
            </w:pPr>
            <w:r w:rsidRPr="00B44BD1">
              <w:rPr>
                <w:rFonts w:ascii="Rockwell" w:hAnsi="Rockwell"/>
                <w:sz w:val="24"/>
                <w:szCs w:val="24"/>
              </w:rPr>
              <w:t xml:space="preserve">L’Autorité de régulation de la commande publique a pour mission la régulation des marchés publics et des </w:t>
            </w:r>
            <w:r w:rsidR="00E84EB4">
              <w:rPr>
                <w:rFonts w:ascii="Rockwell" w:hAnsi="Rockwell"/>
                <w:sz w:val="24"/>
                <w:szCs w:val="24"/>
              </w:rPr>
              <w:t>partenariats public privé</w:t>
            </w:r>
            <w:r w:rsidR="006D6E41" w:rsidRPr="00B44BD1">
              <w:rPr>
                <w:rFonts w:ascii="Rockwell" w:hAnsi="Rockwell"/>
                <w:sz w:val="24"/>
                <w:szCs w:val="24"/>
              </w:rPr>
              <w:t xml:space="preserve">. A ce titre, </w:t>
            </w:r>
            <w:r w:rsidRPr="00B44BD1">
              <w:rPr>
                <w:rFonts w:ascii="Rockwell" w:hAnsi="Rockwell"/>
                <w:sz w:val="24"/>
                <w:szCs w:val="24"/>
              </w:rPr>
              <w:t>elle est chargée de :</w:t>
            </w:r>
          </w:p>
          <w:p w14:paraId="475A3AD7" w14:textId="77777777" w:rsidR="006F6ADA" w:rsidRPr="00B44BD1" w:rsidRDefault="006F6ADA" w:rsidP="006F6ADA">
            <w:pPr>
              <w:numPr>
                <w:ilvl w:val="0"/>
                <w:numId w:val="9"/>
              </w:numPr>
              <w:spacing w:after="240"/>
              <w:jc w:val="both"/>
              <w:rPr>
                <w:rFonts w:ascii="Rockwell" w:hAnsi="Rockwell"/>
                <w:sz w:val="24"/>
                <w:szCs w:val="24"/>
                <w:lang w:eastAsia="en-US"/>
              </w:rPr>
            </w:pPr>
            <w:r w:rsidRPr="00B44BD1">
              <w:rPr>
                <w:rFonts w:ascii="Rockwell" w:hAnsi="Rockwell"/>
                <w:sz w:val="24"/>
                <w:szCs w:val="24"/>
              </w:rPr>
              <w:t>la définition des politiques;</w:t>
            </w:r>
          </w:p>
          <w:p w14:paraId="6B901C13" w14:textId="77777777" w:rsidR="006F6ADA" w:rsidRPr="00B44BD1" w:rsidRDefault="006F6ADA" w:rsidP="006F6ADA">
            <w:pPr>
              <w:numPr>
                <w:ilvl w:val="0"/>
                <w:numId w:val="9"/>
              </w:numPr>
              <w:spacing w:after="240"/>
              <w:jc w:val="both"/>
              <w:rPr>
                <w:rFonts w:ascii="Rockwell" w:hAnsi="Rockwell"/>
                <w:sz w:val="24"/>
                <w:szCs w:val="24"/>
                <w:lang w:eastAsia="en-US"/>
              </w:rPr>
            </w:pPr>
            <w:r w:rsidRPr="00B44BD1">
              <w:rPr>
                <w:rFonts w:ascii="Rockwell" w:hAnsi="Rockwell"/>
                <w:sz w:val="24"/>
                <w:szCs w:val="24"/>
              </w:rPr>
              <w:lastRenderedPageBreak/>
              <w:t>la formation et l’information ;</w:t>
            </w:r>
          </w:p>
          <w:p w14:paraId="129205A2" w14:textId="77777777" w:rsidR="006F6ADA" w:rsidRPr="00B44BD1" w:rsidRDefault="006F6ADA" w:rsidP="006F6ADA">
            <w:pPr>
              <w:numPr>
                <w:ilvl w:val="0"/>
                <w:numId w:val="9"/>
              </w:numPr>
              <w:spacing w:after="240"/>
              <w:jc w:val="both"/>
              <w:rPr>
                <w:rFonts w:ascii="Rockwell" w:hAnsi="Rockwell"/>
                <w:sz w:val="24"/>
                <w:szCs w:val="24"/>
                <w:lang w:eastAsia="en-US"/>
              </w:rPr>
            </w:pPr>
            <w:r w:rsidRPr="00B44BD1">
              <w:rPr>
                <w:rFonts w:ascii="Rockwell" w:hAnsi="Rockwell"/>
                <w:sz w:val="24"/>
                <w:szCs w:val="24"/>
              </w:rPr>
              <w:t>le maintien du système d’information ;</w:t>
            </w:r>
          </w:p>
          <w:p w14:paraId="06EECDBB" w14:textId="77777777" w:rsidR="006F6ADA" w:rsidRPr="00B44BD1" w:rsidRDefault="006F6ADA" w:rsidP="006F6ADA">
            <w:pPr>
              <w:numPr>
                <w:ilvl w:val="0"/>
                <w:numId w:val="9"/>
              </w:numPr>
              <w:spacing w:after="240"/>
              <w:jc w:val="both"/>
              <w:rPr>
                <w:rFonts w:ascii="Rockwell" w:hAnsi="Rockwell"/>
                <w:sz w:val="24"/>
                <w:szCs w:val="24"/>
                <w:lang w:eastAsia="en-US"/>
              </w:rPr>
            </w:pPr>
            <w:r w:rsidRPr="00B44BD1">
              <w:rPr>
                <w:rFonts w:ascii="Rockwell" w:hAnsi="Rockwell"/>
                <w:sz w:val="24"/>
                <w:szCs w:val="24"/>
              </w:rPr>
              <w:t>la conduite des audits et l’évaluation du système.</w:t>
            </w:r>
          </w:p>
          <w:p w14:paraId="1257230D" w14:textId="1A9E5631" w:rsidR="006F6ADA" w:rsidRPr="00B44BD1" w:rsidRDefault="006F6ADA" w:rsidP="006F6ADA">
            <w:pPr>
              <w:spacing w:after="240" w:line="276" w:lineRule="auto"/>
              <w:jc w:val="both"/>
              <w:rPr>
                <w:rFonts w:ascii="Rockwell" w:hAnsi="Rockwell"/>
                <w:sz w:val="24"/>
                <w:szCs w:val="24"/>
              </w:rPr>
            </w:pPr>
            <w:r w:rsidRPr="00B44BD1">
              <w:rPr>
                <w:rFonts w:ascii="Rockwell" w:hAnsi="Rockwell"/>
                <w:sz w:val="24"/>
                <w:szCs w:val="24"/>
              </w:rPr>
              <w:t>L’Autorité de régulation de la commande publique est également chargée de la discipline et du règlement des différends relatifs à la passation et à l’exécution des marchés publics et des partenariats public-privé.</w:t>
            </w:r>
          </w:p>
          <w:p w14:paraId="33E87254" w14:textId="77777777" w:rsidR="006F6ADA" w:rsidRPr="00B44BD1" w:rsidRDefault="006F6ADA" w:rsidP="006F6ADA">
            <w:pPr>
              <w:spacing w:after="240" w:line="276" w:lineRule="auto"/>
              <w:jc w:val="both"/>
              <w:rPr>
                <w:rFonts w:ascii="Rockwell" w:hAnsi="Rockwell"/>
                <w:sz w:val="24"/>
                <w:szCs w:val="24"/>
              </w:rPr>
            </w:pPr>
            <w:r w:rsidRPr="00B44BD1">
              <w:rPr>
                <w:rFonts w:ascii="Rockwell" w:hAnsi="Rockwell"/>
                <w:sz w:val="24"/>
                <w:szCs w:val="24"/>
              </w:rPr>
              <w:t>En matière de définition des politiques, elle est chargée de :</w:t>
            </w:r>
          </w:p>
          <w:p w14:paraId="7776DABA" w14:textId="14706FE5" w:rsidR="006F6ADA" w:rsidRPr="00B44BD1" w:rsidRDefault="006F6ADA" w:rsidP="00C43AF0">
            <w:pPr>
              <w:numPr>
                <w:ilvl w:val="0"/>
                <w:numId w:val="9"/>
              </w:numPr>
              <w:spacing w:after="240"/>
              <w:ind w:left="567"/>
              <w:jc w:val="both"/>
              <w:rPr>
                <w:rFonts w:ascii="Rockwell" w:hAnsi="Rockwell"/>
                <w:sz w:val="24"/>
                <w:szCs w:val="24"/>
                <w:lang w:eastAsia="en-US"/>
              </w:rPr>
            </w:pPr>
            <w:r w:rsidRPr="00B44BD1">
              <w:rPr>
                <w:rFonts w:ascii="Rockwell" w:hAnsi="Rockwell"/>
                <w:sz w:val="24"/>
                <w:szCs w:val="24"/>
              </w:rPr>
              <w:t>proposer des stratégies, des mesures législatives ou réglementaires,</w:t>
            </w:r>
            <w:r w:rsidR="00BB25BE">
              <w:rPr>
                <w:rFonts w:ascii="Rockwell" w:hAnsi="Rockwell"/>
                <w:sz w:val="24"/>
                <w:szCs w:val="24"/>
              </w:rPr>
              <w:t xml:space="preserve"> </w:t>
            </w:r>
            <w:r w:rsidR="00BB25BE" w:rsidRPr="00BB25BE">
              <w:rPr>
                <w:rFonts w:ascii="Rockwell" w:hAnsi="Rockwell"/>
                <w:b/>
                <w:bCs/>
                <w:sz w:val="24"/>
                <w:szCs w:val="24"/>
              </w:rPr>
              <w:t>y compris</w:t>
            </w:r>
            <w:r w:rsidR="00BB25BE" w:rsidRPr="00BB25BE">
              <w:rPr>
                <w:rFonts w:ascii="Rockwell" w:hAnsi="Rockwell"/>
                <w:b/>
                <w:bCs/>
                <w:sz w:val="24"/>
                <w:szCs w:val="24"/>
                <w:lang w:eastAsia="en-US"/>
              </w:rPr>
              <w:t xml:space="preserve"> l’élaboration</w:t>
            </w:r>
            <w:r w:rsidR="00FF4668">
              <w:rPr>
                <w:rFonts w:ascii="Rockwell" w:hAnsi="Rockwell"/>
                <w:b/>
                <w:bCs/>
                <w:sz w:val="24"/>
                <w:szCs w:val="24"/>
                <w:lang w:eastAsia="en-US"/>
              </w:rPr>
              <w:t xml:space="preserve">, </w:t>
            </w:r>
            <w:r w:rsidR="00BB25BE" w:rsidRPr="00BB25BE">
              <w:rPr>
                <w:rFonts w:ascii="Rockwell" w:hAnsi="Rockwell"/>
                <w:b/>
                <w:bCs/>
                <w:sz w:val="24"/>
                <w:szCs w:val="24"/>
                <w:lang w:eastAsia="en-US"/>
              </w:rPr>
              <w:t xml:space="preserve">la mise à jour </w:t>
            </w:r>
            <w:r w:rsidR="00FF4668">
              <w:rPr>
                <w:rFonts w:ascii="Rockwell" w:hAnsi="Rockwell"/>
                <w:b/>
                <w:bCs/>
                <w:sz w:val="24"/>
                <w:szCs w:val="24"/>
                <w:lang w:eastAsia="en-US"/>
              </w:rPr>
              <w:t xml:space="preserve"> et la conservation </w:t>
            </w:r>
            <w:r w:rsidR="00BB25BE" w:rsidRPr="00BB25BE">
              <w:rPr>
                <w:rFonts w:ascii="Rockwell" w:hAnsi="Rockwell"/>
                <w:b/>
                <w:bCs/>
                <w:sz w:val="24"/>
                <w:szCs w:val="24"/>
                <w:lang w:eastAsia="en-US"/>
              </w:rPr>
              <w:t>de manuels de procédures, d’outils techniques de passation et d’exécution des marchés publics, notamment des documents-types</w:t>
            </w:r>
            <w:r w:rsidRPr="00BB25BE">
              <w:rPr>
                <w:rFonts w:ascii="Rockwell" w:hAnsi="Rockwell"/>
                <w:b/>
                <w:bCs/>
                <w:sz w:val="24"/>
                <w:szCs w:val="24"/>
              </w:rPr>
              <w:t xml:space="preserve"> d</w:t>
            </w:r>
            <w:r w:rsidRPr="00B44BD1">
              <w:rPr>
                <w:rFonts w:ascii="Rockwell" w:hAnsi="Rockwell"/>
                <w:sz w:val="24"/>
                <w:szCs w:val="24"/>
              </w:rPr>
              <w:t>e nature à garantir le respect des principes d’économie et d’efficacité du processus d’acquisition, de libre accès à la commande publique, d’égalité de traitement des candidats</w:t>
            </w:r>
            <w:r w:rsidR="000F76B9">
              <w:rPr>
                <w:rFonts w:ascii="Rockwell" w:hAnsi="Rockwell"/>
                <w:sz w:val="24"/>
                <w:szCs w:val="24"/>
              </w:rPr>
              <w:t xml:space="preserve">, </w:t>
            </w:r>
            <w:r w:rsidRPr="00B44BD1">
              <w:rPr>
                <w:rFonts w:ascii="Rockwell" w:hAnsi="Rockwell"/>
                <w:sz w:val="24"/>
                <w:szCs w:val="24"/>
              </w:rPr>
              <w:t>de transparence</w:t>
            </w:r>
            <w:r w:rsidR="000F76B9">
              <w:rPr>
                <w:rFonts w:ascii="Rockwell" w:hAnsi="Rockwell"/>
                <w:sz w:val="24"/>
                <w:szCs w:val="24"/>
              </w:rPr>
              <w:t xml:space="preserve"> et d’intégrité</w:t>
            </w:r>
            <w:r w:rsidRPr="00B44BD1">
              <w:rPr>
                <w:rFonts w:ascii="Rockwell" w:hAnsi="Rockwell"/>
                <w:sz w:val="24"/>
                <w:szCs w:val="24"/>
              </w:rPr>
              <w:t xml:space="preserve"> des procédures. A ce titre, elle propose au gouvernement les mesures correctives relatives aux marchés publics et aux</w:t>
            </w:r>
            <w:r w:rsidR="000F76B9">
              <w:rPr>
                <w:rFonts w:ascii="Rockwell" w:hAnsi="Rockwell"/>
                <w:sz w:val="24"/>
                <w:szCs w:val="24"/>
              </w:rPr>
              <w:t xml:space="preserve"> </w:t>
            </w:r>
            <w:r w:rsidR="004A1A69">
              <w:rPr>
                <w:rFonts w:ascii="Rockwell" w:hAnsi="Rockwell"/>
                <w:sz w:val="24"/>
                <w:szCs w:val="24"/>
              </w:rPr>
              <w:t>partenariat public-</w:t>
            </w:r>
            <w:r w:rsidR="00107641">
              <w:rPr>
                <w:rFonts w:ascii="Rockwell" w:hAnsi="Rockwell"/>
                <w:sz w:val="24"/>
                <w:szCs w:val="24"/>
              </w:rPr>
              <w:t>privé</w:t>
            </w:r>
            <w:r w:rsidRPr="00B44BD1">
              <w:rPr>
                <w:rFonts w:ascii="Rockwell" w:hAnsi="Rockwell"/>
                <w:sz w:val="24"/>
                <w:szCs w:val="24"/>
              </w:rPr>
              <w:t xml:space="preserve"> ;</w:t>
            </w:r>
          </w:p>
          <w:p w14:paraId="25B20616" w14:textId="4922CA27" w:rsidR="006F6ADA" w:rsidRPr="00B44BD1" w:rsidRDefault="006F6ADA" w:rsidP="00C43AF0">
            <w:pPr>
              <w:numPr>
                <w:ilvl w:val="0"/>
                <w:numId w:val="9"/>
              </w:numPr>
              <w:spacing w:after="240"/>
              <w:ind w:left="567"/>
              <w:jc w:val="both"/>
              <w:rPr>
                <w:rFonts w:ascii="Rockwell" w:hAnsi="Rockwell"/>
                <w:sz w:val="24"/>
                <w:szCs w:val="24"/>
                <w:lang w:eastAsia="en-US"/>
              </w:rPr>
            </w:pPr>
            <w:r w:rsidRPr="00B44BD1">
              <w:rPr>
                <w:rFonts w:ascii="Rockwell" w:hAnsi="Rockwell"/>
                <w:sz w:val="24"/>
                <w:szCs w:val="24"/>
              </w:rPr>
              <w:t xml:space="preserve">mettre en œuvre, suivre et évaluer des plans d’actions de réformes des marchés publics et des </w:t>
            </w:r>
            <w:r w:rsidR="004A1A69">
              <w:rPr>
                <w:rFonts w:ascii="Rockwell" w:hAnsi="Rockwell"/>
                <w:sz w:val="24"/>
                <w:szCs w:val="24"/>
              </w:rPr>
              <w:t>partenariats public-</w:t>
            </w:r>
            <w:r w:rsidR="00107641">
              <w:rPr>
                <w:rFonts w:ascii="Rockwell" w:hAnsi="Rockwell"/>
                <w:sz w:val="24"/>
                <w:szCs w:val="24"/>
              </w:rPr>
              <w:t>privé</w:t>
            </w:r>
            <w:r w:rsidRPr="00B44BD1">
              <w:rPr>
                <w:rFonts w:ascii="Rockwell" w:hAnsi="Rockwell"/>
                <w:sz w:val="24"/>
                <w:szCs w:val="24"/>
              </w:rPr>
              <w:t>.</w:t>
            </w:r>
          </w:p>
          <w:p w14:paraId="39A03EDA" w14:textId="77777777" w:rsidR="006F6ADA" w:rsidRPr="00B44BD1" w:rsidRDefault="006F6ADA" w:rsidP="006F6ADA">
            <w:pPr>
              <w:jc w:val="both"/>
              <w:rPr>
                <w:rFonts w:ascii="Rockwell" w:hAnsi="Rockwell"/>
                <w:sz w:val="24"/>
                <w:szCs w:val="24"/>
              </w:rPr>
            </w:pPr>
            <w:r w:rsidRPr="00B44BD1">
              <w:rPr>
                <w:rFonts w:ascii="Rockwell" w:hAnsi="Rockwell"/>
                <w:sz w:val="24"/>
                <w:szCs w:val="24"/>
              </w:rPr>
              <w:t>En matière de formation et d’information des acteurs, elle est chargée de :</w:t>
            </w:r>
          </w:p>
          <w:p w14:paraId="53980843" w14:textId="77777777" w:rsidR="006F6ADA" w:rsidRPr="00B44BD1" w:rsidRDefault="006F6ADA" w:rsidP="00C43AF0">
            <w:pPr>
              <w:numPr>
                <w:ilvl w:val="0"/>
                <w:numId w:val="9"/>
              </w:numPr>
              <w:spacing w:after="240"/>
              <w:ind w:left="567"/>
              <w:jc w:val="both"/>
              <w:rPr>
                <w:rFonts w:ascii="Rockwell" w:hAnsi="Rockwell"/>
                <w:sz w:val="24"/>
                <w:szCs w:val="24"/>
                <w:lang w:eastAsia="en-US"/>
              </w:rPr>
            </w:pPr>
            <w:r w:rsidRPr="00B44BD1">
              <w:rPr>
                <w:rFonts w:ascii="Rockwell" w:hAnsi="Rockwell"/>
                <w:sz w:val="24"/>
                <w:szCs w:val="24"/>
              </w:rPr>
              <w:t>concevoir et mettre en œuvre une stratégie et un plan d’actions en matière de renforcement des capacités des acteurs ;</w:t>
            </w:r>
          </w:p>
          <w:p w14:paraId="0A81CEBB" w14:textId="7367ECF3" w:rsidR="006F6ADA" w:rsidRPr="00B44BD1" w:rsidRDefault="006F6ADA" w:rsidP="00C43AF0">
            <w:pPr>
              <w:numPr>
                <w:ilvl w:val="0"/>
                <w:numId w:val="9"/>
              </w:numPr>
              <w:spacing w:after="240"/>
              <w:ind w:left="567"/>
              <w:jc w:val="both"/>
              <w:rPr>
                <w:rFonts w:ascii="Rockwell" w:hAnsi="Rockwell"/>
                <w:sz w:val="24"/>
                <w:szCs w:val="24"/>
                <w:lang w:eastAsia="en-US"/>
              </w:rPr>
            </w:pPr>
            <w:r w:rsidRPr="00B44BD1">
              <w:rPr>
                <w:rFonts w:ascii="Rockwell" w:hAnsi="Rockwell"/>
                <w:sz w:val="24"/>
                <w:szCs w:val="24"/>
              </w:rPr>
              <w:t xml:space="preserve">sensibiliser et assurer l’appui conseil des intervenants dans le domaine des marchés publics et des </w:t>
            </w:r>
            <w:r w:rsidR="004A1A69">
              <w:rPr>
                <w:rFonts w:ascii="Rockwell" w:hAnsi="Rockwell"/>
                <w:sz w:val="24"/>
                <w:szCs w:val="24"/>
              </w:rPr>
              <w:t>partenariats public-</w:t>
            </w:r>
            <w:r w:rsidR="00107641">
              <w:rPr>
                <w:rFonts w:ascii="Rockwell" w:hAnsi="Rockwell"/>
                <w:sz w:val="24"/>
                <w:szCs w:val="24"/>
              </w:rPr>
              <w:t>privé</w:t>
            </w:r>
            <w:r w:rsidRPr="00B44BD1">
              <w:rPr>
                <w:rFonts w:ascii="Rockwell" w:hAnsi="Rockwell"/>
                <w:sz w:val="24"/>
                <w:szCs w:val="24"/>
              </w:rPr>
              <w:t>.</w:t>
            </w:r>
          </w:p>
          <w:p w14:paraId="30E48DFD" w14:textId="0920BD9E" w:rsidR="003436C0" w:rsidRPr="00B44BD1" w:rsidRDefault="003436C0" w:rsidP="006F6ADA">
            <w:pPr>
              <w:spacing w:after="240" w:line="276" w:lineRule="auto"/>
              <w:jc w:val="both"/>
              <w:rPr>
                <w:rFonts w:ascii="Rockwell" w:hAnsi="Rockwell"/>
                <w:sz w:val="24"/>
                <w:szCs w:val="24"/>
              </w:rPr>
            </w:pPr>
            <w:r w:rsidRPr="00B44BD1">
              <w:rPr>
                <w:rFonts w:ascii="Rockwell" w:hAnsi="Rockwell"/>
                <w:sz w:val="24"/>
                <w:szCs w:val="24"/>
              </w:rPr>
              <w:t>En matière de maintien du système d’information, elle est chargée :</w:t>
            </w:r>
          </w:p>
          <w:p w14:paraId="4B27E346" w14:textId="48170A66" w:rsidR="003436C0" w:rsidRPr="00B44BD1" w:rsidRDefault="00E0141D" w:rsidP="00C43AF0">
            <w:pPr>
              <w:numPr>
                <w:ilvl w:val="0"/>
                <w:numId w:val="9"/>
              </w:numPr>
              <w:spacing w:after="240"/>
              <w:ind w:left="567"/>
              <w:jc w:val="both"/>
              <w:rPr>
                <w:rFonts w:ascii="Rockwell" w:hAnsi="Rockwell"/>
                <w:sz w:val="24"/>
                <w:szCs w:val="24"/>
                <w:lang w:eastAsia="en-US"/>
              </w:rPr>
            </w:pPr>
            <w:r>
              <w:rPr>
                <w:rFonts w:ascii="Rockwell" w:hAnsi="Rockwell"/>
                <w:sz w:val="24"/>
                <w:szCs w:val="24"/>
              </w:rPr>
              <w:t>d’</w:t>
            </w:r>
            <w:r w:rsidR="003436C0" w:rsidRPr="00B44BD1">
              <w:rPr>
                <w:rFonts w:ascii="Rockwell" w:hAnsi="Rockwell"/>
                <w:sz w:val="24"/>
                <w:szCs w:val="24"/>
              </w:rPr>
              <w:t xml:space="preserve">entretenir des relations de coopération avec les organismes nationaux et internationaux agissant dans les domaines des marchés publics et des </w:t>
            </w:r>
            <w:r>
              <w:rPr>
                <w:rFonts w:ascii="Rockwell" w:hAnsi="Rockwell"/>
                <w:sz w:val="24"/>
                <w:szCs w:val="24"/>
              </w:rPr>
              <w:t>partenariats public-privé</w:t>
            </w:r>
            <w:r w:rsidR="003436C0" w:rsidRPr="00B44BD1">
              <w:rPr>
                <w:rFonts w:ascii="Rockwell" w:hAnsi="Rockwell"/>
                <w:sz w:val="24"/>
                <w:szCs w:val="24"/>
              </w:rPr>
              <w:t> ;</w:t>
            </w:r>
          </w:p>
          <w:p w14:paraId="5446CF64" w14:textId="36F6C724" w:rsidR="003436C0" w:rsidRPr="00B44BD1" w:rsidRDefault="00E0141D" w:rsidP="00C43AF0">
            <w:pPr>
              <w:numPr>
                <w:ilvl w:val="0"/>
                <w:numId w:val="9"/>
              </w:numPr>
              <w:spacing w:after="240"/>
              <w:ind w:left="567"/>
              <w:jc w:val="both"/>
              <w:rPr>
                <w:rFonts w:ascii="Rockwell" w:hAnsi="Rockwell"/>
                <w:sz w:val="24"/>
                <w:szCs w:val="24"/>
                <w:lang w:eastAsia="en-US"/>
              </w:rPr>
            </w:pPr>
            <w:r>
              <w:rPr>
                <w:rFonts w:ascii="Rockwell" w:hAnsi="Rockwell"/>
                <w:sz w:val="24"/>
                <w:szCs w:val="24"/>
              </w:rPr>
              <w:t xml:space="preserve">de </w:t>
            </w:r>
            <w:r w:rsidR="003436C0" w:rsidRPr="00B44BD1">
              <w:rPr>
                <w:rFonts w:ascii="Rockwell" w:hAnsi="Rockwell"/>
                <w:sz w:val="24"/>
                <w:szCs w:val="24"/>
              </w:rPr>
              <w:t xml:space="preserve">collecter, en collaboration avec l’entité administrative chargée du contrôle de la commande publique, des informations, des statistiques et </w:t>
            </w:r>
            <w:r w:rsidR="003436C0" w:rsidRPr="00291F91">
              <w:rPr>
                <w:rFonts w:ascii="Rockwell" w:hAnsi="Rockwell"/>
                <w:color w:val="000000" w:themeColor="text1"/>
                <w:sz w:val="24"/>
                <w:szCs w:val="24"/>
              </w:rPr>
              <w:t>de la documentation</w:t>
            </w:r>
            <w:r w:rsidR="003436C0" w:rsidRPr="00B44BD1">
              <w:rPr>
                <w:rFonts w:ascii="Rockwell" w:hAnsi="Rockwell"/>
                <w:sz w:val="24"/>
                <w:szCs w:val="24"/>
              </w:rPr>
              <w:t xml:space="preserve"> sur </w:t>
            </w:r>
            <w:r w:rsidR="000576DC" w:rsidRPr="00B44BD1">
              <w:rPr>
                <w:rFonts w:ascii="Rockwell" w:hAnsi="Rockwell"/>
                <w:sz w:val="24"/>
                <w:szCs w:val="24"/>
              </w:rPr>
              <w:t>la</w:t>
            </w:r>
            <w:r w:rsidR="00B66B2A" w:rsidRPr="00B44BD1">
              <w:rPr>
                <w:rFonts w:ascii="Rockwell" w:hAnsi="Rockwell"/>
                <w:sz w:val="24"/>
                <w:szCs w:val="24"/>
              </w:rPr>
              <w:t xml:space="preserve"> </w:t>
            </w:r>
            <w:r w:rsidR="003436C0" w:rsidRPr="00B44BD1">
              <w:rPr>
                <w:rFonts w:ascii="Rockwell" w:hAnsi="Rockwell"/>
                <w:sz w:val="24"/>
                <w:szCs w:val="24"/>
              </w:rPr>
              <w:t>passation, l</w:t>
            </w:r>
            <w:r w:rsidR="000576DC" w:rsidRPr="00B44BD1">
              <w:rPr>
                <w:rFonts w:ascii="Rockwell" w:hAnsi="Rockwell"/>
                <w:sz w:val="24"/>
                <w:szCs w:val="24"/>
              </w:rPr>
              <w:t>’</w:t>
            </w:r>
            <w:r w:rsidR="003436C0" w:rsidRPr="00B44BD1">
              <w:rPr>
                <w:rFonts w:ascii="Rockwell" w:hAnsi="Rockwell"/>
                <w:sz w:val="24"/>
                <w:szCs w:val="24"/>
              </w:rPr>
              <w:t>exécution, le contrôle et la régulation des marchés publics et des</w:t>
            </w:r>
            <w:r>
              <w:rPr>
                <w:rFonts w:ascii="Rockwell" w:hAnsi="Rockwell"/>
                <w:sz w:val="24"/>
                <w:szCs w:val="24"/>
              </w:rPr>
              <w:t xml:space="preserve"> partenariats public-privé </w:t>
            </w:r>
            <w:r w:rsidR="003436C0" w:rsidRPr="00B44BD1">
              <w:rPr>
                <w:rFonts w:ascii="Rockwell" w:hAnsi="Rockwell"/>
                <w:sz w:val="24"/>
                <w:szCs w:val="24"/>
              </w:rPr>
              <w:t>et de garantir leur publication continue.</w:t>
            </w:r>
          </w:p>
          <w:p w14:paraId="3B8F1CCD" w14:textId="64E74B63" w:rsidR="003436C0" w:rsidRPr="00B44BD1" w:rsidRDefault="003436C0" w:rsidP="003436C0">
            <w:pPr>
              <w:jc w:val="both"/>
              <w:rPr>
                <w:rFonts w:ascii="Rockwell" w:hAnsi="Rockwell"/>
                <w:sz w:val="24"/>
                <w:szCs w:val="24"/>
              </w:rPr>
            </w:pPr>
            <w:r w:rsidRPr="00B44BD1">
              <w:rPr>
                <w:rFonts w:ascii="Rockwell" w:hAnsi="Rockwell"/>
                <w:sz w:val="24"/>
                <w:szCs w:val="24"/>
              </w:rPr>
              <w:t xml:space="preserve">En matière d’audit et d’évaluation du système national de passation des marchés publics et des </w:t>
            </w:r>
            <w:r w:rsidR="00E0141D">
              <w:rPr>
                <w:rFonts w:ascii="Rockwell" w:hAnsi="Rockwell"/>
                <w:sz w:val="24"/>
                <w:szCs w:val="24"/>
              </w:rPr>
              <w:t>partenariats public-privé</w:t>
            </w:r>
            <w:r w:rsidRPr="00B44BD1">
              <w:rPr>
                <w:rFonts w:ascii="Rockwell" w:hAnsi="Rockwell"/>
                <w:sz w:val="24"/>
                <w:szCs w:val="24"/>
              </w:rPr>
              <w:t>, elle est chargée :</w:t>
            </w:r>
          </w:p>
          <w:p w14:paraId="7C50A668" w14:textId="1A826229" w:rsidR="003436C0" w:rsidRPr="00B44BD1" w:rsidRDefault="00E0141D" w:rsidP="00C43AF0">
            <w:pPr>
              <w:numPr>
                <w:ilvl w:val="0"/>
                <w:numId w:val="9"/>
              </w:numPr>
              <w:spacing w:after="240"/>
              <w:ind w:left="567"/>
              <w:jc w:val="both"/>
              <w:rPr>
                <w:rFonts w:ascii="Rockwell" w:hAnsi="Rockwell"/>
                <w:sz w:val="24"/>
                <w:szCs w:val="24"/>
                <w:lang w:eastAsia="en-US"/>
              </w:rPr>
            </w:pPr>
            <w:r>
              <w:rPr>
                <w:rFonts w:ascii="Rockwell" w:hAnsi="Rockwell"/>
                <w:sz w:val="24"/>
                <w:szCs w:val="24"/>
              </w:rPr>
              <w:t xml:space="preserve">de </w:t>
            </w:r>
            <w:r w:rsidR="003436C0" w:rsidRPr="00B44BD1">
              <w:rPr>
                <w:rFonts w:ascii="Rockwell" w:hAnsi="Rockwell"/>
                <w:sz w:val="24"/>
                <w:szCs w:val="24"/>
              </w:rPr>
              <w:t xml:space="preserve">réaliser ou de commanditer des enquêtes ou des audits </w:t>
            </w:r>
            <w:r w:rsidR="003436C0" w:rsidRPr="00B44BD1">
              <w:rPr>
                <w:rFonts w:ascii="Rockwell" w:hAnsi="Rockwell"/>
                <w:sz w:val="24"/>
                <w:szCs w:val="24"/>
              </w:rPr>
              <w:lastRenderedPageBreak/>
              <w:t xml:space="preserve">indépendants en matière de marchés publics et </w:t>
            </w:r>
            <w:r>
              <w:rPr>
                <w:rFonts w:ascii="Rockwell" w:hAnsi="Rockwell"/>
                <w:sz w:val="24"/>
                <w:szCs w:val="24"/>
              </w:rPr>
              <w:t>de partenariats public-privé</w:t>
            </w:r>
            <w:r w:rsidRPr="00B44BD1" w:rsidDel="00E0141D">
              <w:rPr>
                <w:rFonts w:ascii="Rockwell" w:hAnsi="Rockwell"/>
                <w:sz w:val="24"/>
                <w:szCs w:val="24"/>
              </w:rPr>
              <w:t xml:space="preserve"> </w:t>
            </w:r>
            <w:r w:rsidR="003436C0" w:rsidRPr="00B44BD1">
              <w:rPr>
                <w:rFonts w:ascii="Rockwell" w:hAnsi="Rockwell"/>
                <w:sz w:val="24"/>
                <w:szCs w:val="24"/>
              </w:rPr>
              <w:t>et de suivre la mise en œuvre des recommandations issues de ces audits ;</w:t>
            </w:r>
          </w:p>
          <w:p w14:paraId="3D0CDDFD" w14:textId="184410D3" w:rsidR="00A940BC" w:rsidRDefault="00E0141D" w:rsidP="00C43AF0">
            <w:pPr>
              <w:numPr>
                <w:ilvl w:val="0"/>
                <w:numId w:val="9"/>
              </w:numPr>
              <w:spacing w:after="240"/>
              <w:ind w:left="567"/>
              <w:jc w:val="both"/>
              <w:rPr>
                <w:rFonts w:ascii="Rockwell" w:hAnsi="Rockwell"/>
                <w:sz w:val="24"/>
                <w:szCs w:val="24"/>
                <w:lang w:eastAsia="en-US"/>
              </w:rPr>
            </w:pPr>
            <w:r>
              <w:rPr>
                <w:rFonts w:ascii="Rockwell" w:hAnsi="Rockwell"/>
                <w:sz w:val="24"/>
                <w:szCs w:val="24"/>
              </w:rPr>
              <w:t>d’</w:t>
            </w:r>
            <w:r w:rsidR="003436C0" w:rsidRPr="00B44BD1">
              <w:rPr>
                <w:rFonts w:ascii="Rockwell" w:hAnsi="Rockwell"/>
                <w:sz w:val="24"/>
                <w:szCs w:val="24"/>
              </w:rPr>
              <w:t xml:space="preserve">évaluer périodiquement la conformité et la performance du système national de passation des marchés publics </w:t>
            </w:r>
            <w:r w:rsidR="00AC7E19">
              <w:rPr>
                <w:rFonts w:ascii="Rockwell" w:hAnsi="Rockwell"/>
                <w:sz w:val="24"/>
                <w:szCs w:val="24"/>
              </w:rPr>
              <w:t xml:space="preserve">et des partenariats public-privé </w:t>
            </w:r>
            <w:r w:rsidR="003436C0" w:rsidRPr="00B44BD1">
              <w:rPr>
                <w:rFonts w:ascii="Rockwell" w:hAnsi="Rockwell"/>
                <w:sz w:val="24"/>
                <w:szCs w:val="24"/>
              </w:rPr>
              <w:t>;</w:t>
            </w:r>
          </w:p>
          <w:p w14:paraId="584A625A" w14:textId="74DFE35D" w:rsidR="003436C0" w:rsidRPr="002E5872" w:rsidRDefault="002F2F7E" w:rsidP="00C43AF0">
            <w:pPr>
              <w:numPr>
                <w:ilvl w:val="0"/>
                <w:numId w:val="9"/>
              </w:numPr>
              <w:spacing w:after="240"/>
              <w:ind w:left="567"/>
              <w:jc w:val="both"/>
              <w:rPr>
                <w:rFonts w:ascii="Rockwell" w:hAnsi="Rockwell"/>
                <w:sz w:val="24"/>
                <w:szCs w:val="24"/>
                <w:lang w:eastAsia="en-US"/>
              </w:rPr>
            </w:pPr>
            <w:r w:rsidRPr="00F703DE">
              <w:rPr>
                <w:rFonts w:ascii="Rockwell" w:hAnsi="Rockwell"/>
                <w:sz w:val="24"/>
                <w:szCs w:val="24"/>
              </w:rPr>
              <w:t xml:space="preserve">de </w:t>
            </w:r>
            <w:r w:rsidR="003436C0" w:rsidRPr="00F703DE">
              <w:rPr>
                <w:rFonts w:ascii="Rockwell" w:hAnsi="Rockwell"/>
                <w:sz w:val="24"/>
                <w:szCs w:val="24"/>
              </w:rPr>
              <w:t>contrôler les procédures d’octroi et de retrait d’agréments</w:t>
            </w:r>
            <w:r w:rsidR="003436C0" w:rsidRPr="002E5872">
              <w:rPr>
                <w:rFonts w:ascii="Rockwell" w:hAnsi="Rockwell"/>
                <w:sz w:val="24"/>
                <w:szCs w:val="24"/>
              </w:rPr>
              <w:t xml:space="preserve"> en matière de marchés publics.</w:t>
            </w:r>
          </w:p>
          <w:p w14:paraId="38ABE931" w14:textId="4D0AECFA" w:rsidR="003436C0" w:rsidRPr="00B44BD1" w:rsidRDefault="003436C0" w:rsidP="006F6ADA">
            <w:pPr>
              <w:spacing w:after="240" w:line="276" w:lineRule="auto"/>
              <w:jc w:val="both"/>
              <w:rPr>
                <w:rFonts w:ascii="Rockwell" w:hAnsi="Rockwell"/>
                <w:sz w:val="24"/>
                <w:szCs w:val="24"/>
              </w:rPr>
            </w:pPr>
            <w:r w:rsidRPr="00B44BD1">
              <w:rPr>
                <w:rFonts w:ascii="Rockwell" w:hAnsi="Rockwell"/>
                <w:sz w:val="24"/>
                <w:szCs w:val="24"/>
              </w:rPr>
              <w:t>En matière de discipline et de règlement des différends, l’Autorité de régulation de la commande publique est chargée :</w:t>
            </w:r>
          </w:p>
          <w:p w14:paraId="361DD61E" w14:textId="5131AA75" w:rsidR="003436C0" w:rsidRPr="00B44BD1" w:rsidRDefault="002F2F7E" w:rsidP="00C43AF0">
            <w:pPr>
              <w:numPr>
                <w:ilvl w:val="0"/>
                <w:numId w:val="9"/>
              </w:numPr>
              <w:spacing w:after="240"/>
              <w:ind w:left="567"/>
              <w:jc w:val="both"/>
              <w:rPr>
                <w:rFonts w:ascii="Rockwell" w:hAnsi="Rockwell"/>
                <w:sz w:val="24"/>
                <w:szCs w:val="24"/>
                <w:lang w:eastAsia="en-US"/>
              </w:rPr>
            </w:pPr>
            <w:r>
              <w:rPr>
                <w:rFonts w:ascii="Rockwell" w:hAnsi="Rockwell"/>
                <w:sz w:val="24"/>
                <w:szCs w:val="24"/>
              </w:rPr>
              <w:t xml:space="preserve">de </w:t>
            </w:r>
            <w:r w:rsidR="003436C0" w:rsidRPr="00B44BD1">
              <w:rPr>
                <w:rFonts w:ascii="Rockwell" w:hAnsi="Rockwell"/>
                <w:sz w:val="24"/>
                <w:szCs w:val="24"/>
              </w:rPr>
              <w:t>prononcer, sur dénonciation ou plainte, les sanctions prévues à l’encontre des candidats, des soumissionnaires, des attributaires, des titulaires et des partenaires privés, auteurs</w:t>
            </w:r>
            <w:r w:rsidR="00F94C3D">
              <w:rPr>
                <w:rFonts w:ascii="Rockwell" w:hAnsi="Rockwell"/>
                <w:sz w:val="24"/>
                <w:szCs w:val="24"/>
              </w:rPr>
              <w:t>, co-auteurs et complices</w:t>
            </w:r>
            <w:r w:rsidR="003436C0" w:rsidRPr="00B44BD1">
              <w:rPr>
                <w:rFonts w:ascii="Rockwell" w:hAnsi="Rockwell"/>
                <w:sz w:val="24"/>
                <w:szCs w:val="24"/>
              </w:rPr>
              <w:t xml:space="preserve"> de violation de la réglementation des marchés publics et des partenariats public-privé et de tenir leur liste ;</w:t>
            </w:r>
          </w:p>
          <w:p w14:paraId="10F07703" w14:textId="03003A83" w:rsidR="003436C0" w:rsidRPr="007D0633" w:rsidRDefault="002F2F7E" w:rsidP="00C43AF0">
            <w:pPr>
              <w:numPr>
                <w:ilvl w:val="0"/>
                <w:numId w:val="9"/>
              </w:numPr>
              <w:spacing w:after="240"/>
              <w:ind w:left="567"/>
              <w:jc w:val="both"/>
              <w:rPr>
                <w:rFonts w:ascii="Rockwell" w:hAnsi="Rockwell"/>
                <w:sz w:val="24"/>
                <w:szCs w:val="24"/>
              </w:rPr>
            </w:pPr>
            <w:r w:rsidRPr="007D0633">
              <w:rPr>
                <w:rFonts w:ascii="Rockwell" w:hAnsi="Rockwell"/>
                <w:sz w:val="24"/>
                <w:szCs w:val="24"/>
              </w:rPr>
              <w:t>d’</w:t>
            </w:r>
            <w:r w:rsidR="003436C0" w:rsidRPr="007D0633">
              <w:rPr>
                <w:rFonts w:ascii="Rockwell" w:hAnsi="Rockwell"/>
                <w:sz w:val="24"/>
                <w:szCs w:val="24"/>
              </w:rPr>
              <w:t xml:space="preserve">engager des poursuites judiciaires </w:t>
            </w:r>
            <w:r w:rsidR="00303BCA" w:rsidRPr="007D0633">
              <w:rPr>
                <w:rFonts w:ascii="Rockwell" w:hAnsi="Rockwell"/>
                <w:b/>
                <w:bCs/>
                <w:sz w:val="24"/>
                <w:szCs w:val="24"/>
              </w:rPr>
              <w:t xml:space="preserve">et </w:t>
            </w:r>
            <w:r w:rsidR="003436C0" w:rsidRPr="007D0633">
              <w:rPr>
                <w:rFonts w:ascii="Rockwell" w:hAnsi="Rockwell"/>
                <w:b/>
                <w:bCs/>
                <w:sz w:val="24"/>
                <w:szCs w:val="24"/>
              </w:rPr>
              <w:t xml:space="preserve">disciplinaires prévues par la réglementation des marchés publics et des partenariats public-privé à l’encontre </w:t>
            </w:r>
            <w:r w:rsidR="00331F44" w:rsidRPr="007D0633">
              <w:rPr>
                <w:rFonts w:ascii="Rockwell" w:hAnsi="Rockwell"/>
                <w:sz w:val="24"/>
              </w:rPr>
              <w:t xml:space="preserve">des candidats, des soumissionnaires, des attributaires, des titulaires et </w:t>
            </w:r>
            <w:r w:rsidR="003436C0" w:rsidRPr="007D0633">
              <w:rPr>
                <w:rFonts w:ascii="Rockwell" w:hAnsi="Rockwell"/>
                <w:b/>
                <w:bCs/>
                <w:sz w:val="24"/>
                <w:szCs w:val="24"/>
              </w:rPr>
              <w:t xml:space="preserve">des agents de l’Administration, ainsi que de toute personne intervenant à quelque titre que ce soit, dans la chaîne de passation de </w:t>
            </w:r>
            <w:r w:rsidR="000576DC" w:rsidRPr="007D0633">
              <w:rPr>
                <w:rFonts w:ascii="Rockwell" w:hAnsi="Rockwell"/>
                <w:b/>
                <w:bCs/>
                <w:sz w:val="24"/>
                <w:szCs w:val="24"/>
              </w:rPr>
              <w:t xml:space="preserve">la </w:t>
            </w:r>
            <w:r w:rsidR="003436C0" w:rsidRPr="007D0633">
              <w:rPr>
                <w:rFonts w:ascii="Rockwell" w:hAnsi="Rockwell"/>
                <w:b/>
                <w:bCs/>
                <w:sz w:val="24"/>
                <w:szCs w:val="24"/>
              </w:rPr>
              <w:t>commande publique, et ayant participé directement ou indirectement aux actes prohibés et infractions définies par la réglementation.</w:t>
            </w:r>
          </w:p>
          <w:p w14:paraId="31AC0428" w14:textId="359BD9C6" w:rsidR="00AA1B4D" w:rsidRPr="00B44BD1" w:rsidRDefault="00AA1B4D" w:rsidP="00291F91">
            <w:pPr>
              <w:spacing w:after="240"/>
              <w:ind w:left="567"/>
              <w:jc w:val="both"/>
              <w:rPr>
                <w:rFonts w:ascii="Rockwell" w:hAnsi="Rockwell"/>
                <w:sz w:val="24"/>
                <w:szCs w:val="24"/>
              </w:rPr>
            </w:pPr>
          </w:p>
        </w:tc>
      </w:tr>
      <w:tr w:rsidR="002633BD" w:rsidRPr="00B44BD1" w14:paraId="08C4FD2F" w14:textId="77777777" w:rsidTr="003D7C45">
        <w:trPr>
          <w:gridAfter w:val="1"/>
          <w:wAfter w:w="166" w:type="pct"/>
        </w:trPr>
        <w:tc>
          <w:tcPr>
            <w:tcW w:w="777" w:type="pct"/>
          </w:tcPr>
          <w:p w14:paraId="36885B63" w14:textId="2757EF12" w:rsidR="002633BD" w:rsidRPr="00B44BD1" w:rsidRDefault="00917290" w:rsidP="006F6ADA">
            <w:pPr>
              <w:spacing w:after="240" w:line="276" w:lineRule="auto"/>
              <w:jc w:val="both"/>
              <w:rPr>
                <w:rFonts w:ascii="Rockwell" w:hAnsi="Rockwell"/>
                <w:b/>
                <w:sz w:val="24"/>
                <w:szCs w:val="24"/>
              </w:rPr>
            </w:pPr>
            <w:r w:rsidRPr="00B44BD1">
              <w:rPr>
                <w:rFonts w:ascii="Rockwell" w:hAnsi="Rockwell"/>
                <w:b/>
                <w:sz w:val="24"/>
                <w:szCs w:val="24"/>
              </w:rPr>
              <w:lastRenderedPageBreak/>
              <w:t>Article</w:t>
            </w:r>
            <w:r w:rsidR="00C43AF0">
              <w:rPr>
                <w:rFonts w:ascii="Rockwell" w:hAnsi="Rockwell"/>
                <w:b/>
                <w:sz w:val="24"/>
                <w:szCs w:val="24"/>
              </w:rPr>
              <w:t xml:space="preserve"> </w:t>
            </w:r>
            <w:r w:rsidR="003436C0" w:rsidRPr="00B44BD1">
              <w:rPr>
                <w:rFonts w:ascii="Rockwell" w:hAnsi="Rockwell"/>
                <w:b/>
                <w:sz w:val="24"/>
                <w:szCs w:val="24"/>
              </w:rPr>
              <w:t>3 :</w:t>
            </w:r>
          </w:p>
        </w:tc>
        <w:tc>
          <w:tcPr>
            <w:tcW w:w="4057" w:type="pct"/>
            <w:gridSpan w:val="2"/>
          </w:tcPr>
          <w:p w14:paraId="2826A302" w14:textId="77777777" w:rsidR="002633BD" w:rsidRPr="008F7EEB" w:rsidRDefault="003436C0" w:rsidP="006F6ADA">
            <w:pPr>
              <w:spacing w:after="240" w:line="276" w:lineRule="auto"/>
              <w:jc w:val="both"/>
              <w:rPr>
                <w:rFonts w:ascii="Rockwell" w:hAnsi="Rockwell"/>
                <w:sz w:val="24"/>
                <w:szCs w:val="24"/>
              </w:rPr>
            </w:pPr>
            <w:r w:rsidRPr="008F7EEB">
              <w:rPr>
                <w:rFonts w:ascii="Rockwell" w:hAnsi="Rockwell"/>
                <w:sz w:val="24"/>
                <w:szCs w:val="24"/>
              </w:rPr>
              <w:t>Dans l’exécution de ses missions, l’Autorité de régulation de la commande publique peut faire appel, en cas de nécessité, aux services d’expertise dans des domaines considérés.</w:t>
            </w:r>
          </w:p>
          <w:p w14:paraId="6D48467C" w14:textId="77777777" w:rsidR="005C4C54" w:rsidRPr="00DF6C83" w:rsidRDefault="005C4C54" w:rsidP="006F6ADA">
            <w:pPr>
              <w:keepNext/>
              <w:keepLines/>
              <w:spacing w:before="200" w:after="240" w:line="276" w:lineRule="auto"/>
              <w:jc w:val="both"/>
              <w:outlineLvl w:val="2"/>
              <w:rPr>
                <w:rFonts w:ascii="Rockwell" w:hAnsi="Rockwell"/>
                <w:sz w:val="24"/>
                <w:szCs w:val="24"/>
              </w:rPr>
            </w:pPr>
          </w:p>
        </w:tc>
      </w:tr>
      <w:tr w:rsidR="00337EB9" w:rsidRPr="00B44BD1" w14:paraId="746898B8" w14:textId="77777777" w:rsidTr="003D7C45">
        <w:trPr>
          <w:gridAfter w:val="1"/>
          <w:wAfter w:w="166" w:type="pct"/>
        </w:trPr>
        <w:tc>
          <w:tcPr>
            <w:tcW w:w="4834" w:type="pct"/>
            <w:gridSpan w:val="3"/>
          </w:tcPr>
          <w:p w14:paraId="0831AA8D" w14:textId="77777777" w:rsidR="00337EB9" w:rsidRPr="00B44BD1" w:rsidRDefault="00337EB9" w:rsidP="006F6ADA">
            <w:pPr>
              <w:spacing w:after="240"/>
              <w:jc w:val="both"/>
              <w:rPr>
                <w:rFonts w:ascii="Rockwell" w:hAnsi="Rockwell"/>
                <w:sz w:val="24"/>
                <w:szCs w:val="24"/>
              </w:rPr>
            </w:pPr>
            <w:r w:rsidRPr="00DF6C83">
              <w:rPr>
                <w:rFonts w:ascii="Rockwell" w:hAnsi="Rockwell"/>
                <w:b/>
                <w:sz w:val="24"/>
                <w:szCs w:val="24"/>
              </w:rPr>
              <w:t>TITRE III : DE L’ORGANISATION ET DU FONCTIONNEMENT DE L’AUTORITE</w:t>
            </w:r>
            <w:r w:rsidR="00824078" w:rsidRPr="00DF6C83">
              <w:rPr>
                <w:rFonts w:ascii="Rockwell" w:hAnsi="Rockwell"/>
                <w:b/>
                <w:sz w:val="24"/>
                <w:szCs w:val="24"/>
              </w:rPr>
              <w:t xml:space="preserve"> </w:t>
            </w:r>
            <w:r w:rsidRPr="00DF6C83">
              <w:rPr>
                <w:rFonts w:ascii="Rockwell" w:hAnsi="Rockwell"/>
                <w:b/>
                <w:sz w:val="24"/>
                <w:szCs w:val="24"/>
              </w:rPr>
              <w:t>DE REGULATION DE LA COMMANDE PUBLIQUE</w:t>
            </w:r>
          </w:p>
        </w:tc>
      </w:tr>
      <w:tr w:rsidR="003436C0" w:rsidRPr="00B44BD1" w14:paraId="29A51AB9" w14:textId="77777777" w:rsidTr="003D7C45">
        <w:trPr>
          <w:gridAfter w:val="1"/>
          <w:wAfter w:w="166" w:type="pct"/>
        </w:trPr>
        <w:tc>
          <w:tcPr>
            <w:tcW w:w="777" w:type="pct"/>
          </w:tcPr>
          <w:p w14:paraId="6BB7BF34" w14:textId="77777777" w:rsidR="003436C0" w:rsidRPr="00B44BD1" w:rsidRDefault="00E87091" w:rsidP="006F6ADA">
            <w:pPr>
              <w:spacing w:after="240"/>
              <w:jc w:val="both"/>
              <w:rPr>
                <w:rFonts w:ascii="Rockwell" w:hAnsi="Rockwell"/>
                <w:b/>
                <w:sz w:val="24"/>
                <w:szCs w:val="24"/>
              </w:rPr>
            </w:pPr>
            <w:r w:rsidRPr="00B44BD1">
              <w:rPr>
                <w:rFonts w:ascii="Rockwell" w:hAnsi="Rockwell"/>
                <w:b/>
                <w:sz w:val="24"/>
                <w:szCs w:val="24"/>
              </w:rPr>
              <w:t>Article</w:t>
            </w:r>
            <w:r w:rsidR="00D116F7" w:rsidRPr="00B44BD1">
              <w:rPr>
                <w:rFonts w:ascii="Rockwell" w:hAnsi="Rockwell"/>
                <w:b/>
                <w:sz w:val="24"/>
                <w:szCs w:val="24"/>
              </w:rPr>
              <w:t xml:space="preserve"> </w:t>
            </w:r>
            <w:r w:rsidR="003436C0" w:rsidRPr="00B44BD1">
              <w:rPr>
                <w:rFonts w:ascii="Rockwell" w:hAnsi="Rockwell"/>
                <w:b/>
                <w:sz w:val="24"/>
                <w:szCs w:val="24"/>
              </w:rPr>
              <w:t>4 :</w:t>
            </w:r>
          </w:p>
        </w:tc>
        <w:tc>
          <w:tcPr>
            <w:tcW w:w="4057" w:type="pct"/>
            <w:gridSpan w:val="2"/>
          </w:tcPr>
          <w:p w14:paraId="032F318B" w14:textId="77777777" w:rsidR="003436C0" w:rsidRPr="008F7EEB" w:rsidRDefault="003436C0" w:rsidP="003436C0">
            <w:pPr>
              <w:spacing w:after="240" w:line="276" w:lineRule="auto"/>
              <w:jc w:val="both"/>
              <w:rPr>
                <w:rFonts w:ascii="Rockwell" w:hAnsi="Rockwell"/>
                <w:sz w:val="24"/>
                <w:szCs w:val="24"/>
              </w:rPr>
            </w:pPr>
            <w:r w:rsidRPr="008F7EEB">
              <w:rPr>
                <w:rFonts w:ascii="Rockwell" w:hAnsi="Rockwell"/>
                <w:sz w:val="24"/>
                <w:szCs w:val="24"/>
              </w:rPr>
              <w:t>Les organes de l’Autorité de régulation de la commande publique sont :</w:t>
            </w:r>
          </w:p>
          <w:p w14:paraId="448C5A84" w14:textId="77777777" w:rsidR="003436C0" w:rsidRPr="00F031A5" w:rsidRDefault="003436C0" w:rsidP="00C43AF0">
            <w:pPr>
              <w:numPr>
                <w:ilvl w:val="0"/>
                <w:numId w:val="9"/>
              </w:numPr>
              <w:spacing w:after="240"/>
              <w:ind w:left="567"/>
              <w:jc w:val="both"/>
              <w:rPr>
                <w:rFonts w:ascii="Rockwell" w:hAnsi="Rockwell"/>
                <w:sz w:val="24"/>
                <w:szCs w:val="24"/>
                <w:lang w:eastAsia="en-US"/>
              </w:rPr>
            </w:pPr>
            <w:r w:rsidRPr="00F031A5">
              <w:rPr>
                <w:rFonts w:ascii="Rockwell" w:hAnsi="Rockwell"/>
                <w:sz w:val="24"/>
                <w:szCs w:val="24"/>
                <w:lang w:eastAsia="en-US"/>
              </w:rPr>
              <w:t>le Conseil de régulation ;</w:t>
            </w:r>
          </w:p>
          <w:p w14:paraId="57795C8F" w14:textId="77777777" w:rsidR="003436C0" w:rsidRPr="00F031A5" w:rsidRDefault="003436C0" w:rsidP="00C43AF0">
            <w:pPr>
              <w:numPr>
                <w:ilvl w:val="0"/>
                <w:numId w:val="9"/>
              </w:numPr>
              <w:spacing w:after="240"/>
              <w:ind w:left="567"/>
              <w:jc w:val="both"/>
              <w:rPr>
                <w:rFonts w:ascii="Rockwell" w:hAnsi="Rockwell"/>
                <w:sz w:val="24"/>
                <w:szCs w:val="24"/>
                <w:lang w:eastAsia="en-US"/>
              </w:rPr>
            </w:pPr>
            <w:r w:rsidRPr="00F031A5">
              <w:rPr>
                <w:rFonts w:ascii="Rockwell" w:hAnsi="Rockwell"/>
                <w:sz w:val="24"/>
                <w:szCs w:val="24"/>
                <w:lang w:eastAsia="en-US"/>
              </w:rPr>
              <w:t>le Secrétariat permanent ;</w:t>
            </w:r>
          </w:p>
          <w:p w14:paraId="7C0A13C3" w14:textId="572D315B" w:rsidR="00A03BF1" w:rsidRPr="00B627A4" w:rsidRDefault="003436C0" w:rsidP="00251BFC">
            <w:pPr>
              <w:numPr>
                <w:ilvl w:val="0"/>
                <w:numId w:val="9"/>
              </w:numPr>
              <w:spacing w:after="240"/>
              <w:ind w:left="567"/>
              <w:jc w:val="both"/>
              <w:rPr>
                <w:rFonts w:ascii="Rockwell" w:hAnsi="Rockwell"/>
                <w:b/>
                <w:bCs/>
                <w:sz w:val="24"/>
                <w:szCs w:val="24"/>
                <w:lang w:eastAsia="en-US"/>
              </w:rPr>
            </w:pPr>
            <w:r w:rsidRPr="00B627A4">
              <w:rPr>
                <w:rFonts w:ascii="Rockwell" w:hAnsi="Rockwell"/>
                <w:b/>
                <w:bCs/>
                <w:sz w:val="24"/>
                <w:szCs w:val="24"/>
              </w:rPr>
              <w:t>l’Organe de règlement des différends (ORD).</w:t>
            </w:r>
          </w:p>
        </w:tc>
      </w:tr>
      <w:tr w:rsidR="00337EB9" w:rsidRPr="00B44BD1" w14:paraId="7AD07645" w14:textId="77777777" w:rsidTr="003D7C45">
        <w:trPr>
          <w:gridAfter w:val="1"/>
          <w:wAfter w:w="166" w:type="pct"/>
        </w:trPr>
        <w:tc>
          <w:tcPr>
            <w:tcW w:w="4834" w:type="pct"/>
            <w:gridSpan w:val="3"/>
          </w:tcPr>
          <w:p w14:paraId="3DFF00DA" w14:textId="77777777" w:rsidR="00337EB9" w:rsidRPr="00B44BD1" w:rsidRDefault="00337EB9" w:rsidP="006F6ADA">
            <w:pPr>
              <w:spacing w:after="240"/>
              <w:jc w:val="both"/>
              <w:rPr>
                <w:rFonts w:ascii="Rockwell" w:hAnsi="Rockwell"/>
                <w:sz w:val="24"/>
                <w:szCs w:val="24"/>
              </w:rPr>
            </w:pPr>
            <w:r w:rsidRPr="00DF6C83">
              <w:rPr>
                <w:rFonts w:ascii="Rockwell" w:hAnsi="Rockwell"/>
                <w:b/>
                <w:sz w:val="24"/>
                <w:szCs w:val="24"/>
              </w:rPr>
              <w:lastRenderedPageBreak/>
              <w:t>Chapitre 1 : Le Conseil de régulation</w:t>
            </w:r>
          </w:p>
        </w:tc>
      </w:tr>
      <w:tr w:rsidR="003436C0" w:rsidRPr="00B44BD1" w14:paraId="3342D9AE" w14:textId="77777777" w:rsidTr="003D7C45">
        <w:trPr>
          <w:gridAfter w:val="1"/>
          <w:wAfter w:w="166" w:type="pct"/>
        </w:trPr>
        <w:tc>
          <w:tcPr>
            <w:tcW w:w="777" w:type="pct"/>
          </w:tcPr>
          <w:p w14:paraId="2A56356C" w14:textId="77777777" w:rsidR="003436C0" w:rsidRPr="00B44BD1" w:rsidRDefault="00E96FDD" w:rsidP="006F6ADA">
            <w:pPr>
              <w:spacing w:after="240"/>
              <w:jc w:val="both"/>
              <w:rPr>
                <w:rFonts w:ascii="Rockwell" w:hAnsi="Rockwell"/>
                <w:b/>
                <w:sz w:val="24"/>
                <w:szCs w:val="24"/>
              </w:rPr>
            </w:pPr>
            <w:r w:rsidRPr="00B44BD1">
              <w:rPr>
                <w:rFonts w:ascii="Rockwell" w:hAnsi="Rockwell"/>
                <w:b/>
                <w:sz w:val="24"/>
                <w:szCs w:val="24"/>
              </w:rPr>
              <w:t>Article 5 :</w:t>
            </w:r>
          </w:p>
        </w:tc>
        <w:tc>
          <w:tcPr>
            <w:tcW w:w="4057" w:type="pct"/>
            <w:gridSpan w:val="2"/>
          </w:tcPr>
          <w:p w14:paraId="484C298E" w14:textId="77777777" w:rsidR="003436C0" w:rsidRPr="008F7EEB" w:rsidRDefault="00E96FDD" w:rsidP="00E96FDD">
            <w:pPr>
              <w:spacing w:after="240" w:line="276" w:lineRule="auto"/>
              <w:jc w:val="both"/>
              <w:rPr>
                <w:rFonts w:ascii="Rockwell" w:hAnsi="Rockwell"/>
                <w:sz w:val="24"/>
                <w:szCs w:val="24"/>
              </w:rPr>
            </w:pPr>
            <w:r w:rsidRPr="008F7EEB">
              <w:rPr>
                <w:rFonts w:ascii="Rockwell" w:hAnsi="Rockwell"/>
                <w:sz w:val="24"/>
                <w:szCs w:val="24"/>
              </w:rPr>
              <w:t>Le Conseil de régulation administre l’Autorité de régulation de la commande publique, définit, oriente sa politique générale et évalue sa gestion dans les limites de ses attributions.</w:t>
            </w:r>
          </w:p>
          <w:p w14:paraId="2CE304B4" w14:textId="77777777" w:rsidR="00E96FDD" w:rsidRPr="00F031A5" w:rsidRDefault="00E96FDD" w:rsidP="00E96FDD">
            <w:pPr>
              <w:spacing w:after="240" w:line="276" w:lineRule="auto"/>
              <w:jc w:val="both"/>
              <w:rPr>
                <w:rFonts w:ascii="Rockwell" w:hAnsi="Rockwell"/>
                <w:sz w:val="24"/>
                <w:szCs w:val="24"/>
              </w:rPr>
            </w:pPr>
            <w:r w:rsidRPr="00F031A5">
              <w:rPr>
                <w:rFonts w:ascii="Rockwell" w:hAnsi="Rockwell"/>
                <w:sz w:val="24"/>
                <w:szCs w:val="24"/>
              </w:rPr>
              <w:t>A ce titre, il est chargé :</w:t>
            </w:r>
          </w:p>
          <w:p w14:paraId="44DAE98A" w14:textId="379986F5" w:rsidR="004C34E8" w:rsidRDefault="00E96FDD" w:rsidP="00C43AF0">
            <w:pPr>
              <w:numPr>
                <w:ilvl w:val="0"/>
                <w:numId w:val="9"/>
              </w:numPr>
              <w:spacing w:after="240"/>
              <w:ind w:left="567"/>
              <w:jc w:val="both"/>
              <w:rPr>
                <w:rFonts w:ascii="Rockwell" w:hAnsi="Rockwell"/>
                <w:sz w:val="24"/>
                <w:szCs w:val="24"/>
                <w:lang w:eastAsia="en-US"/>
              </w:rPr>
            </w:pPr>
            <w:r w:rsidRPr="00F031A5">
              <w:rPr>
                <w:rFonts w:ascii="Rockwell" w:hAnsi="Rockwell"/>
                <w:sz w:val="24"/>
                <w:szCs w:val="24"/>
                <w:lang w:eastAsia="en-US"/>
              </w:rPr>
              <w:t>d’adopter l’organigramme, le règlement intérieur, le règlement financier et comptable, les manuels de procédures internes, administratives, financières et comptables, la définition ou la description des postes de travail, les programmes d’activités de l’Autorité de régulation de la commande publique</w:t>
            </w:r>
            <w:r w:rsidR="004C34E8" w:rsidRPr="00F031A5">
              <w:rPr>
                <w:rFonts w:ascii="Rockwell" w:hAnsi="Rockwell"/>
                <w:sz w:val="24"/>
                <w:szCs w:val="24"/>
                <w:lang w:eastAsia="en-US"/>
              </w:rPr>
              <w:t xml:space="preserve"> sur proposition du Secrétaire permanent de l’Autorité de régulation de la commande publique </w:t>
            </w:r>
            <w:r w:rsidR="004C34E8">
              <w:rPr>
                <w:rFonts w:ascii="Rockwell" w:hAnsi="Rockwell"/>
                <w:sz w:val="24"/>
                <w:szCs w:val="24"/>
                <w:lang w:eastAsia="en-US"/>
              </w:rPr>
              <w:t> ;</w:t>
            </w:r>
          </w:p>
          <w:p w14:paraId="33D28DF9" w14:textId="0F9C7F9D" w:rsidR="00E96FDD" w:rsidRPr="00643137" w:rsidRDefault="00E96FDD" w:rsidP="00C43AF0">
            <w:pPr>
              <w:numPr>
                <w:ilvl w:val="0"/>
                <w:numId w:val="9"/>
              </w:numPr>
              <w:spacing w:after="240"/>
              <w:ind w:left="567"/>
              <w:jc w:val="both"/>
              <w:rPr>
                <w:rFonts w:ascii="Rockwell" w:hAnsi="Rockwell"/>
                <w:sz w:val="24"/>
                <w:szCs w:val="24"/>
                <w:lang w:eastAsia="en-US"/>
              </w:rPr>
            </w:pPr>
            <w:r w:rsidRPr="00F87A27">
              <w:rPr>
                <w:rFonts w:ascii="Rockwell" w:hAnsi="Rockwell"/>
                <w:sz w:val="24"/>
                <w:szCs w:val="24"/>
                <w:lang w:eastAsia="en-US"/>
              </w:rPr>
              <w:t>d’adopter le budget, le statut, la grille des rémunérations et avantages du personnel, ainsi que tous autres projets relatifs à la gestion du personnel, sur proposition du Secrétaire permanent de l’Autorité de régulation de la commande publique ;</w:t>
            </w:r>
          </w:p>
          <w:p w14:paraId="40EF0F33" w14:textId="373211AE" w:rsidR="00E96FDD" w:rsidRPr="00251BFC" w:rsidRDefault="00E96FDD" w:rsidP="00251BFC">
            <w:pPr>
              <w:numPr>
                <w:ilvl w:val="0"/>
                <w:numId w:val="9"/>
              </w:numPr>
              <w:spacing w:after="240"/>
              <w:ind w:left="567"/>
              <w:jc w:val="both"/>
              <w:rPr>
                <w:rFonts w:ascii="Rockwell" w:hAnsi="Rockwell"/>
                <w:sz w:val="24"/>
                <w:szCs w:val="24"/>
                <w:lang w:eastAsia="en-US"/>
              </w:rPr>
            </w:pPr>
            <w:r w:rsidRPr="00251BFC">
              <w:rPr>
                <w:rFonts w:ascii="Rockwell" w:hAnsi="Rockwell"/>
                <w:sz w:val="24"/>
                <w:szCs w:val="24"/>
              </w:rPr>
              <w:t>d’approuver les comptes et les états financiers annuels de l’Autorité de régulation de la commande publique après examen du rapport du commissaire aux comptes ;</w:t>
            </w:r>
          </w:p>
          <w:p w14:paraId="2E26F111" w14:textId="77777777" w:rsidR="00E96FDD" w:rsidRPr="00B44BD1" w:rsidRDefault="00E96FDD" w:rsidP="00C43AF0">
            <w:pPr>
              <w:numPr>
                <w:ilvl w:val="0"/>
                <w:numId w:val="9"/>
              </w:numPr>
              <w:spacing w:after="240"/>
              <w:ind w:left="567"/>
              <w:jc w:val="both"/>
              <w:rPr>
                <w:rFonts w:ascii="Rockwell" w:hAnsi="Rockwell"/>
                <w:sz w:val="24"/>
                <w:szCs w:val="24"/>
                <w:lang w:eastAsia="en-US"/>
              </w:rPr>
            </w:pPr>
            <w:r w:rsidRPr="00B44BD1">
              <w:rPr>
                <w:rFonts w:ascii="Rockwell" w:hAnsi="Rockwell"/>
                <w:sz w:val="24"/>
                <w:szCs w:val="24"/>
              </w:rPr>
              <w:t>d’autoriser des recrutements ou des licenciements de personnel sur proposition du Secrétaire permanent ;</w:t>
            </w:r>
          </w:p>
          <w:p w14:paraId="26FAF557" w14:textId="77777777" w:rsidR="00E96FDD" w:rsidRPr="00B44BD1" w:rsidRDefault="00E96FDD" w:rsidP="00C43AF0">
            <w:pPr>
              <w:numPr>
                <w:ilvl w:val="0"/>
                <w:numId w:val="9"/>
              </w:numPr>
              <w:spacing w:after="240"/>
              <w:ind w:left="567"/>
              <w:jc w:val="both"/>
              <w:rPr>
                <w:rFonts w:ascii="Rockwell" w:hAnsi="Rockwell"/>
                <w:sz w:val="24"/>
                <w:szCs w:val="24"/>
                <w:lang w:eastAsia="en-US"/>
              </w:rPr>
            </w:pPr>
            <w:r w:rsidRPr="00B44BD1">
              <w:rPr>
                <w:rFonts w:ascii="Rockwell" w:hAnsi="Rockwell"/>
                <w:sz w:val="24"/>
                <w:szCs w:val="24"/>
              </w:rPr>
              <w:t>d’autoriser des réceptions de dons, de legs et de subventions au profit de l’Autorité de régulation de la commande publique, la participation de l’Autorité de régulation de la commande publique aux associations, groupements ou autres organisations professionnelles dont l’activité est nécessairement liée aux missions de l’Autorité de régulation de la commande publique, l’aliénation des biens meubles ou immeubles, corporels ou incorporels, conformément aux textes en vigueur ;</w:t>
            </w:r>
          </w:p>
          <w:p w14:paraId="04A2CE1F" w14:textId="77777777" w:rsidR="00E96FDD" w:rsidRPr="00B44BD1" w:rsidRDefault="00E96FDD" w:rsidP="00C43AF0">
            <w:pPr>
              <w:numPr>
                <w:ilvl w:val="0"/>
                <w:numId w:val="9"/>
              </w:numPr>
              <w:spacing w:after="240"/>
              <w:ind w:left="567"/>
              <w:jc w:val="both"/>
              <w:rPr>
                <w:rFonts w:ascii="Rockwell" w:hAnsi="Rockwell"/>
                <w:sz w:val="24"/>
                <w:szCs w:val="24"/>
                <w:lang w:eastAsia="en-US"/>
              </w:rPr>
            </w:pPr>
            <w:r w:rsidRPr="00B44BD1">
              <w:rPr>
                <w:rFonts w:ascii="Rockwell" w:hAnsi="Rockwell"/>
                <w:sz w:val="24"/>
                <w:szCs w:val="24"/>
              </w:rPr>
              <w:t>d’autoriser des contrats ou toutes autres conventions, y compris les emprunts, proposés par le Secrétaire permanent et ayant une incidence sur le patrimoine ;</w:t>
            </w:r>
          </w:p>
          <w:p w14:paraId="148CFC1A" w14:textId="3CC327EE" w:rsidR="008554C3" w:rsidRPr="00F031A5" w:rsidRDefault="008554C3" w:rsidP="00C43AF0">
            <w:pPr>
              <w:numPr>
                <w:ilvl w:val="0"/>
                <w:numId w:val="9"/>
              </w:numPr>
              <w:spacing w:after="240"/>
              <w:ind w:left="567"/>
              <w:jc w:val="both"/>
              <w:rPr>
                <w:rFonts w:ascii="Rockwell" w:hAnsi="Rockwell"/>
                <w:sz w:val="24"/>
                <w:szCs w:val="24"/>
                <w:lang w:eastAsia="en-US"/>
              </w:rPr>
            </w:pPr>
            <w:r w:rsidRPr="002E5872">
              <w:rPr>
                <w:rFonts w:ascii="Rockwell" w:hAnsi="Rockwell"/>
                <w:sz w:val="24"/>
                <w:szCs w:val="24"/>
                <w:lang w:eastAsia="en-US"/>
              </w:rPr>
              <w:t xml:space="preserve">d’adopter </w:t>
            </w:r>
            <w:r w:rsidRPr="002E5872">
              <w:rPr>
                <w:rFonts w:ascii="Rockwell" w:hAnsi="Rockwell"/>
                <w:sz w:val="24"/>
                <w:szCs w:val="24"/>
              </w:rPr>
              <w:t>les plans d’actions</w:t>
            </w:r>
            <w:r w:rsidRPr="00F031A5">
              <w:rPr>
                <w:rFonts w:ascii="Rockwell" w:hAnsi="Rockwell"/>
                <w:sz w:val="24"/>
                <w:szCs w:val="24"/>
                <w:lang w:eastAsia="en-US"/>
              </w:rPr>
              <w:t xml:space="preserve"> en matière de marché public </w:t>
            </w:r>
            <w:r>
              <w:rPr>
                <w:rFonts w:ascii="Rockwell" w:hAnsi="Rockwell"/>
                <w:sz w:val="24"/>
                <w:szCs w:val="24"/>
                <w:lang w:eastAsia="en-US"/>
              </w:rPr>
              <w:t xml:space="preserve">et de </w:t>
            </w:r>
            <w:r>
              <w:rPr>
                <w:rFonts w:ascii="Rockwell" w:hAnsi="Rockwell"/>
                <w:sz w:val="24"/>
                <w:szCs w:val="24"/>
              </w:rPr>
              <w:t>partenariat public-privé</w:t>
            </w:r>
            <w:r w:rsidRPr="00F031A5" w:rsidDel="004C34E8">
              <w:rPr>
                <w:rFonts w:ascii="Rockwell" w:hAnsi="Rockwell"/>
                <w:sz w:val="24"/>
                <w:szCs w:val="24"/>
                <w:lang w:eastAsia="en-US"/>
              </w:rPr>
              <w:t xml:space="preserve"> </w:t>
            </w:r>
            <w:r w:rsidRPr="00F031A5">
              <w:rPr>
                <w:rFonts w:ascii="Rockwell" w:hAnsi="Rockwell"/>
                <w:sz w:val="24"/>
                <w:szCs w:val="24"/>
                <w:lang w:eastAsia="en-US"/>
              </w:rPr>
              <w:t xml:space="preserve"> conformément aux objectifs globaux du secteur et les rapports d’exécution ou bilans y afférents, sur proposition du Secrétaire permanent de l’Autorité de régulation de la commande publique ;</w:t>
            </w:r>
          </w:p>
          <w:p w14:paraId="57C439D2" w14:textId="16DD1868" w:rsidR="008554C3" w:rsidRDefault="008554C3" w:rsidP="00C43AF0">
            <w:pPr>
              <w:numPr>
                <w:ilvl w:val="0"/>
                <w:numId w:val="9"/>
              </w:numPr>
              <w:spacing w:after="240"/>
              <w:ind w:left="567"/>
              <w:jc w:val="both"/>
              <w:rPr>
                <w:rFonts w:ascii="Rockwell" w:hAnsi="Rockwell"/>
                <w:sz w:val="24"/>
                <w:szCs w:val="24"/>
                <w:lang w:eastAsia="en-US"/>
              </w:rPr>
            </w:pPr>
            <w:r w:rsidRPr="00643137">
              <w:rPr>
                <w:rFonts w:ascii="Rockwell" w:hAnsi="Rockwell"/>
                <w:sz w:val="24"/>
                <w:szCs w:val="24"/>
                <w:lang w:eastAsia="en-US"/>
              </w:rPr>
              <w:t xml:space="preserve">d’adopter ou de valider et de transmettre aux autorités compétentes toute recommandation, projet de règlementation, </w:t>
            </w:r>
            <w:r w:rsidRPr="002E5872">
              <w:rPr>
                <w:rFonts w:ascii="Rockwell" w:hAnsi="Rockwell"/>
                <w:sz w:val="24"/>
                <w:szCs w:val="24"/>
              </w:rPr>
              <w:t>de stratégie et plan d’actions,</w:t>
            </w:r>
            <w:r w:rsidRPr="002E5872">
              <w:rPr>
                <w:rFonts w:ascii="Rockwell" w:hAnsi="Rockwell"/>
                <w:sz w:val="24"/>
                <w:szCs w:val="24"/>
                <w:lang w:eastAsia="en-US"/>
              </w:rPr>
              <w:t xml:space="preserve"> de manuels de procédures, d’outils techniques de passation et d’exécution des marchés publics et des partenariats public</w:t>
            </w:r>
            <w:r>
              <w:rPr>
                <w:rFonts w:ascii="Rockwell" w:hAnsi="Rockwell"/>
                <w:sz w:val="24"/>
                <w:szCs w:val="24"/>
                <w:lang w:eastAsia="en-US"/>
              </w:rPr>
              <w:t>-privé</w:t>
            </w:r>
            <w:r w:rsidRPr="00643137">
              <w:rPr>
                <w:rFonts w:ascii="Rockwell" w:hAnsi="Rockwell"/>
                <w:sz w:val="24"/>
                <w:szCs w:val="24"/>
                <w:lang w:eastAsia="en-US"/>
              </w:rPr>
              <w:t>, notamment de</w:t>
            </w:r>
            <w:r w:rsidR="00531FEC">
              <w:rPr>
                <w:rFonts w:ascii="Rockwell" w:hAnsi="Rockwell"/>
                <w:sz w:val="24"/>
                <w:szCs w:val="24"/>
                <w:lang w:eastAsia="en-US"/>
              </w:rPr>
              <w:t>s</w:t>
            </w:r>
            <w:r w:rsidRPr="00643137">
              <w:rPr>
                <w:rFonts w:ascii="Rockwell" w:hAnsi="Rockwell"/>
                <w:sz w:val="24"/>
                <w:szCs w:val="24"/>
                <w:lang w:eastAsia="en-US"/>
              </w:rPr>
              <w:t xml:space="preserve"> </w:t>
            </w:r>
            <w:r w:rsidRPr="00643137">
              <w:rPr>
                <w:rFonts w:ascii="Rockwell" w:hAnsi="Rockwell"/>
                <w:sz w:val="24"/>
                <w:szCs w:val="24"/>
                <w:lang w:eastAsia="en-US"/>
              </w:rPr>
              <w:lastRenderedPageBreak/>
              <w:t>documents-types, de normes</w:t>
            </w:r>
            <w:r w:rsidRPr="00077716">
              <w:rPr>
                <w:rFonts w:ascii="Rockwell" w:hAnsi="Rockwell"/>
                <w:sz w:val="24"/>
                <w:szCs w:val="24"/>
                <w:lang w:eastAsia="en-US"/>
              </w:rPr>
              <w:t xml:space="preserve"> ou spécifications techniques, de</w:t>
            </w:r>
            <w:r w:rsidR="00531FEC">
              <w:rPr>
                <w:rFonts w:ascii="Rockwell" w:hAnsi="Rockwell"/>
                <w:sz w:val="24"/>
                <w:szCs w:val="24"/>
                <w:lang w:eastAsia="en-US"/>
              </w:rPr>
              <w:t>s</w:t>
            </w:r>
            <w:r w:rsidRPr="00077716">
              <w:rPr>
                <w:rFonts w:ascii="Rockwell" w:hAnsi="Rockwell"/>
                <w:sz w:val="24"/>
                <w:szCs w:val="24"/>
                <w:lang w:eastAsia="en-US"/>
              </w:rPr>
              <w:t xml:space="preserve"> nomenclatures</w:t>
            </w:r>
            <w:r>
              <w:rPr>
                <w:rFonts w:ascii="Rockwell" w:hAnsi="Rockwell"/>
                <w:sz w:val="24"/>
                <w:szCs w:val="24"/>
                <w:lang w:eastAsia="en-US"/>
              </w:rPr>
              <w:t> ;</w:t>
            </w:r>
          </w:p>
          <w:p w14:paraId="5A9F52B2" w14:textId="50412AB0" w:rsidR="00BB7C6A" w:rsidRPr="00BB7C6A" w:rsidRDefault="00BB7C6A" w:rsidP="00C43AF0">
            <w:pPr>
              <w:numPr>
                <w:ilvl w:val="0"/>
                <w:numId w:val="9"/>
              </w:numPr>
              <w:spacing w:after="240"/>
              <w:ind w:left="567"/>
              <w:jc w:val="both"/>
              <w:rPr>
                <w:rFonts w:ascii="Rockwell" w:hAnsi="Rockwell"/>
                <w:sz w:val="24"/>
                <w:szCs w:val="24"/>
                <w:lang w:eastAsia="en-US"/>
              </w:rPr>
            </w:pPr>
            <w:r w:rsidRPr="00BB7C6A">
              <w:rPr>
                <w:rFonts w:ascii="Rockwell" w:hAnsi="Rockwell"/>
                <w:sz w:val="24"/>
                <w:szCs w:val="24"/>
              </w:rPr>
              <w:t>d’ordonner sur initiative de deux-tiers (2/3) de ses membres</w:t>
            </w:r>
            <w:r w:rsidR="007274E5">
              <w:rPr>
                <w:rFonts w:ascii="Rockwell" w:hAnsi="Rockwell"/>
                <w:sz w:val="24"/>
                <w:szCs w:val="24"/>
              </w:rPr>
              <w:t>,</w:t>
            </w:r>
            <w:r w:rsidRPr="00BB7C6A">
              <w:rPr>
                <w:rFonts w:ascii="Rockwell" w:hAnsi="Rockwell"/>
                <w:sz w:val="24"/>
                <w:szCs w:val="24"/>
              </w:rPr>
              <w:t xml:space="preserve"> des enquêtes, des évaluations, des contrôles et des audits ;</w:t>
            </w:r>
          </w:p>
          <w:p w14:paraId="0978D0F8" w14:textId="77777777" w:rsidR="00E96FDD" w:rsidRPr="00B44BD1" w:rsidRDefault="00E96FDD" w:rsidP="00C43AF0">
            <w:pPr>
              <w:numPr>
                <w:ilvl w:val="0"/>
                <w:numId w:val="9"/>
              </w:numPr>
              <w:spacing w:after="240"/>
              <w:ind w:left="567"/>
              <w:jc w:val="both"/>
              <w:rPr>
                <w:rFonts w:ascii="Rockwell" w:hAnsi="Rockwell"/>
                <w:sz w:val="24"/>
                <w:szCs w:val="24"/>
                <w:lang w:eastAsia="en-US"/>
              </w:rPr>
            </w:pPr>
            <w:r w:rsidRPr="00B44BD1">
              <w:rPr>
                <w:rFonts w:ascii="Rockwell" w:hAnsi="Rockwell"/>
                <w:sz w:val="24"/>
                <w:szCs w:val="24"/>
              </w:rPr>
              <w:t>de créer des structures déconcentrées de l'Autorité de régulation de la commande publique sur proposition du Secrétaire permanent.</w:t>
            </w:r>
          </w:p>
          <w:p w14:paraId="7AF56579" w14:textId="77777777" w:rsidR="00E96FDD" w:rsidRPr="00B44BD1" w:rsidRDefault="00E96FDD" w:rsidP="00E96FDD">
            <w:pPr>
              <w:spacing w:after="240" w:line="276" w:lineRule="auto"/>
              <w:jc w:val="both"/>
              <w:rPr>
                <w:rFonts w:ascii="Rockwell" w:hAnsi="Rockwell"/>
                <w:sz w:val="24"/>
                <w:szCs w:val="24"/>
              </w:rPr>
            </w:pPr>
            <w:r w:rsidRPr="00B44BD1">
              <w:rPr>
                <w:rFonts w:ascii="Rockwell" w:hAnsi="Rockwell"/>
                <w:sz w:val="24"/>
                <w:szCs w:val="24"/>
              </w:rPr>
              <w:t>Le Conseil de régulation peut déléguer ses pouvoirs au Président du Conseil de régulation qui est tenu de lui rendre compte.</w:t>
            </w:r>
          </w:p>
        </w:tc>
      </w:tr>
      <w:tr w:rsidR="003436C0" w:rsidRPr="00B44BD1" w14:paraId="7DBA78D2" w14:textId="77777777" w:rsidTr="003D7C45">
        <w:trPr>
          <w:gridAfter w:val="1"/>
          <w:wAfter w:w="166" w:type="pct"/>
        </w:trPr>
        <w:tc>
          <w:tcPr>
            <w:tcW w:w="777" w:type="pct"/>
          </w:tcPr>
          <w:p w14:paraId="26A5B277" w14:textId="77777777" w:rsidR="003436C0" w:rsidRPr="00B44BD1" w:rsidRDefault="00E96FDD" w:rsidP="006F6ADA">
            <w:pPr>
              <w:spacing w:after="240"/>
              <w:jc w:val="both"/>
              <w:rPr>
                <w:rFonts w:ascii="Rockwell" w:hAnsi="Rockwell"/>
                <w:b/>
                <w:sz w:val="24"/>
                <w:szCs w:val="24"/>
              </w:rPr>
            </w:pPr>
            <w:r w:rsidRPr="00B44BD1">
              <w:rPr>
                <w:rFonts w:ascii="Rockwell" w:hAnsi="Rockwell"/>
                <w:b/>
                <w:sz w:val="24"/>
                <w:szCs w:val="24"/>
              </w:rPr>
              <w:lastRenderedPageBreak/>
              <w:t>Article 6 :</w:t>
            </w:r>
          </w:p>
        </w:tc>
        <w:tc>
          <w:tcPr>
            <w:tcW w:w="4057" w:type="pct"/>
            <w:gridSpan w:val="2"/>
          </w:tcPr>
          <w:p w14:paraId="3DBC594B" w14:textId="3FF9470A" w:rsidR="003436C0" w:rsidRPr="008F7EEB" w:rsidRDefault="00E96FDD" w:rsidP="001B7E50">
            <w:pPr>
              <w:spacing w:after="240"/>
              <w:jc w:val="both"/>
              <w:rPr>
                <w:rFonts w:ascii="Rockwell" w:hAnsi="Rockwell"/>
                <w:sz w:val="24"/>
                <w:szCs w:val="24"/>
              </w:rPr>
            </w:pPr>
            <w:r w:rsidRPr="008F7EEB">
              <w:rPr>
                <w:rFonts w:ascii="Rockwell" w:hAnsi="Rockwell"/>
                <w:sz w:val="24"/>
                <w:szCs w:val="24"/>
              </w:rPr>
              <w:t xml:space="preserve">Le Conseil de régulation dresse dans un délai de six (6) mois, à compter de la fin de l'année, un rapport de ses activités qui est </w:t>
            </w:r>
            <w:r w:rsidR="001B7E50">
              <w:rPr>
                <w:rFonts w:ascii="Rockwell" w:hAnsi="Rockwell"/>
                <w:sz w:val="24"/>
                <w:szCs w:val="24"/>
              </w:rPr>
              <w:t xml:space="preserve">transmis </w:t>
            </w:r>
            <w:r w:rsidRPr="008F7EEB">
              <w:rPr>
                <w:rFonts w:ascii="Rockwell" w:hAnsi="Rockwell"/>
                <w:sz w:val="24"/>
                <w:szCs w:val="24"/>
              </w:rPr>
              <w:t xml:space="preserve">au Premier Ministre. </w:t>
            </w:r>
            <w:r w:rsidR="001B7E50" w:rsidRPr="00B627A4">
              <w:rPr>
                <w:rFonts w:ascii="Rockwell" w:hAnsi="Rockwell"/>
                <w:b/>
                <w:bCs/>
                <w:sz w:val="24"/>
                <w:szCs w:val="24"/>
              </w:rPr>
              <w:t xml:space="preserve">Deux mois </w:t>
            </w:r>
            <w:r w:rsidR="00247B23" w:rsidRPr="00B627A4">
              <w:rPr>
                <w:rFonts w:ascii="Rockwell" w:hAnsi="Rockwell"/>
                <w:b/>
                <w:bCs/>
                <w:sz w:val="24"/>
                <w:szCs w:val="24"/>
              </w:rPr>
              <w:t xml:space="preserve">au plus tard, </w:t>
            </w:r>
            <w:r w:rsidR="001B7E50" w:rsidRPr="00B627A4">
              <w:rPr>
                <w:rFonts w:ascii="Rockwell" w:hAnsi="Rockwell"/>
                <w:b/>
                <w:bCs/>
                <w:sz w:val="24"/>
                <w:szCs w:val="24"/>
              </w:rPr>
              <w:t xml:space="preserve">après la transmission, le rapport </w:t>
            </w:r>
            <w:r w:rsidRPr="00B627A4">
              <w:rPr>
                <w:rFonts w:ascii="Rockwell" w:hAnsi="Rockwell"/>
                <w:b/>
                <w:bCs/>
                <w:sz w:val="24"/>
                <w:szCs w:val="24"/>
              </w:rPr>
              <w:t>est rendu public.</w:t>
            </w:r>
          </w:p>
        </w:tc>
      </w:tr>
      <w:tr w:rsidR="003436C0" w:rsidRPr="00B44BD1" w14:paraId="24EBD1B6" w14:textId="77777777" w:rsidTr="003D7C45">
        <w:trPr>
          <w:gridAfter w:val="1"/>
          <w:wAfter w:w="166" w:type="pct"/>
        </w:trPr>
        <w:tc>
          <w:tcPr>
            <w:tcW w:w="777" w:type="pct"/>
          </w:tcPr>
          <w:p w14:paraId="75BA03AD" w14:textId="77777777" w:rsidR="003436C0" w:rsidRPr="00B44BD1" w:rsidRDefault="00E96FDD" w:rsidP="006F6ADA">
            <w:pPr>
              <w:spacing w:after="240"/>
              <w:jc w:val="both"/>
              <w:rPr>
                <w:rFonts w:ascii="Rockwell" w:hAnsi="Rockwell"/>
                <w:b/>
                <w:sz w:val="24"/>
                <w:szCs w:val="24"/>
              </w:rPr>
            </w:pPr>
            <w:r w:rsidRPr="00B44BD1">
              <w:rPr>
                <w:rFonts w:ascii="Rockwell" w:hAnsi="Rockwell"/>
                <w:b/>
                <w:sz w:val="24"/>
                <w:szCs w:val="24"/>
              </w:rPr>
              <w:t>Article 7 :</w:t>
            </w:r>
          </w:p>
        </w:tc>
        <w:tc>
          <w:tcPr>
            <w:tcW w:w="4057" w:type="pct"/>
            <w:gridSpan w:val="2"/>
          </w:tcPr>
          <w:p w14:paraId="7C2BF98F" w14:textId="77777777" w:rsidR="003436C0" w:rsidRPr="008F7EEB" w:rsidRDefault="00E96FDD" w:rsidP="006F6ADA">
            <w:pPr>
              <w:spacing w:after="240"/>
              <w:jc w:val="both"/>
              <w:rPr>
                <w:rFonts w:ascii="Rockwell" w:hAnsi="Rockwell"/>
                <w:sz w:val="24"/>
                <w:szCs w:val="24"/>
              </w:rPr>
            </w:pPr>
            <w:r w:rsidRPr="008F7EEB">
              <w:rPr>
                <w:rFonts w:ascii="Rockwell" w:hAnsi="Rockwell"/>
                <w:sz w:val="24"/>
                <w:szCs w:val="24"/>
              </w:rPr>
              <w:t>Le Conseil de régulation est une composition tripartite et paritaire de représentants de l'Administration publique, du secteur privé et de la société civile.</w:t>
            </w:r>
          </w:p>
          <w:p w14:paraId="3E11CA93" w14:textId="77777777" w:rsidR="00E96FDD" w:rsidRPr="00F031A5" w:rsidRDefault="00E96FDD" w:rsidP="006F6ADA">
            <w:pPr>
              <w:spacing w:after="240"/>
              <w:jc w:val="both"/>
              <w:rPr>
                <w:rFonts w:ascii="Rockwell" w:hAnsi="Rockwell"/>
                <w:sz w:val="24"/>
                <w:szCs w:val="24"/>
              </w:rPr>
            </w:pPr>
            <w:r w:rsidRPr="00F031A5">
              <w:rPr>
                <w:rFonts w:ascii="Rockwell" w:hAnsi="Rockwell"/>
                <w:sz w:val="24"/>
                <w:szCs w:val="24"/>
              </w:rPr>
              <w:t>Il est composé de neuf (9) membres ainsi qu'il suit :</w:t>
            </w:r>
          </w:p>
          <w:p w14:paraId="4B954B55" w14:textId="3EE1DA78" w:rsidR="00E96FDD" w:rsidRPr="00643137" w:rsidRDefault="00E96FDD" w:rsidP="00C43AF0">
            <w:pPr>
              <w:numPr>
                <w:ilvl w:val="0"/>
                <w:numId w:val="9"/>
              </w:numPr>
              <w:spacing w:after="240"/>
              <w:ind w:left="567"/>
              <w:jc w:val="both"/>
              <w:rPr>
                <w:rFonts w:ascii="Rockwell" w:hAnsi="Rockwell"/>
                <w:sz w:val="24"/>
                <w:szCs w:val="24"/>
                <w:lang w:eastAsia="en-US"/>
              </w:rPr>
            </w:pPr>
            <w:r w:rsidRPr="00F031A5">
              <w:rPr>
                <w:rFonts w:ascii="Rockwell" w:hAnsi="Rockwell"/>
                <w:sz w:val="24"/>
                <w:szCs w:val="24"/>
                <w:lang w:eastAsia="en-US"/>
              </w:rPr>
              <w:t xml:space="preserve">au </w:t>
            </w:r>
            <w:r w:rsidR="00E9428E" w:rsidRPr="00F031A5">
              <w:rPr>
                <w:rFonts w:ascii="Rockwell" w:hAnsi="Rockwell"/>
                <w:sz w:val="24"/>
                <w:szCs w:val="24"/>
                <w:lang w:eastAsia="en-US"/>
              </w:rPr>
              <w:t>titre de l’Administration, un (</w:t>
            </w:r>
            <w:r w:rsidRPr="00F031A5">
              <w:rPr>
                <w:rFonts w:ascii="Rockwell" w:hAnsi="Rockwell"/>
                <w:sz w:val="24"/>
                <w:szCs w:val="24"/>
                <w:lang w:eastAsia="en-US"/>
              </w:rPr>
              <w:t>1) représen</w:t>
            </w:r>
            <w:r w:rsidR="00E9428E" w:rsidRPr="00F031A5">
              <w:rPr>
                <w:rFonts w:ascii="Rockwell" w:hAnsi="Rockwell"/>
                <w:sz w:val="24"/>
                <w:szCs w:val="24"/>
                <w:lang w:eastAsia="en-US"/>
              </w:rPr>
              <w:t>tant d</w:t>
            </w:r>
            <w:r w:rsidR="00247B23">
              <w:rPr>
                <w:rFonts w:ascii="Rockwell" w:hAnsi="Rockwell"/>
                <w:sz w:val="24"/>
                <w:szCs w:val="24"/>
                <w:lang w:eastAsia="en-US"/>
              </w:rPr>
              <w:t>e la</w:t>
            </w:r>
            <w:r w:rsidR="00E9428E" w:rsidRPr="00F031A5">
              <w:rPr>
                <w:rFonts w:ascii="Rockwell" w:hAnsi="Rockwell"/>
                <w:sz w:val="24"/>
                <w:szCs w:val="24"/>
                <w:lang w:eastAsia="en-US"/>
              </w:rPr>
              <w:t xml:space="preserve"> Pr</w:t>
            </w:r>
            <w:r w:rsidR="00247B23">
              <w:rPr>
                <w:rFonts w:ascii="Rockwell" w:hAnsi="Rockwell"/>
                <w:sz w:val="24"/>
                <w:szCs w:val="24"/>
                <w:lang w:eastAsia="en-US"/>
              </w:rPr>
              <w:t>imature</w:t>
            </w:r>
            <w:r w:rsidR="00E9428E" w:rsidRPr="00F87A27">
              <w:rPr>
                <w:rFonts w:ascii="Rockwell" w:hAnsi="Rockwell"/>
                <w:sz w:val="24"/>
                <w:szCs w:val="24"/>
                <w:lang w:eastAsia="en-US"/>
              </w:rPr>
              <w:t>, un (</w:t>
            </w:r>
            <w:r w:rsidRPr="00F87A27">
              <w:rPr>
                <w:rFonts w:ascii="Rockwell" w:hAnsi="Rockwell"/>
                <w:sz w:val="24"/>
                <w:szCs w:val="24"/>
                <w:lang w:eastAsia="en-US"/>
              </w:rPr>
              <w:t xml:space="preserve">1) représentant du ministère </w:t>
            </w:r>
            <w:r w:rsidR="00247B23">
              <w:rPr>
                <w:rFonts w:ascii="Rockwell" w:hAnsi="Rockwell"/>
                <w:sz w:val="24"/>
                <w:szCs w:val="24"/>
                <w:lang w:eastAsia="en-US"/>
              </w:rPr>
              <w:t xml:space="preserve">en </w:t>
            </w:r>
            <w:r w:rsidRPr="00F87A27">
              <w:rPr>
                <w:rFonts w:ascii="Rockwell" w:hAnsi="Rockwell"/>
                <w:sz w:val="24"/>
                <w:szCs w:val="24"/>
                <w:lang w:eastAsia="en-US"/>
              </w:rPr>
              <w:t>charg</w:t>
            </w:r>
            <w:r w:rsidR="00247B23">
              <w:rPr>
                <w:rFonts w:ascii="Rockwell" w:hAnsi="Rockwell"/>
                <w:sz w:val="24"/>
                <w:szCs w:val="24"/>
                <w:lang w:eastAsia="en-US"/>
              </w:rPr>
              <w:t>e</w:t>
            </w:r>
            <w:r w:rsidRPr="00F87A27">
              <w:rPr>
                <w:rFonts w:ascii="Rockwell" w:hAnsi="Rockwell"/>
                <w:sz w:val="24"/>
                <w:szCs w:val="24"/>
                <w:lang w:eastAsia="en-US"/>
              </w:rPr>
              <w:t xml:space="preserve"> d</w:t>
            </w:r>
            <w:r w:rsidR="00247B23">
              <w:rPr>
                <w:rFonts w:ascii="Rockwell" w:hAnsi="Rockwell"/>
                <w:sz w:val="24"/>
                <w:szCs w:val="24"/>
                <w:lang w:eastAsia="en-US"/>
              </w:rPr>
              <w:t>u budget</w:t>
            </w:r>
            <w:r w:rsidRPr="00F87A27">
              <w:rPr>
                <w:rFonts w:ascii="Rockwell" w:hAnsi="Rockwell"/>
                <w:sz w:val="24"/>
                <w:szCs w:val="24"/>
                <w:lang w:eastAsia="en-US"/>
              </w:rPr>
              <w:t xml:space="preserve"> </w:t>
            </w:r>
            <w:r w:rsidR="00E9428E" w:rsidRPr="00643137">
              <w:rPr>
                <w:rFonts w:ascii="Rockwell" w:hAnsi="Rockwell"/>
                <w:sz w:val="24"/>
                <w:szCs w:val="24"/>
                <w:lang w:eastAsia="en-US"/>
              </w:rPr>
              <w:t>et un (</w:t>
            </w:r>
            <w:r w:rsidRPr="00643137">
              <w:rPr>
                <w:rFonts w:ascii="Rockwell" w:hAnsi="Rockwell"/>
                <w:sz w:val="24"/>
                <w:szCs w:val="24"/>
                <w:lang w:eastAsia="en-US"/>
              </w:rPr>
              <w:t xml:space="preserve">1) représentant du ministère </w:t>
            </w:r>
            <w:r w:rsidR="00247B23">
              <w:rPr>
                <w:rFonts w:ascii="Rockwell" w:hAnsi="Rockwell"/>
                <w:sz w:val="24"/>
                <w:szCs w:val="24"/>
                <w:lang w:eastAsia="en-US"/>
              </w:rPr>
              <w:t xml:space="preserve">en </w:t>
            </w:r>
            <w:r w:rsidRPr="00643137">
              <w:rPr>
                <w:rFonts w:ascii="Rockwell" w:hAnsi="Rockwell"/>
                <w:sz w:val="24"/>
                <w:szCs w:val="24"/>
                <w:lang w:eastAsia="en-US"/>
              </w:rPr>
              <w:t>charg</w:t>
            </w:r>
            <w:r w:rsidR="00247B23">
              <w:rPr>
                <w:rFonts w:ascii="Rockwell" w:hAnsi="Rockwell"/>
                <w:sz w:val="24"/>
                <w:szCs w:val="24"/>
                <w:lang w:eastAsia="en-US"/>
              </w:rPr>
              <w:t>e</w:t>
            </w:r>
            <w:r w:rsidRPr="00643137">
              <w:rPr>
                <w:rFonts w:ascii="Rockwell" w:hAnsi="Rockwell"/>
                <w:sz w:val="24"/>
                <w:szCs w:val="24"/>
                <w:lang w:eastAsia="en-US"/>
              </w:rPr>
              <w:t xml:space="preserve"> des infrastructures ;</w:t>
            </w:r>
          </w:p>
          <w:p w14:paraId="3977E53B" w14:textId="7986FAFE" w:rsidR="00E96FDD" w:rsidRPr="00B44BD1" w:rsidRDefault="00E9428E" w:rsidP="00C43AF0">
            <w:pPr>
              <w:numPr>
                <w:ilvl w:val="0"/>
                <w:numId w:val="9"/>
              </w:numPr>
              <w:spacing w:after="240"/>
              <w:ind w:left="567"/>
              <w:jc w:val="both"/>
              <w:rPr>
                <w:rFonts w:ascii="Rockwell" w:hAnsi="Rockwell"/>
                <w:sz w:val="24"/>
                <w:szCs w:val="24"/>
                <w:lang w:eastAsia="en-US"/>
              </w:rPr>
            </w:pPr>
            <w:r w:rsidRPr="00077716">
              <w:rPr>
                <w:rFonts w:ascii="Rockwell" w:hAnsi="Rockwell"/>
                <w:sz w:val="24"/>
                <w:szCs w:val="24"/>
                <w:lang w:eastAsia="en-US"/>
              </w:rPr>
              <w:t>au titre du secteur privé, un (</w:t>
            </w:r>
            <w:r w:rsidR="00E96FDD" w:rsidRPr="00077716">
              <w:rPr>
                <w:rFonts w:ascii="Rockwell" w:hAnsi="Rockwell"/>
                <w:sz w:val="24"/>
                <w:szCs w:val="24"/>
                <w:lang w:eastAsia="en-US"/>
              </w:rPr>
              <w:t>l) représentant des organisations professionnelles des secteurs du bâtime</w:t>
            </w:r>
            <w:r w:rsidRPr="00B44BD1">
              <w:rPr>
                <w:rFonts w:ascii="Rockwell" w:hAnsi="Rockwell"/>
                <w:sz w:val="24"/>
                <w:szCs w:val="24"/>
              </w:rPr>
              <w:t>nt et des travaux publics, un (</w:t>
            </w:r>
            <w:r w:rsidR="00E96FDD" w:rsidRPr="00B44BD1">
              <w:rPr>
                <w:rFonts w:ascii="Rockwell" w:hAnsi="Rockwell"/>
                <w:sz w:val="24"/>
                <w:szCs w:val="24"/>
              </w:rPr>
              <w:t>l) représentant des organisations professionnelles des secteurs du</w:t>
            </w:r>
            <w:r w:rsidRPr="00B44BD1">
              <w:rPr>
                <w:rFonts w:ascii="Rockwell" w:hAnsi="Rockwell"/>
                <w:sz w:val="24"/>
                <w:szCs w:val="24"/>
              </w:rPr>
              <w:t xml:space="preserve"> commerce et des services</w:t>
            </w:r>
            <w:r w:rsidR="00247B23">
              <w:rPr>
                <w:rFonts w:ascii="Rockwell" w:hAnsi="Rockwell"/>
                <w:sz w:val="24"/>
                <w:szCs w:val="24"/>
              </w:rPr>
              <w:t xml:space="preserve"> et</w:t>
            </w:r>
            <w:r w:rsidRPr="00B44BD1">
              <w:rPr>
                <w:rFonts w:ascii="Rockwell" w:hAnsi="Rockwell"/>
                <w:sz w:val="24"/>
                <w:szCs w:val="24"/>
              </w:rPr>
              <w:t xml:space="preserve"> un (</w:t>
            </w:r>
            <w:r w:rsidR="00E96FDD" w:rsidRPr="00B44BD1">
              <w:rPr>
                <w:rFonts w:ascii="Rockwell" w:hAnsi="Rockwell"/>
                <w:sz w:val="24"/>
                <w:szCs w:val="24"/>
              </w:rPr>
              <w:t>1) représentant des organisations professionnelles des cabinets de consultants ;</w:t>
            </w:r>
          </w:p>
          <w:p w14:paraId="47A1CABF" w14:textId="77777777" w:rsidR="00E96FDD" w:rsidRPr="00B44BD1" w:rsidRDefault="00E96FDD" w:rsidP="00C43AF0">
            <w:pPr>
              <w:numPr>
                <w:ilvl w:val="0"/>
                <w:numId w:val="9"/>
              </w:numPr>
              <w:spacing w:after="240"/>
              <w:ind w:left="567"/>
              <w:jc w:val="both"/>
              <w:rPr>
                <w:rFonts w:ascii="Rockwell" w:hAnsi="Rockwell"/>
                <w:sz w:val="24"/>
                <w:szCs w:val="24"/>
              </w:rPr>
            </w:pPr>
            <w:r w:rsidRPr="00B44BD1">
              <w:rPr>
                <w:rFonts w:ascii="Rockwell" w:hAnsi="Rockwell"/>
                <w:sz w:val="24"/>
                <w:szCs w:val="24"/>
              </w:rPr>
              <w:t>au titr</w:t>
            </w:r>
            <w:r w:rsidR="00E9428E" w:rsidRPr="00B44BD1">
              <w:rPr>
                <w:rFonts w:ascii="Rockwell" w:hAnsi="Rockwell"/>
                <w:sz w:val="24"/>
                <w:szCs w:val="24"/>
              </w:rPr>
              <w:t>e de la société civile, trois (</w:t>
            </w:r>
            <w:r w:rsidRPr="00B44BD1">
              <w:rPr>
                <w:rFonts w:ascii="Rockwell" w:hAnsi="Rockwell"/>
                <w:sz w:val="24"/>
                <w:szCs w:val="24"/>
              </w:rPr>
              <w:t>3) représentants des organisations et associations œuvrant dans les domaines de la bonne gouvernance et de la lutte contre la corruption.</w:t>
            </w:r>
          </w:p>
        </w:tc>
      </w:tr>
      <w:tr w:rsidR="00E96FDD" w:rsidRPr="00B44BD1" w14:paraId="548BC743" w14:textId="77777777" w:rsidTr="003D7C45">
        <w:trPr>
          <w:gridAfter w:val="1"/>
          <w:wAfter w:w="166" w:type="pct"/>
        </w:trPr>
        <w:tc>
          <w:tcPr>
            <w:tcW w:w="777" w:type="pct"/>
          </w:tcPr>
          <w:p w14:paraId="05D9022C" w14:textId="77777777" w:rsidR="00E96FDD" w:rsidRPr="00B44BD1" w:rsidRDefault="00E96FDD" w:rsidP="006F6ADA">
            <w:pPr>
              <w:spacing w:after="240"/>
              <w:jc w:val="both"/>
              <w:rPr>
                <w:rFonts w:ascii="Rockwell" w:hAnsi="Rockwell"/>
                <w:b/>
                <w:sz w:val="24"/>
                <w:szCs w:val="24"/>
              </w:rPr>
            </w:pPr>
            <w:r w:rsidRPr="00B44BD1">
              <w:rPr>
                <w:rFonts w:ascii="Rockwell" w:hAnsi="Rockwell"/>
                <w:b/>
                <w:sz w:val="24"/>
                <w:szCs w:val="24"/>
              </w:rPr>
              <w:t xml:space="preserve">Article 8 </w:t>
            </w:r>
            <w:r w:rsidRPr="00B44BD1">
              <w:rPr>
                <w:rFonts w:ascii="Rockwell" w:hAnsi="Rockwell"/>
                <w:sz w:val="24"/>
                <w:szCs w:val="24"/>
              </w:rPr>
              <w:t>:</w:t>
            </w:r>
          </w:p>
        </w:tc>
        <w:tc>
          <w:tcPr>
            <w:tcW w:w="4057" w:type="pct"/>
            <w:gridSpan w:val="2"/>
          </w:tcPr>
          <w:p w14:paraId="7134F74C" w14:textId="3AFDF93E" w:rsidR="00E96FDD" w:rsidRPr="00F031A5" w:rsidRDefault="00E96FDD" w:rsidP="006F6ADA">
            <w:pPr>
              <w:spacing w:after="240"/>
              <w:jc w:val="both"/>
              <w:rPr>
                <w:rFonts w:ascii="Rockwell" w:hAnsi="Rockwell"/>
                <w:sz w:val="24"/>
                <w:szCs w:val="24"/>
              </w:rPr>
            </w:pPr>
            <w:r w:rsidRPr="008F7EEB">
              <w:rPr>
                <w:rFonts w:ascii="Rockwell" w:hAnsi="Rockwell"/>
                <w:sz w:val="24"/>
                <w:szCs w:val="24"/>
              </w:rPr>
              <w:t>Les membres du Conseil de régulation sont désignés par les structures qu’ils représentent, en raison de leur intégrité morale, de leur réputation professionnelle établie dans les domaines technique, économique, financier et juridique de</w:t>
            </w:r>
            <w:r w:rsidR="00D63990">
              <w:rPr>
                <w:rFonts w:ascii="Rockwell" w:hAnsi="Rockwell"/>
                <w:sz w:val="24"/>
                <w:szCs w:val="24"/>
              </w:rPr>
              <w:t xml:space="preserve"> la commande publique</w:t>
            </w:r>
            <w:r w:rsidRPr="008F7EEB">
              <w:rPr>
                <w:rFonts w:ascii="Rockwell" w:hAnsi="Rockwell"/>
                <w:sz w:val="24"/>
                <w:szCs w:val="24"/>
              </w:rPr>
              <w:t>.</w:t>
            </w:r>
          </w:p>
          <w:p w14:paraId="180009FC" w14:textId="77777777" w:rsidR="00E96FDD" w:rsidRPr="00077716" w:rsidRDefault="00E96FDD" w:rsidP="00144C49">
            <w:pPr>
              <w:spacing w:after="240"/>
              <w:jc w:val="both"/>
              <w:rPr>
                <w:rFonts w:ascii="Rockwell" w:hAnsi="Rockwell"/>
                <w:sz w:val="24"/>
                <w:szCs w:val="24"/>
              </w:rPr>
            </w:pPr>
            <w:r w:rsidRPr="00F031A5">
              <w:rPr>
                <w:rFonts w:ascii="Rockwell" w:hAnsi="Rockwell"/>
                <w:sz w:val="24"/>
                <w:szCs w:val="24"/>
              </w:rPr>
              <w:t xml:space="preserve">Les représentants de l’administration publique sont désignés par les ministres concernés. Ceux du secteur privé sont désignés par les associations professionnelles et les structures d’appui au secteur privé concernées </w:t>
            </w:r>
            <w:r w:rsidR="00144C49" w:rsidRPr="00F031A5">
              <w:rPr>
                <w:rFonts w:ascii="Rockwell" w:hAnsi="Rockwell"/>
                <w:sz w:val="24"/>
                <w:szCs w:val="24"/>
              </w:rPr>
              <w:t xml:space="preserve">sous la coordination </w:t>
            </w:r>
            <w:r w:rsidR="00144C49" w:rsidRPr="00F031A5">
              <w:rPr>
                <w:rFonts w:ascii="Rockwell" w:hAnsi="Rockwell"/>
                <w:sz w:val="24"/>
                <w:szCs w:val="24"/>
                <w:lang w:eastAsia="en-US"/>
              </w:rPr>
              <w:t>de</w:t>
            </w:r>
            <w:r w:rsidR="00144C49" w:rsidRPr="00F87A27">
              <w:rPr>
                <w:rFonts w:ascii="Rockwell" w:hAnsi="Rockwell"/>
                <w:sz w:val="24"/>
                <w:szCs w:val="24"/>
                <w:lang w:eastAsia="en-US"/>
              </w:rPr>
              <w:t xml:space="preserve"> la Chambre de commerce et d'industrie. C</w:t>
            </w:r>
            <w:r w:rsidRPr="00F87A27">
              <w:rPr>
                <w:rFonts w:ascii="Rockwell" w:hAnsi="Rockwell"/>
                <w:sz w:val="24"/>
                <w:szCs w:val="24"/>
              </w:rPr>
              <w:t xml:space="preserve">eux de la société civile </w:t>
            </w:r>
            <w:r w:rsidR="00144C49" w:rsidRPr="00643137">
              <w:rPr>
                <w:rFonts w:ascii="Rockwell" w:hAnsi="Rockwell"/>
                <w:sz w:val="24"/>
                <w:szCs w:val="24"/>
              </w:rPr>
              <w:t xml:space="preserve">sont désignés </w:t>
            </w:r>
            <w:r w:rsidRPr="00643137">
              <w:rPr>
                <w:rFonts w:ascii="Rockwell" w:hAnsi="Rockwell"/>
                <w:sz w:val="24"/>
                <w:szCs w:val="24"/>
              </w:rPr>
              <w:t>par les</w:t>
            </w:r>
            <w:r w:rsidR="00B66B2A" w:rsidRPr="00643137">
              <w:rPr>
                <w:rFonts w:ascii="Rockwell" w:hAnsi="Rockwell"/>
                <w:sz w:val="24"/>
                <w:szCs w:val="24"/>
              </w:rPr>
              <w:t xml:space="preserve"> </w:t>
            </w:r>
            <w:r w:rsidRPr="00643137">
              <w:rPr>
                <w:rFonts w:ascii="Rockwell" w:hAnsi="Rockwell"/>
                <w:sz w:val="24"/>
                <w:szCs w:val="24"/>
              </w:rPr>
              <w:t>associations concernées</w:t>
            </w:r>
            <w:r w:rsidR="00B66B2A" w:rsidRPr="00643137">
              <w:rPr>
                <w:rFonts w:ascii="Rockwell" w:hAnsi="Rockwell"/>
                <w:sz w:val="24"/>
                <w:szCs w:val="24"/>
              </w:rPr>
              <w:t xml:space="preserve"> </w:t>
            </w:r>
            <w:r w:rsidRPr="00643137">
              <w:rPr>
                <w:rFonts w:ascii="Rockwell" w:hAnsi="Rockwell"/>
                <w:sz w:val="24"/>
                <w:szCs w:val="24"/>
              </w:rPr>
              <w:t xml:space="preserve">de manière indépendante selon leur propre mode de désignation. Ils sont ensuite nommés par décret </w:t>
            </w:r>
            <w:r w:rsidR="00E87091" w:rsidRPr="00643137">
              <w:rPr>
                <w:rFonts w:ascii="Rockwell" w:hAnsi="Rockwell"/>
                <w:sz w:val="24"/>
                <w:szCs w:val="24"/>
              </w:rPr>
              <w:t xml:space="preserve">pris </w:t>
            </w:r>
            <w:r w:rsidRPr="00643137">
              <w:rPr>
                <w:rFonts w:ascii="Rockwell" w:hAnsi="Rockwell"/>
                <w:sz w:val="24"/>
                <w:szCs w:val="24"/>
              </w:rPr>
              <w:t>en Conseil des ministres sur rapport du Premier mini</w:t>
            </w:r>
            <w:r w:rsidRPr="00077716">
              <w:rPr>
                <w:rFonts w:ascii="Rockwell" w:hAnsi="Rockwell"/>
                <w:sz w:val="24"/>
                <w:szCs w:val="24"/>
              </w:rPr>
              <w:t>stre.</w:t>
            </w:r>
          </w:p>
        </w:tc>
      </w:tr>
      <w:tr w:rsidR="00E96FDD" w:rsidRPr="00B44BD1" w14:paraId="550D6AF2" w14:textId="77777777" w:rsidTr="003D7C45">
        <w:trPr>
          <w:gridAfter w:val="1"/>
          <w:wAfter w:w="166" w:type="pct"/>
        </w:trPr>
        <w:tc>
          <w:tcPr>
            <w:tcW w:w="777" w:type="pct"/>
          </w:tcPr>
          <w:p w14:paraId="11683075" w14:textId="77777777" w:rsidR="00E96FDD" w:rsidRPr="00B44BD1" w:rsidRDefault="00E96FDD" w:rsidP="006F6ADA">
            <w:pPr>
              <w:spacing w:after="240"/>
              <w:jc w:val="both"/>
              <w:rPr>
                <w:rFonts w:ascii="Rockwell" w:hAnsi="Rockwell"/>
                <w:b/>
                <w:sz w:val="24"/>
                <w:szCs w:val="24"/>
              </w:rPr>
            </w:pPr>
            <w:r w:rsidRPr="00B44BD1">
              <w:rPr>
                <w:rFonts w:ascii="Rockwell" w:hAnsi="Rockwell"/>
                <w:b/>
                <w:sz w:val="24"/>
                <w:szCs w:val="24"/>
              </w:rPr>
              <w:lastRenderedPageBreak/>
              <w:t>Article 9 :</w:t>
            </w:r>
          </w:p>
        </w:tc>
        <w:tc>
          <w:tcPr>
            <w:tcW w:w="4057" w:type="pct"/>
            <w:gridSpan w:val="2"/>
          </w:tcPr>
          <w:p w14:paraId="6517A72F" w14:textId="41435872" w:rsidR="00E96FDD" w:rsidRPr="00F031A5" w:rsidRDefault="00E96FDD" w:rsidP="006F6ADA">
            <w:pPr>
              <w:spacing w:after="240"/>
              <w:jc w:val="both"/>
              <w:rPr>
                <w:rFonts w:ascii="Rockwell" w:hAnsi="Rockwell"/>
                <w:sz w:val="24"/>
                <w:szCs w:val="24"/>
              </w:rPr>
            </w:pPr>
            <w:r w:rsidRPr="008F7EEB">
              <w:rPr>
                <w:rFonts w:ascii="Rockwell" w:hAnsi="Rockwell"/>
                <w:sz w:val="24"/>
                <w:szCs w:val="24"/>
              </w:rPr>
              <w:t xml:space="preserve">Le Président </w:t>
            </w:r>
            <w:r w:rsidR="005E1403" w:rsidRPr="008F7EEB">
              <w:rPr>
                <w:rFonts w:ascii="Rockwell" w:hAnsi="Rockwell"/>
                <w:sz w:val="24"/>
                <w:szCs w:val="24"/>
              </w:rPr>
              <w:t>du Conseil de régulation est le</w:t>
            </w:r>
            <w:r w:rsidRPr="008F7EEB">
              <w:rPr>
                <w:rFonts w:ascii="Rockwell" w:hAnsi="Rockwell"/>
                <w:sz w:val="24"/>
                <w:szCs w:val="24"/>
              </w:rPr>
              <w:t xml:space="preserve"> représentant </w:t>
            </w:r>
            <w:r w:rsidR="00AA1684" w:rsidRPr="008F7EEB">
              <w:rPr>
                <w:rFonts w:ascii="Rockwell" w:hAnsi="Rockwell"/>
                <w:sz w:val="24"/>
                <w:szCs w:val="24"/>
              </w:rPr>
              <w:t>d</w:t>
            </w:r>
            <w:r w:rsidR="00247B23">
              <w:rPr>
                <w:rFonts w:ascii="Rockwell" w:hAnsi="Rockwell"/>
                <w:sz w:val="24"/>
                <w:szCs w:val="24"/>
              </w:rPr>
              <w:t>e la</w:t>
            </w:r>
            <w:r w:rsidR="00AA1684" w:rsidRPr="008F7EEB">
              <w:rPr>
                <w:rFonts w:ascii="Rockwell" w:hAnsi="Rockwell"/>
                <w:sz w:val="24"/>
                <w:szCs w:val="24"/>
              </w:rPr>
              <w:t xml:space="preserve"> </w:t>
            </w:r>
            <w:r w:rsidR="00247B23">
              <w:rPr>
                <w:rFonts w:ascii="Rockwell" w:hAnsi="Rockwell"/>
                <w:sz w:val="24"/>
                <w:szCs w:val="24"/>
              </w:rPr>
              <w:t>Primature</w:t>
            </w:r>
            <w:r w:rsidR="00247B23" w:rsidRPr="008F7EEB">
              <w:rPr>
                <w:rFonts w:ascii="Rockwell" w:hAnsi="Rockwell"/>
                <w:sz w:val="24"/>
                <w:szCs w:val="24"/>
              </w:rPr>
              <w:t xml:space="preserve"> </w:t>
            </w:r>
            <w:r w:rsidR="005E1403" w:rsidRPr="008F7EEB">
              <w:rPr>
                <w:rFonts w:ascii="Rockwell" w:hAnsi="Rockwell"/>
                <w:sz w:val="24"/>
                <w:szCs w:val="24"/>
              </w:rPr>
              <w:t>qui</w:t>
            </w:r>
            <w:r w:rsidRPr="00F031A5">
              <w:rPr>
                <w:rFonts w:ascii="Rockwell" w:hAnsi="Rockwell"/>
                <w:sz w:val="24"/>
                <w:szCs w:val="24"/>
              </w:rPr>
              <w:t xml:space="preserve"> est nommé par décret </w:t>
            </w:r>
            <w:r w:rsidR="00E87091" w:rsidRPr="00F031A5">
              <w:rPr>
                <w:rFonts w:ascii="Rockwell" w:hAnsi="Rockwell"/>
                <w:sz w:val="24"/>
                <w:szCs w:val="24"/>
              </w:rPr>
              <w:t xml:space="preserve">pris </w:t>
            </w:r>
            <w:r w:rsidRPr="00F031A5">
              <w:rPr>
                <w:rFonts w:ascii="Rockwell" w:hAnsi="Rockwell"/>
                <w:sz w:val="24"/>
                <w:szCs w:val="24"/>
              </w:rPr>
              <w:t>en Conseil des ministres sur rapport du Premier ministre.</w:t>
            </w:r>
          </w:p>
          <w:p w14:paraId="10A1BD4A" w14:textId="51010164" w:rsidR="00DD0D21" w:rsidRPr="00B627A4" w:rsidRDefault="00E96FDD" w:rsidP="006F6ADA">
            <w:pPr>
              <w:spacing w:after="240"/>
              <w:jc w:val="both"/>
              <w:rPr>
                <w:rFonts w:ascii="Rockwell" w:hAnsi="Rockwell"/>
                <w:b/>
                <w:bCs/>
                <w:sz w:val="24"/>
                <w:szCs w:val="24"/>
              </w:rPr>
            </w:pPr>
            <w:r w:rsidRPr="00F031A5">
              <w:rPr>
                <w:rFonts w:ascii="Rockwell" w:hAnsi="Rockwell"/>
                <w:sz w:val="24"/>
                <w:szCs w:val="24"/>
              </w:rPr>
              <w:t xml:space="preserve">En cas </w:t>
            </w:r>
            <w:r w:rsidR="00E6535D">
              <w:rPr>
                <w:rFonts w:ascii="Rockwell" w:hAnsi="Rockwell"/>
                <w:sz w:val="24"/>
                <w:szCs w:val="24"/>
              </w:rPr>
              <w:t xml:space="preserve">d’absence ou </w:t>
            </w:r>
            <w:r w:rsidRPr="00F031A5">
              <w:rPr>
                <w:rFonts w:ascii="Rockwell" w:hAnsi="Rockwell"/>
                <w:sz w:val="24"/>
                <w:szCs w:val="24"/>
              </w:rPr>
              <w:t>d’empêchement, le président désigne un membre du Conseil pour le suppléer.</w:t>
            </w:r>
            <w:r w:rsidR="00CE7D43">
              <w:rPr>
                <w:rFonts w:ascii="Rockwell" w:hAnsi="Rockwell"/>
                <w:sz w:val="24"/>
                <w:szCs w:val="24"/>
              </w:rPr>
              <w:t xml:space="preserve"> </w:t>
            </w:r>
            <w:r w:rsidR="00CE7D43" w:rsidRPr="00B627A4">
              <w:rPr>
                <w:rFonts w:ascii="Rockwell" w:hAnsi="Rockwell"/>
                <w:b/>
                <w:bCs/>
                <w:sz w:val="24"/>
                <w:szCs w:val="24"/>
              </w:rPr>
              <w:t xml:space="preserve">A défaut, la désignation est faite par les autres membres du </w:t>
            </w:r>
            <w:r w:rsidR="008306A1" w:rsidRPr="00B627A4">
              <w:rPr>
                <w:rFonts w:ascii="Rockwell" w:hAnsi="Rockwell"/>
                <w:b/>
                <w:bCs/>
                <w:sz w:val="24"/>
                <w:szCs w:val="24"/>
              </w:rPr>
              <w:t>C</w:t>
            </w:r>
            <w:r w:rsidR="00CE7D43" w:rsidRPr="00B627A4">
              <w:rPr>
                <w:rFonts w:ascii="Rockwell" w:hAnsi="Rockwell"/>
                <w:b/>
                <w:bCs/>
                <w:sz w:val="24"/>
                <w:szCs w:val="24"/>
              </w:rPr>
              <w:t>onseil de régulation</w:t>
            </w:r>
            <w:r w:rsidR="00E6535D" w:rsidRPr="00B627A4">
              <w:rPr>
                <w:rFonts w:ascii="Rockwell" w:hAnsi="Rockwell"/>
                <w:b/>
                <w:bCs/>
                <w:sz w:val="24"/>
                <w:szCs w:val="24"/>
              </w:rPr>
              <w:t xml:space="preserve"> sur convocation du </w:t>
            </w:r>
            <w:r w:rsidR="00EE0F53" w:rsidRPr="00B627A4">
              <w:rPr>
                <w:rFonts w:ascii="Rockwell" w:hAnsi="Rockwell"/>
                <w:b/>
                <w:bCs/>
                <w:sz w:val="24"/>
                <w:szCs w:val="24"/>
              </w:rPr>
              <w:t>S</w:t>
            </w:r>
            <w:r w:rsidR="00E6535D" w:rsidRPr="00B627A4">
              <w:rPr>
                <w:rFonts w:ascii="Rockwell" w:hAnsi="Rockwell"/>
                <w:b/>
                <w:bCs/>
                <w:sz w:val="24"/>
                <w:szCs w:val="24"/>
              </w:rPr>
              <w:t>ecrétaire permanent</w:t>
            </w:r>
            <w:r w:rsidR="00CE7D43" w:rsidRPr="00B627A4">
              <w:rPr>
                <w:rFonts w:ascii="Rockwell" w:hAnsi="Rockwell"/>
                <w:b/>
                <w:bCs/>
                <w:sz w:val="24"/>
                <w:szCs w:val="24"/>
              </w:rPr>
              <w:t>.</w:t>
            </w:r>
          </w:p>
          <w:p w14:paraId="57759622" w14:textId="6CDA5FFF" w:rsidR="00CE7D43" w:rsidRPr="00F031A5" w:rsidRDefault="00CE7D43" w:rsidP="006F6ADA">
            <w:pPr>
              <w:spacing w:after="240"/>
              <w:jc w:val="both"/>
              <w:rPr>
                <w:rFonts w:ascii="Rockwell" w:hAnsi="Rockwell"/>
                <w:sz w:val="24"/>
                <w:szCs w:val="24"/>
              </w:rPr>
            </w:pPr>
          </w:p>
        </w:tc>
      </w:tr>
      <w:tr w:rsidR="00E96FDD" w:rsidRPr="00B44BD1" w14:paraId="4DCEECCF" w14:textId="77777777" w:rsidTr="003D7C45">
        <w:trPr>
          <w:gridAfter w:val="1"/>
          <w:wAfter w:w="166" w:type="pct"/>
        </w:trPr>
        <w:tc>
          <w:tcPr>
            <w:tcW w:w="777" w:type="pct"/>
          </w:tcPr>
          <w:p w14:paraId="7ECCA286" w14:textId="77777777" w:rsidR="00E96FDD" w:rsidRPr="00B44BD1" w:rsidRDefault="00E96FDD" w:rsidP="006F6ADA">
            <w:pPr>
              <w:spacing w:after="240"/>
              <w:jc w:val="both"/>
              <w:rPr>
                <w:rFonts w:ascii="Rockwell" w:hAnsi="Rockwell"/>
                <w:b/>
                <w:sz w:val="24"/>
                <w:szCs w:val="24"/>
              </w:rPr>
            </w:pPr>
            <w:r w:rsidRPr="00B44BD1">
              <w:rPr>
                <w:rFonts w:ascii="Rockwell" w:hAnsi="Rockwell"/>
                <w:b/>
                <w:sz w:val="24"/>
                <w:szCs w:val="24"/>
              </w:rPr>
              <w:t>Article 10 :</w:t>
            </w:r>
          </w:p>
        </w:tc>
        <w:tc>
          <w:tcPr>
            <w:tcW w:w="4057" w:type="pct"/>
            <w:gridSpan w:val="2"/>
          </w:tcPr>
          <w:p w14:paraId="0B83DC01" w14:textId="4FA4E947" w:rsidR="00E96FDD" w:rsidRPr="00F031A5" w:rsidRDefault="00E96FDD" w:rsidP="006F6ADA">
            <w:pPr>
              <w:spacing w:after="240"/>
              <w:jc w:val="both"/>
              <w:rPr>
                <w:rFonts w:ascii="Rockwell" w:hAnsi="Rockwell"/>
                <w:sz w:val="24"/>
                <w:szCs w:val="24"/>
              </w:rPr>
            </w:pPr>
            <w:r w:rsidRPr="008F7EEB">
              <w:rPr>
                <w:rFonts w:ascii="Rockwell" w:hAnsi="Rockwell"/>
                <w:sz w:val="24"/>
                <w:szCs w:val="24"/>
              </w:rPr>
              <w:t>Les membres du Conseil de régulation sont nom</w:t>
            </w:r>
            <w:r w:rsidR="00E9428E" w:rsidRPr="008F7EEB">
              <w:rPr>
                <w:rFonts w:ascii="Rockwell" w:hAnsi="Rockwell"/>
                <w:sz w:val="24"/>
                <w:szCs w:val="24"/>
              </w:rPr>
              <w:t xml:space="preserve">més pour une </w:t>
            </w:r>
            <w:r w:rsidR="00E9428E" w:rsidRPr="00F031A5">
              <w:rPr>
                <w:rFonts w:ascii="Rockwell" w:hAnsi="Rockwell"/>
                <w:sz w:val="24"/>
                <w:szCs w:val="24"/>
              </w:rPr>
              <w:t>période de trois (</w:t>
            </w:r>
            <w:r w:rsidRPr="00F031A5">
              <w:rPr>
                <w:rFonts w:ascii="Rockwell" w:hAnsi="Rockwell"/>
                <w:sz w:val="24"/>
                <w:szCs w:val="24"/>
              </w:rPr>
              <w:t>3) ans renouvelable une seule fois.</w:t>
            </w:r>
          </w:p>
          <w:p w14:paraId="5C9BC670" w14:textId="77777777" w:rsidR="00FE5556" w:rsidRPr="00F031A5" w:rsidRDefault="00857F57" w:rsidP="006F6ADA">
            <w:pPr>
              <w:spacing w:after="240"/>
              <w:jc w:val="both"/>
              <w:rPr>
                <w:rFonts w:ascii="Rockwell" w:hAnsi="Rockwell"/>
                <w:sz w:val="24"/>
                <w:szCs w:val="24"/>
              </w:rPr>
            </w:pPr>
            <w:r w:rsidRPr="00F031A5">
              <w:rPr>
                <w:rFonts w:ascii="Rockwell" w:hAnsi="Rockwell"/>
                <w:sz w:val="24"/>
                <w:szCs w:val="24"/>
              </w:rPr>
              <w:t xml:space="preserve">Le mandat </w:t>
            </w:r>
            <w:r w:rsidR="00FE5556" w:rsidRPr="00F031A5">
              <w:rPr>
                <w:rFonts w:ascii="Rockwell" w:hAnsi="Rockwell"/>
                <w:sz w:val="24"/>
                <w:szCs w:val="24"/>
              </w:rPr>
              <w:t>prend fin à l'expiration normale de sa durée, par décès ou par démission. Il prend également fin à la suite de la perte de la qualité ayant motivé la nomination, ou encore par révocation à la suite d'une faute lourde ou d'incompatibilité avec la fonction de membre de Conseil de régulation.</w:t>
            </w:r>
          </w:p>
          <w:p w14:paraId="5F1899BE" w14:textId="77777777" w:rsidR="00FE5556" w:rsidRPr="00F87A27" w:rsidRDefault="00FE5556" w:rsidP="0068400E">
            <w:pPr>
              <w:spacing w:after="240"/>
              <w:ind w:right="-56"/>
              <w:jc w:val="both"/>
              <w:rPr>
                <w:rFonts w:ascii="Rockwell" w:hAnsi="Rockwell"/>
                <w:sz w:val="24"/>
                <w:szCs w:val="24"/>
              </w:rPr>
            </w:pPr>
            <w:r w:rsidRPr="00F87A27">
              <w:rPr>
                <w:rFonts w:ascii="Rockwell" w:hAnsi="Rockwell"/>
                <w:sz w:val="24"/>
                <w:szCs w:val="24"/>
              </w:rPr>
              <w:t>Au cas où un membre du Conseil de régulation n'est plus en mesure d'exercer son mandat, il est immédiatement pourvu à son remplacement dans les mêmes formes.</w:t>
            </w:r>
          </w:p>
        </w:tc>
      </w:tr>
      <w:tr w:rsidR="00FE5556" w:rsidRPr="00B44BD1" w14:paraId="37C7E82B" w14:textId="77777777" w:rsidTr="003D7C45">
        <w:trPr>
          <w:gridAfter w:val="1"/>
          <w:wAfter w:w="166" w:type="pct"/>
        </w:trPr>
        <w:tc>
          <w:tcPr>
            <w:tcW w:w="777" w:type="pct"/>
          </w:tcPr>
          <w:p w14:paraId="165F926D" w14:textId="77777777" w:rsidR="00FE5556" w:rsidRPr="00B44BD1" w:rsidRDefault="00FE5556" w:rsidP="006F6ADA">
            <w:pPr>
              <w:spacing w:after="240"/>
              <w:jc w:val="both"/>
              <w:rPr>
                <w:rFonts w:ascii="Rockwell" w:hAnsi="Rockwell"/>
                <w:b/>
                <w:sz w:val="24"/>
                <w:szCs w:val="24"/>
              </w:rPr>
            </w:pPr>
            <w:r w:rsidRPr="00B44BD1">
              <w:rPr>
                <w:rFonts w:ascii="Rockwell" w:hAnsi="Rockwell"/>
                <w:b/>
                <w:sz w:val="24"/>
                <w:szCs w:val="24"/>
              </w:rPr>
              <w:t>Article 11 :</w:t>
            </w:r>
          </w:p>
        </w:tc>
        <w:tc>
          <w:tcPr>
            <w:tcW w:w="4057" w:type="pct"/>
            <w:gridSpan w:val="2"/>
          </w:tcPr>
          <w:p w14:paraId="6B810F2D" w14:textId="77777777" w:rsidR="00FE5556" w:rsidRPr="00F87A27" w:rsidRDefault="00FE5556" w:rsidP="006F6ADA">
            <w:pPr>
              <w:spacing w:after="240"/>
              <w:jc w:val="both"/>
              <w:rPr>
                <w:rFonts w:ascii="Rockwell" w:hAnsi="Rockwell"/>
                <w:sz w:val="24"/>
                <w:szCs w:val="24"/>
              </w:rPr>
            </w:pPr>
            <w:r w:rsidRPr="008F7EEB">
              <w:rPr>
                <w:rFonts w:ascii="Rockwell" w:hAnsi="Rockwell"/>
                <w:sz w:val="24"/>
                <w:szCs w:val="24"/>
              </w:rPr>
              <w:t>Sur convocation de son Président, le Conseil</w:t>
            </w:r>
            <w:r w:rsidR="00E9428E" w:rsidRPr="008F7EEB">
              <w:rPr>
                <w:rFonts w:ascii="Rockwell" w:hAnsi="Rockwell"/>
                <w:sz w:val="24"/>
                <w:szCs w:val="24"/>
              </w:rPr>
              <w:t xml:space="preserve"> de régulation se réunit deux (</w:t>
            </w:r>
            <w:r w:rsidRPr="00F031A5">
              <w:rPr>
                <w:rFonts w:ascii="Rockwell" w:hAnsi="Rockwell"/>
                <w:sz w:val="24"/>
                <w:szCs w:val="24"/>
              </w:rPr>
              <w:t>2) fois par an e</w:t>
            </w:r>
            <w:r w:rsidR="00E9428E" w:rsidRPr="00F031A5">
              <w:rPr>
                <w:rFonts w:ascii="Rockwell" w:hAnsi="Rockwell"/>
                <w:sz w:val="24"/>
                <w:szCs w:val="24"/>
              </w:rPr>
              <w:t>n session ordinaire, dont une (</w:t>
            </w:r>
            <w:r w:rsidRPr="00F031A5">
              <w:rPr>
                <w:rFonts w:ascii="Rockwell" w:hAnsi="Rockwell"/>
                <w:sz w:val="24"/>
                <w:szCs w:val="24"/>
              </w:rPr>
              <w:t xml:space="preserve">1) fois </w:t>
            </w:r>
            <w:r w:rsidR="00E9428E" w:rsidRPr="00F031A5">
              <w:rPr>
                <w:rFonts w:ascii="Rockwell" w:hAnsi="Rockwell"/>
                <w:sz w:val="24"/>
                <w:szCs w:val="24"/>
              </w:rPr>
              <w:t>pour le vote du budget et une (</w:t>
            </w:r>
            <w:r w:rsidRPr="00F031A5">
              <w:rPr>
                <w:rFonts w:ascii="Rockwell" w:hAnsi="Rockwell"/>
                <w:sz w:val="24"/>
                <w:szCs w:val="24"/>
              </w:rPr>
              <w:t>1) fois pour approuver les comptes et les états financiers annuels de l'Autorité de régulation de la commande publique et examiner la bonne marche de</w:t>
            </w:r>
            <w:r w:rsidR="00D96B2E" w:rsidRPr="00F031A5">
              <w:rPr>
                <w:rFonts w:ascii="Rockwell" w:hAnsi="Rockwell"/>
                <w:sz w:val="24"/>
                <w:szCs w:val="24"/>
              </w:rPr>
              <w:t xml:space="preserve"> </w:t>
            </w:r>
            <w:r w:rsidRPr="00F031A5">
              <w:rPr>
                <w:rFonts w:ascii="Rockwell" w:hAnsi="Rockwell"/>
                <w:sz w:val="24"/>
                <w:szCs w:val="24"/>
              </w:rPr>
              <w:t>ses</w:t>
            </w:r>
            <w:r w:rsidRPr="00F87A27">
              <w:rPr>
                <w:rFonts w:ascii="Rockwell" w:hAnsi="Rockwell"/>
                <w:sz w:val="24"/>
                <w:szCs w:val="24"/>
              </w:rPr>
              <w:t xml:space="preserve"> activités.</w:t>
            </w:r>
          </w:p>
          <w:p w14:paraId="5130184C" w14:textId="77777777" w:rsidR="00FE5556" w:rsidRPr="00643137" w:rsidRDefault="00FE5556" w:rsidP="006F6ADA">
            <w:pPr>
              <w:spacing w:after="240"/>
              <w:jc w:val="both"/>
              <w:rPr>
                <w:rFonts w:ascii="Rockwell" w:hAnsi="Rockwell"/>
                <w:sz w:val="24"/>
                <w:szCs w:val="24"/>
              </w:rPr>
            </w:pPr>
            <w:r w:rsidRPr="00F87A27">
              <w:rPr>
                <w:rFonts w:ascii="Rockwell" w:hAnsi="Rockwell"/>
                <w:sz w:val="24"/>
                <w:szCs w:val="24"/>
              </w:rPr>
              <w:t xml:space="preserve">Le Conseil de régulation peut se réunir en session extraordinaire chaque fois que de besoin sur convocation de son Président ou à la demande d'au moins un tiers (1/3) de ses </w:t>
            </w:r>
            <w:r w:rsidRPr="00643137">
              <w:rPr>
                <w:rFonts w:ascii="Rockwell" w:hAnsi="Rockwell"/>
                <w:sz w:val="24"/>
                <w:szCs w:val="24"/>
              </w:rPr>
              <w:t>membres.</w:t>
            </w:r>
          </w:p>
          <w:p w14:paraId="3D210BA1" w14:textId="2E9F4C32" w:rsidR="00FE5556" w:rsidRPr="00B44BD1" w:rsidRDefault="00FE5556" w:rsidP="005A2F84">
            <w:pPr>
              <w:spacing w:after="240"/>
              <w:jc w:val="both"/>
              <w:rPr>
                <w:rFonts w:ascii="Rockwell" w:hAnsi="Rockwell"/>
                <w:sz w:val="24"/>
                <w:szCs w:val="24"/>
              </w:rPr>
            </w:pPr>
            <w:r w:rsidRPr="00643137">
              <w:rPr>
                <w:rFonts w:ascii="Rockwell" w:hAnsi="Rockwell"/>
                <w:sz w:val="24"/>
                <w:szCs w:val="24"/>
              </w:rPr>
              <w:t xml:space="preserve">En cas de silence ou de refus du Président du Conseil de régulation suite à la demande d'au moins </w:t>
            </w:r>
            <w:r w:rsidR="0067012F" w:rsidRPr="00077716">
              <w:rPr>
                <w:rFonts w:ascii="Rockwell" w:hAnsi="Rockwell"/>
                <w:sz w:val="24"/>
                <w:szCs w:val="24"/>
              </w:rPr>
              <w:t xml:space="preserve">deux </w:t>
            </w:r>
            <w:r w:rsidRPr="00077716">
              <w:rPr>
                <w:rFonts w:ascii="Rockwell" w:hAnsi="Rockwell"/>
                <w:sz w:val="24"/>
                <w:szCs w:val="24"/>
              </w:rPr>
              <w:t>tiers (</w:t>
            </w:r>
            <w:r w:rsidR="0067012F" w:rsidRPr="00B44BD1">
              <w:rPr>
                <w:rFonts w:ascii="Rockwell" w:hAnsi="Rockwell"/>
                <w:sz w:val="24"/>
                <w:szCs w:val="24"/>
              </w:rPr>
              <w:t>2</w:t>
            </w:r>
            <w:r w:rsidRPr="00B44BD1">
              <w:rPr>
                <w:rFonts w:ascii="Rockwell" w:hAnsi="Rockwell"/>
                <w:sz w:val="24"/>
                <w:szCs w:val="24"/>
              </w:rPr>
              <w:t xml:space="preserve">/3) des membres, il peut être déclaré défaillant par les </w:t>
            </w:r>
            <w:r w:rsidR="0067012F" w:rsidRPr="00B44BD1">
              <w:rPr>
                <w:rFonts w:ascii="Rockwell" w:hAnsi="Rockwell"/>
                <w:sz w:val="24"/>
                <w:szCs w:val="24"/>
              </w:rPr>
              <w:t xml:space="preserve">deux tiers (2/3) des </w:t>
            </w:r>
            <w:r w:rsidRPr="00B44BD1">
              <w:rPr>
                <w:rFonts w:ascii="Rockwell" w:hAnsi="Rockwell"/>
                <w:sz w:val="24"/>
                <w:szCs w:val="24"/>
              </w:rPr>
              <w:t xml:space="preserve">membres du Conseil de régulation qui en avisent le Premier ministre et procèdent à la désignation </w:t>
            </w:r>
            <w:r w:rsidR="005B769D" w:rsidRPr="00B44BD1">
              <w:rPr>
                <w:rFonts w:ascii="Rockwell" w:hAnsi="Rockwell"/>
                <w:sz w:val="24"/>
                <w:szCs w:val="24"/>
              </w:rPr>
              <w:t>d’un Président</w:t>
            </w:r>
            <w:r w:rsidR="005A2F84">
              <w:rPr>
                <w:rFonts w:ascii="Rockwell" w:hAnsi="Rockwell"/>
                <w:sz w:val="24"/>
                <w:szCs w:val="24"/>
              </w:rPr>
              <w:t xml:space="preserve"> de séance</w:t>
            </w:r>
            <w:r w:rsidRPr="00B44BD1">
              <w:rPr>
                <w:rFonts w:ascii="Rockwell" w:hAnsi="Rockwell"/>
                <w:sz w:val="24"/>
                <w:szCs w:val="24"/>
              </w:rPr>
              <w:t>.</w:t>
            </w:r>
          </w:p>
        </w:tc>
      </w:tr>
      <w:tr w:rsidR="00FE5556" w:rsidRPr="00B44BD1" w14:paraId="64359E32" w14:textId="77777777" w:rsidTr="003D7C45">
        <w:trPr>
          <w:gridAfter w:val="1"/>
          <w:wAfter w:w="166" w:type="pct"/>
        </w:trPr>
        <w:tc>
          <w:tcPr>
            <w:tcW w:w="777" w:type="pct"/>
          </w:tcPr>
          <w:p w14:paraId="0B229ACE" w14:textId="77777777" w:rsidR="00FE5556" w:rsidRPr="00B44BD1" w:rsidRDefault="00FE5556" w:rsidP="006F6ADA">
            <w:pPr>
              <w:spacing w:after="240"/>
              <w:jc w:val="both"/>
              <w:rPr>
                <w:rFonts w:ascii="Rockwell" w:hAnsi="Rockwell"/>
                <w:b/>
                <w:sz w:val="24"/>
                <w:szCs w:val="24"/>
              </w:rPr>
            </w:pPr>
            <w:r w:rsidRPr="00B44BD1">
              <w:rPr>
                <w:rFonts w:ascii="Rockwell" w:hAnsi="Rockwell"/>
                <w:b/>
                <w:sz w:val="24"/>
                <w:szCs w:val="24"/>
              </w:rPr>
              <w:t>Article 12 :</w:t>
            </w:r>
          </w:p>
        </w:tc>
        <w:tc>
          <w:tcPr>
            <w:tcW w:w="4057" w:type="pct"/>
            <w:gridSpan w:val="2"/>
          </w:tcPr>
          <w:p w14:paraId="49999ADD" w14:textId="77777777" w:rsidR="00FE5556" w:rsidRPr="00F031A5" w:rsidRDefault="00FE5556" w:rsidP="006F6ADA">
            <w:pPr>
              <w:spacing w:after="240"/>
              <w:jc w:val="both"/>
              <w:rPr>
                <w:rFonts w:ascii="Rockwell" w:hAnsi="Rockwell"/>
                <w:sz w:val="24"/>
                <w:szCs w:val="24"/>
              </w:rPr>
            </w:pPr>
            <w:r w:rsidRPr="008F7EEB">
              <w:rPr>
                <w:rFonts w:ascii="Rockwell" w:hAnsi="Rockwell"/>
                <w:sz w:val="24"/>
                <w:szCs w:val="24"/>
              </w:rPr>
              <w:t>Les convocations sont faites par télécopie, lettre, message porté ou électronique, ou tout autre moyen laissant trace écrite. Elles indiquent la date, le lieu et l'ordre du jour de la réunion et sont appuyées le cas échéant des dossiers de base de l'ordre du jour.</w:t>
            </w:r>
          </w:p>
          <w:p w14:paraId="24D6FBCF" w14:textId="77777777" w:rsidR="00FE5556" w:rsidRPr="00F031A5" w:rsidRDefault="00FE5556" w:rsidP="00FE5556">
            <w:pPr>
              <w:spacing w:after="240"/>
              <w:jc w:val="both"/>
              <w:rPr>
                <w:rFonts w:ascii="Rockwell" w:hAnsi="Rockwell"/>
                <w:sz w:val="24"/>
                <w:szCs w:val="24"/>
              </w:rPr>
            </w:pPr>
            <w:r w:rsidRPr="00F031A5">
              <w:rPr>
                <w:rFonts w:ascii="Rockwell" w:hAnsi="Rockwell"/>
                <w:sz w:val="24"/>
                <w:szCs w:val="24"/>
              </w:rPr>
              <w:t>En cas de réunion en session ordinaire, elles sont faites quinze (15) jours au moins avant la date prévue pour la réunion.</w:t>
            </w:r>
          </w:p>
          <w:p w14:paraId="668700C6" w14:textId="77777777" w:rsidR="00FE5556" w:rsidRPr="00F87A27" w:rsidRDefault="00FE5556" w:rsidP="00FE5556">
            <w:pPr>
              <w:spacing w:after="240"/>
              <w:jc w:val="both"/>
              <w:rPr>
                <w:rFonts w:ascii="Rockwell" w:hAnsi="Rockwell"/>
                <w:sz w:val="24"/>
                <w:szCs w:val="24"/>
              </w:rPr>
            </w:pPr>
            <w:r w:rsidRPr="00F031A5">
              <w:rPr>
                <w:rFonts w:ascii="Rockwell" w:hAnsi="Rockwell"/>
                <w:sz w:val="24"/>
                <w:szCs w:val="24"/>
              </w:rPr>
              <w:t>En cas de réunion en session extraordinaire, le délai de convocation est ramené à trois (3) jours au moins avant la date prévue pour la réunion.</w:t>
            </w:r>
          </w:p>
        </w:tc>
      </w:tr>
      <w:tr w:rsidR="00FE5556" w:rsidRPr="00B44BD1" w14:paraId="4C47E2A0" w14:textId="77777777" w:rsidTr="003D7C45">
        <w:trPr>
          <w:gridAfter w:val="1"/>
          <w:wAfter w:w="166" w:type="pct"/>
        </w:trPr>
        <w:tc>
          <w:tcPr>
            <w:tcW w:w="777" w:type="pct"/>
          </w:tcPr>
          <w:p w14:paraId="7802BE13" w14:textId="77777777" w:rsidR="00FE5556" w:rsidRPr="00B44BD1" w:rsidRDefault="00FE5556" w:rsidP="006F6ADA">
            <w:pPr>
              <w:spacing w:after="240"/>
              <w:jc w:val="both"/>
              <w:rPr>
                <w:rFonts w:ascii="Rockwell" w:hAnsi="Rockwell"/>
                <w:b/>
                <w:sz w:val="24"/>
                <w:szCs w:val="24"/>
              </w:rPr>
            </w:pPr>
            <w:r w:rsidRPr="00B44BD1">
              <w:rPr>
                <w:rFonts w:ascii="Rockwell" w:hAnsi="Rockwell"/>
                <w:b/>
                <w:sz w:val="24"/>
                <w:szCs w:val="24"/>
              </w:rPr>
              <w:t>Article 13 :</w:t>
            </w:r>
          </w:p>
        </w:tc>
        <w:tc>
          <w:tcPr>
            <w:tcW w:w="4057" w:type="pct"/>
            <w:gridSpan w:val="2"/>
          </w:tcPr>
          <w:p w14:paraId="1C42DDE9" w14:textId="77777777" w:rsidR="00FE5556" w:rsidRPr="00F031A5" w:rsidRDefault="00FE5556" w:rsidP="00FE5556">
            <w:pPr>
              <w:spacing w:after="240"/>
              <w:jc w:val="both"/>
              <w:rPr>
                <w:rFonts w:ascii="Rockwell" w:hAnsi="Rockwell"/>
                <w:sz w:val="24"/>
                <w:szCs w:val="24"/>
              </w:rPr>
            </w:pPr>
            <w:r w:rsidRPr="008F7EEB">
              <w:rPr>
                <w:rFonts w:ascii="Rockwell" w:hAnsi="Rockwell"/>
                <w:sz w:val="24"/>
                <w:szCs w:val="24"/>
              </w:rPr>
              <w:t xml:space="preserve">Le Président du Conseil de régulation est défaillant lorsqu'il ne convoque pas deux (2) sessions ordinaires par an. Dans ce cas, le tiers </w:t>
            </w:r>
            <w:r w:rsidRPr="008F7EEB">
              <w:rPr>
                <w:rFonts w:ascii="Rockwell" w:hAnsi="Rockwell"/>
                <w:sz w:val="24"/>
                <w:szCs w:val="24"/>
              </w:rPr>
              <w:lastRenderedPageBreak/>
              <w:t>(1/3) au moins des membres du Conseil de régulation peut prendre l'initiative de convoquer le Conseil selon les mêmes règles de forme et de délai qu'une session extraordinaire.</w:t>
            </w:r>
          </w:p>
        </w:tc>
      </w:tr>
      <w:tr w:rsidR="00FE5556" w:rsidRPr="00B44BD1" w14:paraId="2CCF2B1E" w14:textId="77777777" w:rsidTr="003D7C45">
        <w:trPr>
          <w:gridAfter w:val="1"/>
          <w:wAfter w:w="166" w:type="pct"/>
        </w:trPr>
        <w:tc>
          <w:tcPr>
            <w:tcW w:w="777" w:type="pct"/>
          </w:tcPr>
          <w:p w14:paraId="7CCDE9B1" w14:textId="77777777" w:rsidR="00FE5556" w:rsidRPr="00B44BD1" w:rsidRDefault="00FE5556" w:rsidP="006F6ADA">
            <w:pPr>
              <w:spacing w:after="240"/>
              <w:jc w:val="both"/>
              <w:rPr>
                <w:rFonts w:ascii="Rockwell" w:hAnsi="Rockwell"/>
                <w:b/>
                <w:sz w:val="24"/>
                <w:szCs w:val="24"/>
              </w:rPr>
            </w:pPr>
            <w:r w:rsidRPr="00B44BD1">
              <w:rPr>
                <w:rFonts w:ascii="Rockwell" w:hAnsi="Rockwell"/>
                <w:b/>
                <w:sz w:val="24"/>
                <w:szCs w:val="24"/>
              </w:rPr>
              <w:lastRenderedPageBreak/>
              <w:t>Article 14 :</w:t>
            </w:r>
          </w:p>
        </w:tc>
        <w:tc>
          <w:tcPr>
            <w:tcW w:w="4057" w:type="pct"/>
            <w:gridSpan w:val="2"/>
          </w:tcPr>
          <w:p w14:paraId="028B15C7" w14:textId="77777777" w:rsidR="00FE5556" w:rsidRPr="00F031A5" w:rsidRDefault="00FE5556" w:rsidP="006F6ADA">
            <w:pPr>
              <w:spacing w:after="240"/>
              <w:jc w:val="both"/>
              <w:rPr>
                <w:rFonts w:ascii="Rockwell" w:hAnsi="Rockwell"/>
                <w:sz w:val="24"/>
                <w:szCs w:val="24"/>
              </w:rPr>
            </w:pPr>
            <w:r w:rsidRPr="008F7EEB">
              <w:rPr>
                <w:rFonts w:ascii="Rockwell" w:hAnsi="Rockwell"/>
                <w:sz w:val="24"/>
                <w:szCs w:val="24"/>
              </w:rPr>
              <w:t>Au cours de ses sessions, le Conseil de régulation examine toute question inscrite à l'ordre du jour par le Président ou à la demande d'au moins un tiers (1/3) des membres du Conseil de régulation</w:t>
            </w:r>
            <w:r w:rsidRPr="00F031A5">
              <w:rPr>
                <w:rFonts w:ascii="Rockwell" w:hAnsi="Rockwell"/>
                <w:sz w:val="24"/>
                <w:szCs w:val="24"/>
              </w:rPr>
              <w:t>.</w:t>
            </w:r>
          </w:p>
        </w:tc>
      </w:tr>
      <w:tr w:rsidR="00FE5556" w:rsidRPr="00B44BD1" w14:paraId="3430DC35" w14:textId="77777777" w:rsidTr="003D7C45">
        <w:trPr>
          <w:gridAfter w:val="1"/>
          <w:wAfter w:w="166" w:type="pct"/>
        </w:trPr>
        <w:tc>
          <w:tcPr>
            <w:tcW w:w="777" w:type="pct"/>
          </w:tcPr>
          <w:p w14:paraId="22B5DDBE" w14:textId="77777777" w:rsidR="00FE5556" w:rsidRPr="00B44BD1" w:rsidRDefault="00FE5556" w:rsidP="006F6ADA">
            <w:pPr>
              <w:spacing w:after="240"/>
              <w:jc w:val="both"/>
              <w:rPr>
                <w:rFonts w:ascii="Rockwell" w:hAnsi="Rockwell"/>
                <w:b/>
                <w:sz w:val="24"/>
                <w:szCs w:val="24"/>
              </w:rPr>
            </w:pPr>
            <w:r w:rsidRPr="00B44BD1">
              <w:rPr>
                <w:rFonts w:ascii="Rockwell" w:hAnsi="Rockwell"/>
                <w:b/>
                <w:sz w:val="24"/>
                <w:szCs w:val="24"/>
              </w:rPr>
              <w:t>Article 15 :</w:t>
            </w:r>
          </w:p>
        </w:tc>
        <w:tc>
          <w:tcPr>
            <w:tcW w:w="4057" w:type="pct"/>
            <w:gridSpan w:val="2"/>
          </w:tcPr>
          <w:p w14:paraId="36088336" w14:textId="77777777" w:rsidR="00FE5556" w:rsidRPr="00F031A5" w:rsidRDefault="00FE5556" w:rsidP="006F6ADA">
            <w:pPr>
              <w:spacing w:after="240"/>
              <w:jc w:val="both"/>
              <w:rPr>
                <w:rFonts w:ascii="Rockwell" w:hAnsi="Rockwell"/>
                <w:b/>
                <w:sz w:val="24"/>
                <w:szCs w:val="24"/>
              </w:rPr>
            </w:pPr>
            <w:r w:rsidRPr="008F7EEB">
              <w:rPr>
                <w:rFonts w:ascii="Rockwell" w:hAnsi="Rockwell"/>
                <w:sz w:val="24"/>
                <w:szCs w:val="24"/>
              </w:rPr>
              <w:t>Le Conseil de régulation ne peut valablement délibérer que si les deux tiers (2/3) au moins des membres sont présents ou représentés</w:t>
            </w:r>
            <w:r w:rsidRPr="00F031A5">
              <w:rPr>
                <w:rFonts w:ascii="Rockwell" w:hAnsi="Rockwell"/>
                <w:b/>
                <w:sz w:val="24"/>
                <w:szCs w:val="24"/>
              </w:rPr>
              <w:t>.</w:t>
            </w:r>
          </w:p>
          <w:p w14:paraId="7F9E8980" w14:textId="77777777" w:rsidR="00FE5556" w:rsidRPr="00F031A5" w:rsidRDefault="00FE5556" w:rsidP="006F6ADA">
            <w:pPr>
              <w:spacing w:after="240"/>
              <w:jc w:val="both"/>
              <w:rPr>
                <w:rFonts w:ascii="Rockwell" w:hAnsi="Rockwell"/>
                <w:sz w:val="24"/>
                <w:szCs w:val="24"/>
              </w:rPr>
            </w:pPr>
            <w:r w:rsidRPr="00F031A5">
              <w:rPr>
                <w:rFonts w:ascii="Rockwell" w:hAnsi="Rockwell"/>
                <w:sz w:val="24"/>
                <w:szCs w:val="24"/>
              </w:rPr>
              <w:t>Lorsque le quorum n'est pas atteint après une première convocation, une autre réunion est convoquée dans les sept (7) jours ouvrables suivants et le Conseil peut valablement délibérer sans quorum.</w:t>
            </w:r>
          </w:p>
          <w:p w14:paraId="000E005F" w14:textId="77777777" w:rsidR="00FE5556" w:rsidRPr="00F87A27" w:rsidRDefault="00FE5556" w:rsidP="006F6ADA">
            <w:pPr>
              <w:spacing w:after="240"/>
              <w:jc w:val="both"/>
              <w:rPr>
                <w:rFonts w:ascii="Rockwell" w:hAnsi="Rockwell"/>
                <w:sz w:val="24"/>
                <w:szCs w:val="24"/>
              </w:rPr>
            </w:pPr>
            <w:r w:rsidRPr="00F031A5">
              <w:rPr>
                <w:rFonts w:ascii="Rockwell" w:hAnsi="Rockwell"/>
                <w:sz w:val="24"/>
                <w:szCs w:val="24"/>
              </w:rPr>
              <w:t>Chaque membre dispose d'une voix. Les décisions sont prises à la majorité simple des voix des membres présents ou représentés. En cas de partage des voix, celle du Président de séance est prépondérante.</w:t>
            </w:r>
          </w:p>
        </w:tc>
      </w:tr>
      <w:tr w:rsidR="00FE5556" w:rsidRPr="00B44BD1" w14:paraId="5B7F0679" w14:textId="77777777" w:rsidTr="003D7C45">
        <w:trPr>
          <w:gridAfter w:val="1"/>
          <w:wAfter w:w="166" w:type="pct"/>
        </w:trPr>
        <w:tc>
          <w:tcPr>
            <w:tcW w:w="777" w:type="pct"/>
          </w:tcPr>
          <w:p w14:paraId="517CB0BA" w14:textId="77777777" w:rsidR="00FE5556" w:rsidRPr="00B44BD1" w:rsidRDefault="00FE5556" w:rsidP="006F6ADA">
            <w:pPr>
              <w:spacing w:after="240"/>
              <w:jc w:val="both"/>
              <w:rPr>
                <w:rFonts w:ascii="Rockwell" w:hAnsi="Rockwell"/>
                <w:b/>
                <w:sz w:val="24"/>
                <w:szCs w:val="24"/>
              </w:rPr>
            </w:pPr>
            <w:r w:rsidRPr="00B44BD1">
              <w:rPr>
                <w:rFonts w:ascii="Rockwell" w:hAnsi="Rockwell"/>
                <w:b/>
                <w:sz w:val="24"/>
                <w:szCs w:val="24"/>
              </w:rPr>
              <w:t>Article 16 :</w:t>
            </w:r>
          </w:p>
        </w:tc>
        <w:tc>
          <w:tcPr>
            <w:tcW w:w="4057" w:type="pct"/>
            <w:gridSpan w:val="2"/>
          </w:tcPr>
          <w:p w14:paraId="37949E05" w14:textId="0CF546F6" w:rsidR="00FE5556" w:rsidRPr="00F031A5" w:rsidRDefault="00FE5556" w:rsidP="003709D4">
            <w:pPr>
              <w:spacing w:after="240"/>
              <w:jc w:val="both"/>
              <w:rPr>
                <w:rFonts w:ascii="Rockwell" w:hAnsi="Rockwell"/>
                <w:sz w:val="24"/>
                <w:szCs w:val="24"/>
              </w:rPr>
            </w:pPr>
            <w:r w:rsidRPr="008F7EEB">
              <w:rPr>
                <w:rFonts w:ascii="Rockwell" w:hAnsi="Rockwell"/>
                <w:sz w:val="24"/>
                <w:szCs w:val="24"/>
              </w:rPr>
              <w:t xml:space="preserve">Tout membre absent ou empêché peut se faire représenter aux réunions par un autre membre du Conseil de régulation. </w:t>
            </w:r>
          </w:p>
        </w:tc>
      </w:tr>
      <w:tr w:rsidR="00FE5556" w:rsidRPr="00B44BD1" w14:paraId="7E37CC05" w14:textId="77777777" w:rsidTr="003D7C45">
        <w:trPr>
          <w:gridAfter w:val="1"/>
          <w:wAfter w:w="166" w:type="pct"/>
        </w:trPr>
        <w:tc>
          <w:tcPr>
            <w:tcW w:w="777" w:type="pct"/>
          </w:tcPr>
          <w:p w14:paraId="332835EF" w14:textId="77777777" w:rsidR="00FE5556" w:rsidRPr="00B44BD1" w:rsidRDefault="00FE5556" w:rsidP="006F6ADA">
            <w:pPr>
              <w:spacing w:after="240"/>
              <w:jc w:val="both"/>
              <w:rPr>
                <w:rFonts w:ascii="Rockwell" w:hAnsi="Rockwell"/>
                <w:b/>
                <w:sz w:val="24"/>
                <w:szCs w:val="24"/>
              </w:rPr>
            </w:pPr>
            <w:r w:rsidRPr="00B44BD1">
              <w:rPr>
                <w:rFonts w:ascii="Rockwell" w:hAnsi="Rockwell"/>
                <w:b/>
                <w:sz w:val="24"/>
                <w:szCs w:val="24"/>
              </w:rPr>
              <w:t>Article 17 :</w:t>
            </w:r>
          </w:p>
        </w:tc>
        <w:tc>
          <w:tcPr>
            <w:tcW w:w="4057" w:type="pct"/>
            <w:gridSpan w:val="2"/>
          </w:tcPr>
          <w:p w14:paraId="28A9F3D5" w14:textId="77777777" w:rsidR="00FE5556" w:rsidRPr="00F031A5" w:rsidRDefault="00FE5556" w:rsidP="006F6ADA">
            <w:pPr>
              <w:spacing w:after="240"/>
              <w:jc w:val="both"/>
              <w:rPr>
                <w:rFonts w:ascii="Rockwell" w:hAnsi="Rockwell"/>
                <w:sz w:val="24"/>
                <w:szCs w:val="24"/>
              </w:rPr>
            </w:pPr>
            <w:r w:rsidRPr="008F7EEB">
              <w:rPr>
                <w:rFonts w:ascii="Rockwell" w:hAnsi="Rockwell"/>
                <w:sz w:val="24"/>
                <w:szCs w:val="24"/>
              </w:rPr>
              <w:t>Les délibérations du Conseil de régulation font l'objet d'un compte rendu</w:t>
            </w:r>
            <w:r w:rsidR="00D96B2E" w:rsidRPr="00F031A5">
              <w:rPr>
                <w:rFonts w:ascii="Rockwell" w:hAnsi="Rockwell"/>
                <w:sz w:val="24"/>
                <w:szCs w:val="24"/>
              </w:rPr>
              <w:t xml:space="preserve"> </w:t>
            </w:r>
            <w:r w:rsidRPr="00F031A5">
              <w:rPr>
                <w:rFonts w:ascii="Rockwell" w:hAnsi="Rockwell"/>
                <w:sz w:val="24"/>
                <w:szCs w:val="24"/>
              </w:rPr>
              <w:t>consigné dans un document tenu au siège. Il est cosigné par le Président et le Secrétaire de séance.</w:t>
            </w:r>
          </w:p>
          <w:p w14:paraId="1AFBFC56" w14:textId="77777777" w:rsidR="00FE5556" w:rsidRPr="00643137" w:rsidRDefault="00FE5556" w:rsidP="006F6ADA">
            <w:pPr>
              <w:spacing w:after="240"/>
              <w:jc w:val="both"/>
              <w:rPr>
                <w:rFonts w:ascii="Rockwell" w:hAnsi="Rockwell"/>
                <w:sz w:val="24"/>
                <w:szCs w:val="24"/>
              </w:rPr>
            </w:pPr>
            <w:r w:rsidRPr="00F031A5">
              <w:rPr>
                <w:rFonts w:ascii="Rockwell" w:hAnsi="Rockwell"/>
                <w:sz w:val="24"/>
                <w:szCs w:val="24"/>
              </w:rPr>
              <w:t>Ce compte rendu mentionne les noms des membres présents ou représentés ainsi que ceux des personnes invitées à titre consultatif.</w:t>
            </w:r>
            <w:r w:rsidRPr="00F87A27">
              <w:rPr>
                <w:rFonts w:ascii="Rockwell" w:hAnsi="Rockwell"/>
                <w:sz w:val="24"/>
                <w:szCs w:val="24"/>
              </w:rPr>
              <w:t xml:space="preserve"> Il est approuvé par le Conseil de régulation lors de la session suivante.</w:t>
            </w:r>
          </w:p>
          <w:p w14:paraId="500C2D6F" w14:textId="77777777" w:rsidR="005C4C54" w:rsidRPr="003205E7" w:rsidRDefault="005C4C54" w:rsidP="006F6ADA">
            <w:pPr>
              <w:keepNext/>
              <w:keepLines/>
              <w:spacing w:before="200" w:after="240" w:line="276" w:lineRule="auto"/>
              <w:jc w:val="both"/>
              <w:outlineLvl w:val="2"/>
              <w:rPr>
                <w:rFonts w:ascii="Rockwell" w:hAnsi="Rockwell"/>
                <w:sz w:val="24"/>
                <w:szCs w:val="24"/>
              </w:rPr>
            </w:pPr>
          </w:p>
        </w:tc>
      </w:tr>
      <w:tr w:rsidR="00337EB9" w:rsidRPr="00B44BD1" w14:paraId="76D27630" w14:textId="77777777" w:rsidTr="003D7C45">
        <w:trPr>
          <w:gridAfter w:val="1"/>
          <w:wAfter w:w="166" w:type="pct"/>
        </w:trPr>
        <w:tc>
          <w:tcPr>
            <w:tcW w:w="4834" w:type="pct"/>
            <w:gridSpan w:val="3"/>
          </w:tcPr>
          <w:p w14:paraId="3D9ACDB5" w14:textId="77777777" w:rsidR="00337EB9" w:rsidRPr="00B44BD1" w:rsidRDefault="00337EB9" w:rsidP="006F6ADA">
            <w:pPr>
              <w:spacing w:after="240"/>
              <w:jc w:val="both"/>
              <w:rPr>
                <w:rFonts w:ascii="Rockwell" w:hAnsi="Rockwell"/>
                <w:sz w:val="24"/>
                <w:szCs w:val="24"/>
              </w:rPr>
            </w:pPr>
            <w:r w:rsidRPr="003205E7">
              <w:rPr>
                <w:rFonts w:ascii="Rockwell" w:hAnsi="Rockwell"/>
                <w:b/>
                <w:sz w:val="24"/>
                <w:szCs w:val="24"/>
              </w:rPr>
              <w:t>Chapitre 2 : L’Organe de règlement des différends</w:t>
            </w:r>
          </w:p>
        </w:tc>
      </w:tr>
      <w:tr w:rsidR="00FE5556" w:rsidRPr="00B44BD1" w14:paraId="70A87B12" w14:textId="77777777" w:rsidTr="003D7C45">
        <w:trPr>
          <w:gridAfter w:val="1"/>
          <w:wAfter w:w="166" w:type="pct"/>
        </w:trPr>
        <w:tc>
          <w:tcPr>
            <w:tcW w:w="777" w:type="pct"/>
          </w:tcPr>
          <w:p w14:paraId="030CFCB0" w14:textId="77777777" w:rsidR="00FE5556" w:rsidRPr="00B44BD1" w:rsidRDefault="00FE5556" w:rsidP="006F6ADA">
            <w:pPr>
              <w:spacing w:after="240"/>
              <w:jc w:val="both"/>
              <w:rPr>
                <w:rFonts w:ascii="Rockwell" w:hAnsi="Rockwell"/>
                <w:b/>
                <w:sz w:val="24"/>
                <w:szCs w:val="24"/>
              </w:rPr>
            </w:pPr>
            <w:r w:rsidRPr="00B44BD1">
              <w:rPr>
                <w:rFonts w:ascii="Rockwell" w:hAnsi="Rockwell"/>
                <w:b/>
                <w:sz w:val="24"/>
                <w:szCs w:val="24"/>
              </w:rPr>
              <w:t xml:space="preserve">Article 18 </w:t>
            </w:r>
            <w:r w:rsidRPr="00B44BD1">
              <w:rPr>
                <w:rFonts w:ascii="Rockwell" w:hAnsi="Rockwell"/>
                <w:sz w:val="24"/>
                <w:szCs w:val="24"/>
              </w:rPr>
              <w:t>:</w:t>
            </w:r>
          </w:p>
        </w:tc>
        <w:tc>
          <w:tcPr>
            <w:tcW w:w="4057" w:type="pct"/>
            <w:gridSpan w:val="2"/>
          </w:tcPr>
          <w:p w14:paraId="2446991F" w14:textId="303ADF19" w:rsidR="00FE5556" w:rsidRPr="00F031A5" w:rsidRDefault="00FE5556" w:rsidP="00FE5556">
            <w:pPr>
              <w:spacing w:after="240"/>
              <w:jc w:val="both"/>
              <w:rPr>
                <w:rFonts w:ascii="Rockwell" w:hAnsi="Rockwell"/>
                <w:sz w:val="24"/>
                <w:szCs w:val="24"/>
                <w:lang w:eastAsia="en-US"/>
              </w:rPr>
            </w:pPr>
            <w:r w:rsidRPr="008F7EEB">
              <w:rPr>
                <w:rFonts w:ascii="Rockwell" w:hAnsi="Rockwell"/>
                <w:sz w:val="24"/>
                <w:szCs w:val="24"/>
                <w:lang w:eastAsia="en-US"/>
              </w:rPr>
              <w:t>L’Organe de règlement des différends est une instance de recours. Il est composé de manière tripartite et paritaire de représentants de l'Administration publique, du secteur privé et de la société civile.</w:t>
            </w:r>
          </w:p>
          <w:p w14:paraId="436D020C" w14:textId="38AFFD58" w:rsidR="00FE5556" w:rsidRPr="00F031A5" w:rsidRDefault="00FE5556" w:rsidP="00FE5556">
            <w:pPr>
              <w:spacing w:after="240"/>
              <w:jc w:val="both"/>
              <w:rPr>
                <w:rFonts w:ascii="Rockwell" w:hAnsi="Rockwell"/>
                <w:sz w:val="24"/>
                <w:szCs w:val="24"/>
                <w:lang w:eastAsia="en-US"/>
              </w:rPr>
            </w:pPr>
            <w:r w:rsidRPr="00F031A5">
              <w:rPr>
                <w:rFonts w:ascii="Rockwell" w:hAnsi="Rockwell"/>
                <w:sz w:val="24"/>
                <w:szCs w:val="24"/>
                <w:lang w:eastAsia="en-US"/>
              </w:rPr>
              <w:t xml:space="preserve">Il comprend </w:t>
            </w:r>
            <w:r w:rsidR="003F7029" w:rsidRPr="00F031A5">
              <w:rPr>
                <w:rFonts w:ascii="Rockwell" w:hAnsi="Rockwell"/>
                <w:sz w:val="24"/>
                <w:szCs w:val="24"/>
                <w:lang w:eastAsia="en-US"/>
              </w:rPr>
              <w:t>vingt-quatre</w:t>
            </w:r>
            <w:r w:rsidR="008D4268" w:rsidRPr="00F031A5">
              <w:rPr>
                <w:rFonts w:ascii="Rockwell" w:hAnsi="Rockwell"/>
                <w:sz w:val="24"/>
                <w:szCs w:val="24"/>
                <w:lang w:eastAsia="en-US"/>
              </w:rPr>
              <w:t xml:space="preserve"> (24</w:t>
            </w:r>
            <w:r w:rsidRPr="00F031A5">
              <w:rPr>
                <w:rFonts w:ascii="Rockwell" w:hAnsi="Rockwell"/>
                <w:sz w:val="24"/>
                <w:szCs w:val="24"/>
                <w:lang w:eastAsia="en-US"/>
              </w:rPr>
              <w:t>) membres répartis ainsi qu’il suit :</w:t>
            </w:r>
          </w:p>
          <w:p w14:paraId="47F4514A" w14:textId="7F370BA7" w:rsidR="00FE5556" w:rsidRPr="00B44BD1" w:rsidRDefault="00491BDD" w:rsidP="00C43AF0">
            <w:pPr>
              <w:numPr>
                <w:ilvl w:val="0"/>
                <w:numId w:val="9"/>
              </w:numPr>
              <w:spacing w:after="240"/>
              <w:ind w:left="567"/>
              <w:jc w:val="both"/>
              <w:rPr>
                <w:rFonts w:ascii="Rockwell" w:hAnsi="Rockwell"/>
                <w:sz w:val="24"/>
                <w:szCs w:val="24"/>
                <w:lang w:eastAsia="en-US"/>
              </w:rPr>
            </w:pPr>
            <w:r w:rsidRPr="00F87A27">
              <w:rPr>
                <w:rFonts w:ascii="Rockwell" w:hAnsi="Rockwell"/>
                <w:sz w:val="24"/>
                <w:szCs w:val="24"/>
                <w:lang w:eastAsia="en-US"/>
              </w:rPr>
              <w:t xml:space="preserve">au titre de l’administration, </w:t>
            </w:r>
            <w:r w:rsidR="00E1440D">
              <w:rPr>
                <w:rFonts w:ascii="Rockwell" w:hAnsi="Rockwell"/>
                <w:sz w:val="24"/>
                <w:szCs w:val="24"/>
                <w:lang w:eastAsia="en-US"/>
              </w:rPr>
              <w:t>un</w:t>
            </w:r>
            <w:r w:rsidR="00FE5556" w:rsidRPr="00F87A27">
              <w:rPr>
                <w:rFonts w:ascii="Rockwell" w:hAnsi="Rockwell"/>
                <w:sz w:val="24"/>
                <w:szCs w:val="24"/>
                <w:lang w:eastAsia="en-US"/>
              </w:rPr>
              <w:t xml:space="preserve"> </w:t>
            </w:r>
            <w:r w:rsidRPr="00643137">
              <w:rPr>
                <w:rFonts w:ascii="Rockwell" w:hAnsi="Rockwell"/>
                <w:sz w:val="24"/>
                <w:szCs w:val="24"/>
                <w:lang w:eastAsia="en-US"/>
              </w:rPr>
              <w:t>(</w:t>
            </w:r>
            <w:r w:rsidR="00E1440D">
              <w:rPr>
                <w:rFonts w:ascii="Rockwell" w:hAnsi="Rockwell"/>
                <w:sz w:val="24"/>
                <w:szCs w:val="24"/>
                <w:lang w:eastAsia="en-US"/>
              </w:rPr>
              <w:t>1</w:t>
            </w:r>
            <w:r w:rsidR="006674A5" w:rsidRPr="00643137">
              <w:rPr>
                <w:rFonts w:ascii="Rockwell" w:hAnsi="Rockwell"/>
                <w:sz w:val="24"/>
                <w:szCs w:val="24"/>
                <w:lang w:eastAsia="en-US"/>
              </w:rPr>
              <w:t xml:space="preserve">) </w:t>
            </w:r>
            <w:r w:rsidR="00FE5556" w:rsidRPr="00643137">
              <w:rPr>
                <w:rFonts w:ascii="Rockwell" w:hAnsi="Rockwell"/>
                <w:sz w:val="24"/>
                <w:szCs w:val="24"/>
                <w:lang w:eastAsia="en-US"/>
              </w:rPr>
              <w:t>représentant d</w:t>
            </w:r>
            <w:r w:rsidR="003709D4">
              <w:rPr>
                <w:rFonts w:ascii="Rockwell" w:hAnsi="Rockwell"/>
                <w:sz w:val="24"/>
                <w:szCs w:val="24"/>
                <w:lang w:eastAsia="en-US"/>
              </w:rPr>
              <w:t>e la</w:t>
            </w:r>
            <w:r w:rsidR="00FE5556" w:rsidRPr="00643137">
              <w:rPr>
                <w:rFonts w:ascii="Rockwell" w:hAnsi="Rockwell"/>
                <w:sz w:val="24"/>
                <w:szCs w:val="24"/>
                <w:lang w:eastAsia="en-US"/>
              </w:rPr>
              <w:t xml:space="preserve"> Pr</w:t>
            </w:r>
            <w:r w:rsidR="003709D4">
              <w:rPr>
                <w:rFonts w:ascii="Rockwell" w:hAnsi="Rockwell"/>
                <w:sz w:val="24"/>
                <w:szCs w:val="24"/>
                <w:lang w:eastAsia="en-US"/>
              </w:rPr>
              <w:t>imature</w:t>
            </w:r>
            <w:r w:rsidR="00FE5556" w:rsidRPr="00643137">
              <w:rPr>
                <w:rFonts w:ascii="Rockwell" w:hAnsi="Rockwell"/>
                <w:sz w:val="24"/>
                <w:szCs w:val="24"/>
                <w:lang w:eastAsia="en-US"/>
              </w:rPr>
              <w:t xml:space="preserve">, </w:t>
            </w:r>
            <w:r w:rsidR="00E1440D">
              <w:rPr>
                <w:rFonts w:ascii="Rockwell" w:hAnsi="Rockwell"/>
                <w:sz w:val="24"/>
                <w:szCs w:val="24"/>
                <w:lang w:eastAsia="en-US"/>
              </w:rPr>
              <w:t>un</w:t>
            </w:r>
            <w:r w:rsidR="00791D2D" w:rsidRPr="00643137">
              <w:rPr>
                <w:rFonts w:ascii="Rockwell" w:hAnsi="Rockwell"/>
                <w:sz w:val="24"/>
                <w:szCs w:val="24"/>
                <w:lang w:eastAsia="en-US"/>
              </w:rPr>
              <w:t xml:space="preserve"> (</w:t>
            </w:r>
            <w:r w:rsidR="00E1440D">
              <w:rPr>
                <w:rFonts w:ascii="Rockwell" w:hAnsi="Rockwell"/>
                <w:sz w:val="24"/>
                <w:szCs w:val="24"/>
                <w:lang w:eastAsia="en-US"/>
              </w:rPr>
              <w:t>1</w:t>
            </w:r>
            <w:r w:rsidR="00791D2D" w:rsidRPr="00643137">
              <w:rPr>
                <w:rFonts w:ascii="Rockwell" w:hAnsi="Rockwell"/>
                <w:sz w:val="24"/>
                <w:szCs w:val="24"/>
                <w:lang w:eastAsia="en-US"/>
              </w:rPr>
              <w:t xml:space="preserve">) </w:t>
            </w:r>
            <w:r w:rsidR="00FE5556" w:rsidRPr="00643137">
              <w:rPr>
                <w:rFonts w:ascii="Rockwell" w:hAnsi="Rockwell"/>
                <w:sz w:val="24"/>
                <w:szCs w:val="24"/>
                <w:lang w:eastAsia="en-US"/>
              </w:rPr>
              <w:t>représentant</w:t>
            </w:r>
            <w:r w:rsidR="00791D2D" w:rsidRPr="00643137">
              <w:rPr>
                <w:rFonts w:ascii="Rockwell" w:hAnsi="Rockwell"/>
                <w:sz w:val="24"/>
                <w:szCs w:val="24"/>
                <w:lang w:eastAsia="en-US"/>
              </w:rPr>
              <w:t>s</w:t>
            </w:r>
            <w:r w:rsidR="00FE5556" w:rsidRPr="00077716">
              <w:rPr>
                <w:rFonts w:ascii="Rockwell" w:hAnsi="Rockwell"/>
                <w:sz w:val="24"/>
                <w:szCs w:val="24"/>
                <w:lang w:eastAsia="en-US"/>
              </w:rPr>
              <w:t xml:space="preserve"> du ministère </w:t>
            </w:r>
            <w:r w:rsidR="003709D4">
              <w:rPr>
                <w:rFonts w:ascii="Rockwell" w:hAnsi="Rockwell"/>
                <w:sz w:val="24"/>
                <w:szCs w:val="24"/>
                <w:lang w:eastAsia="en-US"/>
              </w:rPr>
              <w:t xml:space="preserve">en </w:t>
            </w:r>
            <w:r w:rsidR="00FE5556" w:rsidRPr="00077716">
              <w:rPr>
                <w:rFonts w:ascii="Rockwell" w:hAnsi="Rockwell"/>
                <w:sz w:val="24"/>
                <w:szCs w:val="24"/>
                <w:lang w:eastAsia="en-US"/>
              </w:rPr>
              <w:t>charg</w:t>
            </w:r>
            <w:r w:rsidR="003709D4">
              <w:rPr>
                <w:rFonts w:ascii="Rockwell" w:hAnsi="Rockwell"/>
                <w:sz w:val="24"/>
                <w:szCs w:val="24"/>
                <w:lang w:eastAsia="en-US"/>
              </w:rPr>
              <w:t>e</w:t>
            </w:r>
            <w:r w:rsidR="00FE5556" w:rsidRPr="00077716">
              <w:rPr>
                <w:rFonts w:ascii="Rockwell" w:hAnsi="Rockwell"/>
                <w:sz w:val="24"/>
                <w:szCs w:val="24"/>
                <w:lang w:eastAsia="en-US"/>
              </w:rPr>
              <w:t xml:space="preserve"> d</w:t>
            </w:r>
            <w:r w:rsidR="00E1440D">
              <w:rPr>
                <w:rFonts w:ascii="Rockwell" w:hAnsi="Rockwell"/>
                <w:sz w:val="24"/>
                <w:szCs w:val="24"/>
                <w:lang w:eastAsia="en-US"/>
              </w:rPr>
              <w:t>u</w:t>
            </w:r>
            <w:r w:rsidR="00FE5556" w:rsidRPr="00077716">
              <w:rPr>
                <w:rFonts w:ascii="Rockwell" w:hAnsi="Rockwell"/>
                <w:sz w:val="24"/>
                <w:szCs w:val="24"/>
                <w:lang w:eastAsia="en-US"/>
              </w:rPr>
              <w:t xml:space="preserve"> </w:t>
            </w:r>
            <w:r w:rsidR="00E1440D">
              <w:rPr>
                <w:rFonts w:ascii="Rockwell" w:hAnsi="Rockwell"/>
                <w:sz w:val="24"/>
                <w:szCs w:val="24"/>
                <w:lang w:eastAsia="en-US"/>
              </w:rPr>
              <w:t>budget</w:t>
            </w:r>
            <w:r w:rsidR="00FE5556" w:rsidRPr="00077716">
              <w:rPr>
                <w:rFonts w:ascii="Rockwell" w:hAnsi="Rockwell"/>
                <w:sz w:val="24"/>
                <w:szCs w:val="24"/>
                <w:lang w:eastAsia="en-US"/>
              </w:rPr>
              <w:t xml:space="preserve">, </w:t>
            </w:r>
            <w:r w:rsidR="00E1440D">
              <w:rPr>
                <w:rFonts w:ascii="Rockwell" w:hAnsi="Rockwell"/>
                <w:sz w:val="24"/>
                <w:szCs w:val="24"/>
                <w:lang w:eastAsia="en-US"/>
              </w:rPr>
              <w:t>un</w:t>
            </w:r>
            <w:r w:rsidR="00791D2D" w:rsidRPr="00077716">
              <w:rPr>
                <w:rFonts w:ascii="Rockwell" w:hAnsi="Rockwell"/>
                <w:sz w:val="24"/>
                <w:szCs w:val="24"/>
                <w:lang w:eastAsia="en-US"/>
              </w:rPr>
              <w:t xml:space="preserve"> (</w:t>
            </w:r>
            <w:r w:rsidR="00E1440D">
              <w:rPr>
                <w:rFonts w:ascii="Rockwell" w:hAnsi="Rockwell"/>
                <w:sz w:val="24"/>
                <w:szCs w:val="24"/>
                <w:lang w:eastAsia="en-US"/>
              </w:rPr>
              <w:t>1</w:t>
            </w:r>
            <w:r w:rsidR="00791D2D" w:rsidRPr="00077716">
              <w:rPr>
                <w:rFonts w:ascii="Rockwell" w:hAnsi="Rockwell"/>
                <w:sz w:val="24"/>
                <w:szCs w:val="24"/>
                <w:lang w:eastAsia="en-US"/>
              </w:rPr>
              <w:t xml:space="preserve">) </w:t>
            </w:r>
            <w:r w:rsidR="00FE5556" w:rsidRPr="00077716">
              <w:rPr>
                <w:rFonts w:ascii="Rockwell" w:hAnsi="Rockwell"/>
                <w:sz w:val="24"/>
                <w:szCs w:val="24"/>
                <w:lang w:eastAsia="en-US"/>
              </w:rPr>
              <w:t>représentant</w:t>
            </w:r>
            <w:r w:rsidR="00FE5556" w:rsidRPr="00B44BD1">
              <w:rPr>
                <w:rFonts w:ascii="Rockwell" w:hAnsi="Rockwell"/>
                <w:sz w:val="24"/>
                <w:szCs w:val="24"/>
              </w:rPr>
              <w:t xml:space="preserve"> du ministère </w:t>
            </w:r>
            <w:r w:rsidR="003709D4">
              <w:rPr>
                <w:rFonts w:ascii="Rockwell" w:hAnsi="Rockwell"/>
                <w:sz w:val="24"/>
                <w:szCs w:val="24"/>
              </w:rPr>
              <w:t xml:space="preserve">en </w:t>
            </w:r>
            <w:r w:rsidR="00FE5556" w:rsidRPr="00B44BD1">
              <w:rPr>
                <w:rFonts w:ascii="Rockwell" w:hAnsi="Rockwell"/>
                <w:sz w:val="24"/>
                <w:szCs w:val="24"/>
              </w:rPr>
              <w:t>charg</w:t>
            </w:r>
            <w:r w:rsidR="003709D4">
              <w:rPr>
                <w:rFonts w:ascii="Rockwell" w:hAnsi="Rockwell"/>
                <w:sz w:val="24"/>
                <w:szCs w:val="24"/>
              </w:rPr>
              <w:t>e</w:t>
            </w:r>
            <w:r w:rsidR="00FE5556" w:rsidRPr="00B44BD1">
              <w:rPr>
                <w:rFonts w:ascii="Rockwell" w:hAnsi="Rockwell"/>
                <w:sz w:val="24"/>
                <w:szCs w:val="24"/>
              </w:rPr>
              <w:t xml:space="preserve"> des infrastructures</w:t>
            </w:r>
            <w:r w:rsidR="007426CB">
              <w:rPr>
                <w:rFonts w:ascii="Rockwell" w:hAnsi="Rockwell"/>
                <w:sz w:val="24"/>
                <w:szCs w:val="24"/>
              </w:rPr>
              <w:t>,</w:t>
            </w:r>
            <w:r w:rsidR="00FE5556" w:rsidRPr="00B44BD1">
              <w:rPr>
                <w:rFonts w:ascii="Rockwell" w:hAnsi="Rockwell"/>
                <w:sz w:val="24"/>
                <w:szCs w:val="24"/>
              </w:rPr>
              <w:t xml:space="preserve"> </w:t>
            </w:r>
            <w:r w:rsidR="00E1440D">
              <w:rPr>
                <w:rFonts w:ascii="Rockwell" w:hAnsi="Rockwell"/>
                <w:sz w:val="24"/>
                <w:szCs w:val="24"/>
              </w:rPr>
              <w:t>un</w:t>
            </w:r>
            <w:r w:rsidR="00791D2D" w:rsidRPr="00B44BD1">
              <w:rPr>
                <w:rFonts w:ascii="Rockwell" w:hAnsi="Rockwell"/>
                <w:sz w:val="24"/>
                <w:szCs w:val="24"/>
              </w:rPr>
              <w:t xml:space="preserve"> (</w:t>
            </w:r>
            <w:r w:rsidR="00E1440D">
              <w:rPr>
                <w:rFonts w:ascii="Rockwell" w:hAnsi="Rockwell"/>
                <w:sz w:val="24"/>
                <w:szCs w:val="24"/>
              </w:rPr>
              <w:t>1</w:t>
            </w:r>
            <w:r w:rsidR="00791D2D" w:rsidRPr="00B44BD1">
              <w:rPr>
                <w:rFonts w:ascii="Rockwell" w:hAnsi="Rockwell"/>
                <w:sz w:val="24"/>
                <w:szCs w:val="24"/>
              </w:rPr>
              <w:t xml:space="preserve">) </w:t>
            </w:r>
            <w:r w:rsidR="00FE5556" w:rsidRPr="00B44BD1">
              <w:rPr>
                <w:rFonts w:ascii="Rockwell" w:hAnsi="Rockwell"/>
                <w:sz w:val="24"/>
                <w:szCs w:val="24"/>
              </w:rPr>
              <w:t>représentant</w:t>
            </w:r>
            <w:r w:rsidR="00791D2D" w:rsidRPr="00B44BD1">
              <w:rPr>
                <w:rFonts w:ascii="Rockwell" w:hAnsi="Rockwell"/>
                <w:sz w:val="24"/>
                <w:szCs w:val="24"/>
              </w:rPr>
              <w:t>s</w:t>
            </w:r>
            <w:r w:rsidR="00FE5556" w:rsidRPr="00B44BD1">
              <w:rPr>
                <w:rFonts w:ascii="Rockwell" w:hAnsi="Rockwell"/>
                <w:sz w:val="24"/>
                <w:szCs w:val="24"/>
              </w:rPr>
              <w:t xml:space="preserve"> du ministère </w:t>
            </w:r>
            <w:r w:rsidR="003709D4">
              <w:rPr>
                <w:rFonts w:ascii="Rockwell" w:hAnsi="Rockwell"/>
                <w:sz w:val="24"/>
                <w:szCs w:val="24"/>
              </w:rPr>
              <w:t xml:space="preserve">en </w:t>
            </w:r>
            <w:r w:rsidR="00FE5556" w:rsidRPr="00B44BD1">
              <w:rPr>
                <w:rFonts w:ascii="Rockwell" w:hAnsi="Rockwell"/>
                <w:sz w:val="24"/>
                <w:szCs w:val="24"/>
              </w:rPr>
              <w:t>charg</w:t>
            </w:r>
            <w:r w:rsidR="003709D4">
              <w:rPr>
                <w:rFonts w:ascii="Rockwell" w:hAnsi="Rockwell"/>
                <w:sz w:val="24"/>
                <w:szCs w:val="24"/>
              </w:rPr>
              <w:t>e</w:t>
            </w:r>
            <w:r w:rsidR="00FE5556" w:rsidRPr="00B44BD1">
              <w:rPr>
                <w:rFonts w:ascii="Rockwell" w:hAnsi="Rockwell"/>
                <w:sz w:val="24"/>
                <w:szCs w:val="24"/>
              </w:rPr>
              <w:t xml:space="preserve"> de la santé</w:t>
            </w:r>
            <w:r w:rsidR="00E1440D">
              <w:rPr>
                <w:rFonts w:ascii="Rockwell" w:hAnsi="Rockwell"/>
                <w:sz w:val="24"/>
                <w:szCs w:val="24"/>
              </w:rPr>
              <w:t xml:space="preserve">, un (1) représentant du ministère en charge de </w:t>
            </w:r>
            <w:r w:rsidR="00E1440D" w:rsidRPr="00B627A4">
              <w:rPr>
                <w:rFonts w:ascii="Rockwell" w:hAnsi="Rockwell"/>
                <w:b/>
                <w:bCs/>
                <w:sz w:val="24"/>
                <w:szCs w:val="24"/>
              </w:rPr>
              <w:t>l’éducation,</w:t>
            </w:r>
            <w:r w:rsidR="00E1440D">
              <w:rPr>
                <w:rFonts w:ascii="Rockwell" w:hAnsi="Rockwell"/>
                <w:sz w:val="24"/>
                <w:szCs w:val="24"/>
              </w:rPr>
              <w:t xml:space="preserve"> un (1) représentant du ministère en charge de l’</w:t>
            </w:r>
            <w:r w:rsidR="00E1440D" w:rsidRPr="00B627A4">
              <w:rPr>
                <w:rFonts w:ascii="Rockwell" w:hAnsi="Rockwell"/>
                <w:b/>
                <w:bCs/>
                <w:sz w:val="24"/>
                <w:szCs w:val="24"/>
              </w:rPr>
              <w:t>agriculture</w:t>
            </w:r>
            <w:r w:rsidR="00E1440D">
              <w:rPr>
                <w:rFonts w:ascii="Rockwell" w:hAnsi="Rockwell"/>
                <w:sz w:val="24"/>
                <w:szCs w:val="24"/>
              </w:rPr>
              <w:t xml:space="preserve">, </w:t>
            </w:r>
            <w:r w:rsidR="00243C6C">
              <w:rPr>
                <w:rFonts w:ascii="Rockwell" w:hAnsi="Rockwell"/>
                <w:sz w:val="24"/>
                <w:szCs w:val="24"/>
              </w:rPr>
              <w:t xml:space="preserve">un (1) </w:t>
            </w:r>
            <w:r w:rsidR="00E1440D">
              <w:rPr>
                <w:rFonts w:ascii="Rockwell" w:hAnsi="Rockwell"/>
                <w:sz w:val="24"/>
                <w:szCs w:val="24"/>
              </w:rPr>
              <w:t>représentant du ministère en charge</w:t>
            </w:r>
            <w:r w:rsidR="00243C6C">
              <w:rPr>
                <w:rFonts w:ascii="Rockwell" w:hAnsi="Rockwell"/>
                <w:sz w:val="24"/>
                <w:szCs w:val="24"/>
              </w:rPr>
              <w:t xml:space="preserve"> de </w:t>
            </w:r>
            <w:r w:rsidR="00243C6C" w:rsidRPr="00B627A4">
              <w:rPr>
                <w:rFonts w:ascii="Rockwell" w:hAnsi="Rockwell"/>
                <w:b/>
                <w:bCs/>
                <w:sz w:val="24"/>
                <w:szCs w:val="24"/>
              </w:rPr>
              <w:t>l’administration territoriale</w:t>
            </w:r>
            <w:r w:rsidR="00243C6C">
              <w:rPr>
                <w:rFonts w:ascii="Rockwell" w:hAnsi="Rockwell"/>
                <w:sz w:val="24"/>
                <w:szCs w:val="24"/>
              </w:rPr>
              <w:t xml:space="preserve"> et un (1)</w:t>
            </w:r>
            <w:r w:rsidR="00E1440D">
              <w:rPr>
                <w:rFonts w:ascii="Rockwell" w:hAnsi="Rockwell"/>
                <w:sz w:val="24"/>
                <w:szCs w:val="24"/>
              </w:rPr>
              <w:t xml:space="preserve"> représentant du ministère en charge</w:t>
            </w:r>
            <w:r w:rsidR="00243C6C">
              <w:rPr>
                <w:rFonts w:ascii="Rockwell" w:hAnsi="Rockwell"/>
                <w:sz w:val="24"/>
                <w:szCs w:val="24"/>
              </w:rPr>
              <w:t xml:space="preserve"> de </w:t>
            </w:r>
            <w:r w:rsidR="00243C6C" w:rsidRPr="00B627A4">
              <w:rPr>
                <w:rFonts w:ascii="Rockwell" w:hAnsi="Rockwell"/>
                <w:b/>
                <w:bCs/>
                <w:sz w:val="24"/>
                <w:szCs w:val="24"/>
              </w:rPr>
              <w:t>l’économie numérique</w:t>
            </w:r>
            <w:r w:rsidR="00FE5556" w:rsidRPr="00B44BD1">
              <w:rPr>
                <w:rFonts w:ascii="Rockwell" w:hAnsi="Rockwell"/>
                <w:sz w:val="24"/>
                <w:szCs w:val="24"/>
              </w:rPr>
              <w:t>. Les représentants de l’administration publique sont désignés par les ministres concernés ;</w:t>
            </w:r>
          </w:p>
          <w:p w14:paraId="02DF4FF0" w14:textId="55F71C3E" w:rsidR="00FE5556" w:rsidRPr="00B44BD1" w:rsidRDefault="00FE5556" w:rsidP="00C43AF0">
            <w:pPr>
              <w:numPr>
                <w:ilvl w:val="0"/>
                <w:numId w:val="9"/>
              </w:numPr>
              <w:spacing w:after="240"/>
              <w:ind w:left="567"/>
              <w:jc w:val="both"/>
              <w:rPr>
                <w:rFonts w:ascii="Rockwell" w:hAnsi="Rockwell"/>
                <w:sz w:val="24"/>
                <w:szCs w:val="24"/>
                <w:lang w:eastAsia="en-US"/>
              </w:rPr>
            </w:pPr>
            <w:r w:rsidRPr="00B44BD1">
              <w:rPr>
                <w:rFonts w:ascii="Rockwell" w:hAnsi="Rockwell"/>
                <w:sz w:val="24"/>
                <w:szCs w:val="24"/>
              </w:rPr>
              <w:t xml:space="preserve">au titre du secteur privé, </w:t>
            </w:r>
            <w:r w:rsidR="00494FFB" w:rsidRPr="00B44BD1">
              <w:rPr>
                <w:rFonts w:ascii="Rockwell" w:hAnsi="Rockwell"/>
                <w:sz w:val="24"/>
                <w:szCs w:val="24"/>
              </w:rPr>
              <w:t xml:space="preserve">deux (2) représentants </w:t>
            </w:r>
            <w:r w:rsidRPr="00B44BD1">
              <w:rPr>
                <w:rFonts w:ascii="Rockwell" w:hAnsi="Rockwell"/>
                <w:sz w:val="24"/>
                <w:szCs w:val="24"/>
              </w:rPr>
              <w:t xml:space="preserve">des </w:t>
            </w:r>
            <w:r w:rsidRPr="00B44BD1">
              <w:rPr>
                <w:rFonts w:ascii="Rockwell" w:hAnsi="Rockwell"/>
                <w:sz w:val="24"/>
                <w:szCs w:val="24"/>
              </w:rPr>
              <w:lastRenderedPageBreak/>
              <w:t xml:space="preserve">organisations professionnelles des secteurs du bâtiment et des travaux publics, </w:t>
            </w:r>
            <w:r w:rsidR="00494FFB" w:rsidRPr="00B44BD1">
              <w:rPr>
                <w:rFonts w:ascii="Rockwell" w:hAnsi="Rockwell"/>
                <w:sz w:val="24"/>
                <w:szCs w:val="24"/>
              </w:rPr>
              <w:t xml:space="preserve">deux (2) représentants </w:t>
            </w:r>
            <w:r w:rsidRPr="00B44BD1">
              <w:rPr>
                <w:rFonts w:ascii="Rockwell" w:hAnsi="Rockwell"/>
                <w:sz w:val="24"/>
                <w:szCs w:val="24"/>
              </w:rPr>
              <w:t xml:space="preserve">des organisations professionnelles des secteurs du commerce et des services, </w:t>
            </w:r>
            <w:r w:rsidR="00494FFB" w:rsidRPr="00B44BD1">
              <w:rPr>
                <w:rFonts w:ascii="Rockwell" w:hAnsi="Rockwell"/>
                <w:sz w:val="24"/>
                <w:szCs w:val="24"/>
              </w:rPr>
              <w:t xml:space="preserve">deux (2) représentants </w:t>
            </w:r>
            <w:r w:rsidRPr="00B44BD1">
              <w:rPr>
                <w:rFonts w:ascii="Rockwell" w:hAnsi="Rockwell"/>
                <w:sz w:val="24"/>
                <w:szCs w:val="24"/>
              </w:rPr>
              <w:t xml:space="preserve">des organisations professionnelles de  consultants et </w:t>
            </w:r>
            <w:r w:rsidR="00494FFB" w:rsidRPr="00B44BD1">
              <w:rPr>
                <w:rFonts w:ascii="Rockwell" w:hAnsi="Rockwell"/>
                <w:sz w:val="24"/>
                <w:szCs w:val="24"/>
              </w:rPr>
              <w:t xml:space="preserve">deux (2) représentants </w:t>
            </w:r>
            <w:r w:rsidRPr="00B44BD1">
              <w:rPr>
                <w:rFonts w:ascii="Rockwell" w:hAnsi="Rockwell"/>
                <w:sz w:val="24"/>
                <w:szCs w:val="24"/>
              </w:rPr>
              <w:t xml:space="preserve">des structures de maîtrise d’ouvrage déléguée désignés par les associations professionnelles concernées de manière indépendante selon leur propre mode de désignation, par l’entremise de la </w:t>
            </w:r>
            <w:r w:rsidR="006674A5" w:rsidRPr="00B44BD1">
              <w:rPr>
                <w:rFonts w:ascii="Rockwell" w:hAnsi="Rockwell"/>
                <w:sz w:val="24"/>
                <w:szCs w:val="24"/>
              </w:rPr>
              <w:t>Chambre de commerce et d'industrie</w:t>
            </w:r>
            <w:r w:rsidRPr="00B44BD1">
              <w:rPr>
                <w:rFonts w:ascii="Rockwell" w:hAnsi="Rockwell"/>
                <w:sz w:val="24"/>
                <w:szCs w:val="24"/>
              </w:rPr>
              <w:t> ;</w:t>
            </w:r>
          </w:p>
          <w:p w14:paraId="4C0A6BAD" w14:textId="77777777" w:rsidR="00FE5556" w:rsidRPr="00B44BD1" w:rsidRDefault="00FE5556" w:rsidP="00C43AF0">
            <w:pPr>
              <w:numPr>
                <w:ilvl w:val="0"/>
                <w:numId w:val="9"/>
              </w:numPr>
              <w:spacing w:after="240"/>
              <w:ind w:left="567"/>
              <w:jc w:val="both"/>
              <w:rPr>
                <w:rFonts w:ascii="Rockwell" w:hAnsi="Rockwell"/>
                <w:sz w:val="24"/>
                <w:szCs w:val="24"/>
                <w:lang w:eastAsia="en-US"/>
              </w:rPr>
            </w:pPr>
            <w:r w:rsidRPr="00B44BD1">
              <w:rPr>
                <w:rFonts w:ascii="Rockwell" w:hAnsi="Rockwell"/>
                <w:sz w:val="24"/>
                <w:szCs w:val="24"/>
              </w:rPr>
              <w:t>au ti</w:t>
            </w:r>
            <w:r w:rsidR="00760008" w:rsidRPr="00B44BD1">
              <w:rPr>
                <w:rFonts w:ascii="Rockwell" w:hAnsi="Rockwell"/>
                <w:sz w:val="24"/>
                <w:szCs w:val="24"/>
              </w:rPr>
              <w:t>tre de la société civile, huit</w:t>
            </w:r>
            <w:r w:rsidR="00E9428E" w:rsidRPr="00B44BD1">
              <w:rPr>
                <w:rFonts w:ascii="Rockwell" w:hAnsi="Rockwell"/>
                <w:sz w:val="24"/>
                <w:szCs w:val="24"/>
              </w:rPr>
              <w:t xml:space="preserve"> (</w:t>
            </w:r>
            <w:r w:rsidR="00760008" w:rsidRPr="00B44BD1">
              <w:rPr>
                <w:rFonts w:ascii="Rockwell" w:hAnsi="Rockwell"/>
                <w:sz w:val="24"/>
                <w:szCs w:val="24"/>
              </w:rPr>
              <w:t>8</w:t>
            </w:r>
            <w:r w:rsidRPr="00B44BD1">
              <w:rPr>
                <w:rFonts w:ascii="Rockwell" w:hAnsi="Rockwell"/>
                <w:sz w:val="24"/>
                <w:szCs w:val="24"/>
              </w:rPr>
              <w:t>) représentants des organisations et associations œuvrant dans les domaines de la bonne gouvernance et de lutte contre la corruption. Ils sont désignés par les associations et organisations concernées de manière indépendante selon leur propre mode de désignation.</w:t>
            </w:r>
          </w:p>
          <w:p w14:paraId="46D19C3F" w14:textId="77777777" w:rsidR="00FE5556" w:rsidRPr="00B44BD1" w:rsidRDefault="00FE5556" w:rsidP="00FE5556">
            <w:pPr>
              <w:spacing w:after="240"/>
              <w:jc w:val="both"/>
              <w:rPr>
                <w:rFonts w:ascii="Rockwell" w:hAnsi="Rockwell"/>
                <w:sz w:val="24"/>
                <w:szCs w:val="24"/>
                <w:lang w:eastAsia="en-US"/>
              </w:rPr>
            </w:pPr>
            <w:r w:rsidRPr="00B44BD1">
              <w:rPr>
                <w:rFonts w:ascii="Rockwell" w:hAnsi="Rockwell"/>
                <w:sz w:val="24"/>
                <w:szCs w:val="24"/>
              </w:rPr>
              <w:t xml:space="preserve">L’Organe de règlement des différends est composé à chaque session de trois </w:t>
            </w:r>
            <w:r w:rsidR="008B1C7D" w:rsidRPr="00B44BD1">
              <w:rPr>
                <w:rFonts w:ascii="Rockwell" w:hAnsi="Rockwell"/>
                <w:sz w:val="24"/>
                <w:szCs w:val="24"/>
              </w:rPr>
              <w:t xml:space="preserve">(03) </w:t>
            </w:r>
            <w:r w:rsidRPr="00B44BD1">
              <w:rPr>
                <w:rFonts w:ascii="Rockwell" w:hAnsi="Rockwell"/>
                <w:sz w:val="24"/>
                <w:szCs w:val="24"/>
              </w:rPr>
              <w:t>membres représentant l’administration, le secteur privé et la société civile désignés de manière rotative.</w:t>
            </w:r>
          </w:p>
          <w:p w14:paraId="726409E8" w14:textId="77777777" w:rsidR="00FE5556" w:rsidRPr="00B44BD1" w:rsidRDefault="00FE5556" w:rsidP="00FE5556">
            <w:pPr>
              <w:spacing w:after="240"/>
              <w:jc w:val="both"/>
              <w:rPr>
                <w:rFonts w:ascii="Rockwell" w:hAnsi="Rockwell"/>
                <w:sz w:val="24"/>
                <w:szCs w:val="24"/>
                <w:lang w:eastAsia="en-US"/>
              </w:rPr>
            </w:pPr>
            <w:r w:rsidRPr="00B44BD1">
              <w:rPr>
                <w:rFonts w:ascii="Rockwell" w:hAnsi="Rockwell"/>
                <w:sz w:val="24"/>
                <w:szCs w:val="24"/>
              </w:rPr>
              <w:t>La qualité de membre du Conseil de régulation est incompatible avec celle de membre de l’Organe de règlement des différends.</w:t>
            </w:r>
          </w:p>
          <w:p w14:paraId="02DCEE24" w14:textId="77777777" w:rsidR="00FE5556" w:rsidRPr="00B44BD1" w:rsidRDefault="00FE5556" w:rsidP="00FE5556">
            <w:pPr>
              <w:spacing w:after="240"/>
              <w:jc w:val="both"/>
              <w:rPr>
                <w:rFonts w:ascii="Rockwell" w:hAnsi="Rockwell"/>
                <w:sz w:val="24"/>
                <w:szCs w:val="24"/>
                <w:lang w:eastAsia="en-US"/>
              </w:rPr>
            </w:pPr>
            <w:r w:rsidRPr="00B44BD1">
              <w:rPr>
                <w:rFonts w:ascii="Rockwell" w:hAnsi="Rockwell"/>
                <w:sz w:val="24"/>
                <w:szCs w:val="24"/>
              </w:rPr>
              <w:t>En tout état de cause, le choix des membres de l’Organe de règlement des différends est fait de façon à assurer, à chaque réunion, la participation des trois composantes à la prise de décision.</w:t>
            </w:r>
          </w:p>
        </w:tc>
      </w:tr>
      <w:tr w:rsidR="00FE5556" w:rsidRPr="00B44BD1" w14:paraId="45687D03" w14:textId="77777777" w:rsidTr="003D7C45">
        <w:trPr>
          <w:gridAfter w:val="1"/>
          <w:wAfter w:w="166" w:type="pct"/>
        </w:trPr>
        <w:tc>
          <w:tcPr>
            <w:tcW w:w="777" w:type="pct"/>
          </w:tcPr>
          <w:p w14:paraId="0A8650E3" w14:textId="77777777" w:rsidR="00FE5556" w:rsidRPr="00B44BD1" w:rsidRDefault="00FE5556" w:rsidP="006F6ADA">
            <w:pPr>
              <w:spacing w:after="240"/>
              <w:jc w:val="both"/>
              <w:rPr>
                <w:rFonts w:ascii="Rockwell" w:hAnsi="Rockwell"/>
                <w:b/>
                <w:sz w:val="24"/>
                <w:szCs w:val="24"/>
              </w:rPr>
            </w:pPr>
            <w:r w:rsidRPr="00B44BD1">
              <w:rPr>
                <w:rFonts w:ascii="Rockwell" w:hAnsi="Rockwell"/>
                <w:b/>
                <w:sz w:val="24"/>
                <w:szCs w:val="24"/>
              </w:rPr>
              <w:lastRenderedPageBreak/>
              <w:t>Article 19 :</w:t>
            </w:r>
          </w:p>
        </w:tc>
        <w:tc>
          <w:tcPr>
            <w:tcW w:w="4057" w:type="pct"/>
            <w:gridSpan w:val="2"/>
          </w:tcPr>
          <w:p w14:paraId="5DD9DBDF" w14:textId="77777777" w:rsidR="00FE5556" w:rsidRPr="00F031A5" w:rsidRDefault="00FE5556" w:rsidP="006F6ADA">
            <w:pPr>
              <w:spacing w:after="240"/>
              <w:jc w:val="both"/>
              <w:rPr>
                <w:rFonts w:ascii="Rockwell" w:hAnsi="Rockwell"/>
                <w:sz w:val="24"/>
                <w:szCs w:val="24"/>
              </w:rPr>
            </w:pPr>
            <w:r w:rsidRPr="008F7EEB">
              <w:rPr>
                <w:rFonts w:ascii="Rockwell" w:hAnsi="Rockwell"/>
                <w:sz w:val="24"/>
                <w:szCs w:val="24"/>
              </w:rPr>
              <w:t>Les membres de l’Organe de règlement des différends exercent leur fonction en toute indépendance et impartialité. Ils sont astreints au secret professionnel pour les faits, actes ou renseignements dont ils ont pu avoir connaissance en raison de leur fonction, sous réserve de ce qui est nécessaire à l’établissement de la décision. Dans</w:t>
            </w:r>
            <w:r w:rsidR="00D96B2E" w:rsidRPr="00F031A5">
              <w:rPr>
                <w:rFonts w:ascii="Rockwell" w:hAnsi="Rockwell"/>
                <w:sz w:val="24"/>
                <w:szCs w:val="24"/>
              </w:rPr>
              <w:t xml:space="preserve"> </w:t>
            </w:r>
            <w:r w:rsidRPr="00F031A5">
              <w:rPr>
                <w:rFonts w:ascii="Rockwell" w:hAnsi="Rockwell"/>
                <w:sz w:val="24"/>
                <w:szCs w:val="24"/>
              </w:rPr>
              <w:t>l’exercice de leurs attributions, ils ne reçoivent d’instruction d’aucune autorité.</w:t>
            </w:r>
          </w:p>
          <w:p w14:paraId="09D4D7D3" w14:textId="77777777" w:rsidR="00FE5556" w:rsidRPr="00F87A27" w:rsidRDefault="00FE5556" w:rsidP="006F6ADA">
            <w:pPr>
              <w:spacing w:after="240"/>
              <w:jc w:val="both"/>
              <w:rPr>
                <w:rFonts w:ascii="Rockwell" w:hAnsi="Rockwell"/>
                <w:sz w:val="24"/>
                <w:szCs w:val="24"/>
              </w:rPr>
            </w:pPr>
            <w:r w:rsidRPr="00F031A5">
              <w:rPr>
                <w:rFonts w:ascii="Rockwell" w:hAnsi="Rockwell"/>
                <w:sz w:val="24"/>
                <w:szCs w:val="24"/>
              </w:rPr>
              <w:t>En cas de besoin, il pourra être fait appel à toute personne ressource susceptible d’éclairer l’Organe de règlement des différends. Les personnes ressources n’ont pas voix délibérative</w:t>
            </w:r>
            <w:r w:rsidRPr="00F87A27">
              <w:rPr>
                <w:rFonts w:ascii="Rockwell" w:hAnsi="Rockwell"/>
                <w:b/>
                <w:sz w:val="24"/>
                <w:szCs w:val="24"/>
              </w:rPr>
              <w:t>.</w:t>
            </w:r>
          </w:p>
        </w:tc>
      </w:tr>
      <w:tr w:rsidR="00FE5556" w:rsidRPr="00B44BD1" w14:paraId="185007DE" w14:textId="77777777" w:rsidTr="003D7C45">
        <w:trPr>
          <w:gridAfter w:val="1"/>
          <w:wAfter w:w="166" w:type="pct"/>
        </w:trPr>
        <w:tc>
          <w:tcPr>
            <w:tcW w:w="777" w:type="pct"/>
          </w:tcPr>
          <w:p w14:paraId="5490C13E" w14:textId="77777777" w:rsidR="00FE5556" w:rsidRPr="00B44BD1" w:rsidRDefault="00FE5556" w:rsidP="006F6ADA">
            <w:pPr>
              <w:spacing w:after="240"/>
              <w:jc w:val="both"/>
              <w:rPr>
                <w:rFonts w:ascii="Rockwell" w:hAnsi="Rockwell"/>
                <w:b/>
                <w:sz w:val="24"/>
                <w:szCs w:val="24"/>
              </w:rPr>
            </w:pPr>
            <w:r w:rsidRPr="00B44BD1">
              <w:rPr>
                <w:rFonts w:ascii="Rockwell" w:hAnsi="Rockwell"/>
                <w:b/>
                <w:sz w:val="24"/>
                <w:szCs w:val="24"/>
              </w:rPr>
              <w:t>Article 20 :</w:t>
            </w:r>
          </w:p>
        </w:tc>
        <w:tc>
          <w:tcPr>
            <w:tcW w:w="4057" w:type="pct"/>
            <w:gridSpan w:val="2"/>
          </w:tcPr>
          <w:p w14:paraId="21FE75B1" w14:textId="77777777" w:rsidR="001B3F4F" w:rsidRPr="00B627A4" w:rsidRDefault="001B3F4F" w:rsidP="00C43AF0">
            <w:pPr>
              <w:spacing w:after="240"/>
              <w:jc w:val="both"/>
              <w:rPr>
                <w:rFonts w:ascii="Rockwell" w:hAnsi="Rockwell"/>
                <w:b/>
                <w:bCs/>
                <w:sz w:val="24"/>
                <w:szCs w:val="24"/>
              </w:rPr>
            </w:pPr>
            <w:r w:rsidRPr="00C43AF0">
              <w:rPr>
                <w:rFonts w:ascii="Rockwell" w:hAnsi="Rockwell"/>
                <w:sz w:val="24"/>
                <w:szCs w:val="24"/>
              </w:rPr>
              <w:t xml:space="preserve">Les membres de l’Organe de règlement des différends sont choisis au regard de leur qualification, leur expérience et leur probité dans le domaine de la commande publique. Ils sont proposés par leurs structures d’origine, </w:t>
            </w:r>
            <w:r w:rsidRPr="00B627A4">
              <w:rPr>
                <w:rFonts w:ascii="Rockwell" w:hAnsi="Rockwell"/>
                <w:b/>
                <w:bCs/>
                <w:sz w:val="24"/>
                <w:szCs w:val="24"/>
              </w:rPr>
              <w:t>évalués par un comité ad hoc mis en place par le Secrétaire permanent et validés par le Conseil de régulation sur la base des critères ci-dessous :</w:t>
            </w:r>
          </w:p>
          <w:p w14:paraId="39F5DA9F" w14:textId="77777777" w:rsidR="001B3F4F" w:rsidRPr="00B627A4" w:rsidRDefault="001B3F4F" w:rsidP="00C43AF0">
            <w:pPr>
              <w:numPr>
                <w:ilvl w:val="0"/>
                <w:numId w:val="10"/>
              </w:numPr>
              <w:spacing w:after="160" w:line="259" w:lineRule="auto"/>
              <w:ind w:left="709"/>
              <w:contextualSpacing/>
              <w:jc w:val="both"/>
              <w:rPr>
                <w:rFonts w:ascii="Rockwell" w:hAnsi="Rockwell"/>
                <w:b/>
                <w:bCs/>
                <w:sz w:val="24"/>
              </w:rPr>
            </w:pPr>
            <w:r w:rsidRPr="00B627A4">
              <w:rPr>
                <w:rFonts w:ascii="Rockwell" w:hAnsi="Rockwell"/>
                <w:b/>
                <w:bCs/>
                <w:sz w:val="24"/>
              </w:rPr>
              <w:t>avoir un diplôme supérieur Bac+3 au moins en droit, économie, gestion, génie civil, finances publiques ou dans des domaines assimilés ;</w:t>
            </w:r>
          </w:p>
          <w:p w14:paraId="27D0DF01" w14:textId="77777777" w:rsidR="001B3F4F" w:rsidRPr="00B627A4" w:rsidRDefault="001B3F4F" w:rsidP="00C43AF0">
            <w:pPr>
              <w:spacing w:after="160" w:line="259" w:lineRule="auto"/>
              <w:ind w:left="709"/>
              <w:contextualSpacing/>
              <w:jc w:val="both"/>
              <w:rPr>
                <w:rFonts w:ascii="Rockwell" w:hAnsi="Rockwell"/>
                <w:b/>
                <w:bCs/>
                <w:sz w:val="24"/>
              </w:rPr>
            </w:pPr>
          </w:p>
          <w:p w14:paraId="1307E9A8" w14:textId="77777777" w:rsidR="001B3F4F" w:rsidRPr="00B627A4" w:rsidRDefault="001B3F4F" w:rsidP="00C43AF0">
            <w:pPr>
              <w:numPr>
                <w:ilvl w:val="0"/>
                <w:numId w:val="10"/>
              </w:numPr>
              <w:spacing w:after="160" w:line="259" w:lineRule="auto"/>
              <w:ind w:left="709"/>
              <w:contextualSpacing/>
              <w:jc w:val="both"/>
              <w:rPr>
                <w:rFonts w:ascii="Rockwell" w:hAnsi="Rockwell"/>
                <w:b/>
                <w:bCs/>
                <w:sz w:val="24"/>
              </w:rPr>
            </w:pPr>
            <w:r w:rsidRPr="00B627A4">
              <w:rPr>
                <w:rFonts w:ascii="Rockwell" w:hAnsi="Rockwell"/>
                <w:b/>
                <w:bCs/>
                <w:sz w:val="24"/>
              </w:rPr>
              <w:t>être de la catégorie A ou assimilée pour les représentants de l’administration publique ;</w:t>
            </w:r>
          </w:p>
          <w:p w14:paraId="319B7FAA" w14:textId="77777777" w:rsidR="001B3F4F" w:rsidRPr="00B627A4" w:rsidRDefault="001B3F4F" w:rsidP="00C43AF0">
            <w:pPr>
              <w:spacing w:after="160" w:line="259" w:lineRule="auto"/>
              <w:ind w:left="709"/>
              <w:contextualSpacing/>
              <w:jc w:val="both"/>
              <w:rPr>
                <w:rFonts w:ascii="Rockwell" w:hAnsi="Rockwell"/>
                <w:b/>
                <w:bCs/>
                <w:sz w:val="24"/>
              </w:rPr>
            </w:pPr>
          </w:p>
          <w:p w14:paraId="357D67FD" w14:textId="736A3C0F" w:rsidR="001B3F4F" w:rsidRPr="00B627A4" w:rsidRDefault="001B3F4F" w:rsidP="00C43AF0">
            <w:pPr>
              <w:numPr>
                <w:ilvl w:val="0"/>
                <w:numId w:val="10"/>
              </w:numPr>
              <w:spacing w:after="160" w:line="259" w:lineRule="auto"/>
              <w:ind w:left="709"/>
              <w:contextualSpacing/>
              <w:jc w:val="both"/>
              <w:rPr>
                <w:rFonts w:ascii="Rockwell" w:hAnsi="Rockwell"/>
                <w:b/>
                <w:bCs/>
                <w:sz w:val="24"/>
              </w:rPr>
            </w:pPr>
            <w:r w:rsidRPr="00B627A4">
              <w:rPr>
                <w:rFonts w:ascii="Rockwell" w:hAnsi="Rockwell"/>
                <w:b/>
                <w:bCs/>
                <w:sz w:val="24"/>
              </w:rPr>
              <w:lastRenderedPageBreak/>
              <w:t>avoir une expérience pratique d’au moins cinq (05) ans dans</w:t>
            </w:r>
            <w:r w:rsidR="00C165D7" w:rsidRPr="00B627A4">
              <w:rPr>
                <w:rFonts w:ascii="Rockwell" w:hAnsi="Rockwell"/>
                <w:b/>
                <w:bCs/>
                <w:sz w:val="24"/>
              </w:rPr>
              <w:t xml:space="preserve"> l’un des domaines suivants :</w:t>
            </w:r>
            <w:r w:rsidRPr="00B627A4">
              <w:rPr>
                <w:rFonts w:ascii="Rockwell" w:hAnsi="Rockwell"/>
                <w:b/>
                <w:bCs/>
                <w:sz w:val="24"/>
              </w:rPr>
              <w:t xml:space="preserve"> </w:t>
            </w:r>
            <w:r w:rsidR="00C165D7" w:rsidRPr="00B627A4">
              <w:rPr>
                <w:rFonts w:ascii="Rockwell" w:hAnsi="Rockwell"/>
                <w:b/>
                <w:bCs/>
                <w:sz w:val="24"/>
              </w:rPr>
              <w:t>gestion, contrôle, régulation ou</w:t>
            </w:r>
            <w:r w:rsidRPr="00B627A4">
              <w:rPr>
                <w:rFonts w:ascii="Rockwell" w:hAnsi="Rockwell"/>
                <w:b/>
                <w:bCs/>
                <w:sz w:val="24"/>
              </w:rPr>
              <w:t xml:space="preserve"> gouvernance en matière de finances publiques dans une structure publique, privée ou dans une or</w:t>
            </w:r>
            <w:r w:rsidR="00C165D7" w:rsidRPr="00B627A4">
              <w:rPr>
                <w:rFonts w:ascii="Rockwell" w:hAnsi="Rockwell"/>
                <w:b/>
                <w:bCs/>
                <w:sz w:val="24"/>
              </w:rPr>
              <w:t>ganisation de la société civile ;</w:t>
            </w:r>
          </w:p>
          <w:p w14:paraId="270B1679" w14:textId="77777777" w:rsidR="001B3F4F" w:rsidRPr="00B627A4" w:rsidRDefault="001B3F4F" w:rsidP="00C43AF0">
            <w:pPr>
              <w:spacing w:after="160" w:line="259" w:lineRule="auto"/>
              <w:ind w:left="709"/>
              <w:contextualSpacing/>
              <w:rPr>
                <w:rFonts w:ascii="Rockwell" w:hAnsi="Rockwell"/>
                <w:b/>
                <w:bCs/>
                <w:sz w:val="24"/>
              </w:rPr>
            </w:pPr>
          </w:p>
          <w:p w14:paraId="6F69F752" w14:textId="3C4CCCCF" w:rsidR="001B3F4F" w:rsidRPr="00B627A4" w:rsidRDefault="000951A9" w:rsidP="00C43AF0">
            <w:pPr>
              <w:numPr>
                <w:ilvl w:val="0"/>
                <w:numId w:val="10"/>
              </w:numPr>
              <w:spacing w:after="160" w:line="259" w:lineRule="auto"/>
              <w:ind w:left="709"/>
              <w:contextualSpacing/>
              <w:jc w:val="both"/>
              <w:rPr>
                <w:rFonts w:ascii="Rockwell" w:hAnsi="Rockwell"/>
                <w:b/>
                <w:bCs/>
                <w:sz w:val="24"/>
              </w:rPr>
            </w:pPr>
            <w:r w:rsidRPr="00B627A4">
              <w:rPr>
                <w:rFonts w:ascii="Rockwell" w:hAnsi="Rockwell"/>
                <w:b/>
                <w:bCs/>
                <w:sz w:val="24"/>
              </w:rPr>
              <w:t xml:space="preserve">Avoir des connaissances </w:t>
            </w:r>
            <w:r w:rsidR="001B3F4F" w:rsidRPr="00B627A4">
              <w:rPr>
                <w:rFonts w:ascii="Rockwell" w:hAnsi="Rockwell"/>
                <w:b/>
                <w:bCs/>
                <w:sz w:val="24"/>
              </w:rPr>
              <w:t>en matière de commande publique ;</w:t>
            </w:r>
          </w:p>
          <w:p w14:paraId="4F41FD0C" w14:textId="7AAA8520" w:rsidR="001B3F4F" w:rsidRPr="00B627A4" w:rsidRDefault="000951A9" w:rsidP="000951A9">
            <w:pPr>
              <w:tabs>
                <w:tab w:val="left" w:pos="2597"/>
              </w:tabs>
              <w:spacing w:after="160" w:line="259" w:lineRule="auto"/>
              <w:ind w:left="720"/>
              <w:contextualSpacing/>
              <w:jc w:val="both"/>
              <w:rPr>
                <w:rFonts w:ascii="Rockwell" w:hAnsi="Rockwell"/>
                <w:b/>
                <w:bCs/>
                <w:sz w:val="24"/>
              </w:rPr>
            </w:pPr>
            <w:r w:rsidRPr="00B627A4">
              <w:rPr>
                <w:rFonts w:ascii="Rockwell" w:hAnsi="Rockwell"/>
                <w:b/>
                <w:bCs/>
                <w:sz w:val="24"/>
              </w:rPr>
              <w:tab/>
            </w:r>
          </w:p>
          <w:p w14:paraId="3195A3BB" w14:textId="4050F9E7" w:rsidR="001B3F4F" w:rsidRPr="00B627A4" w:rsidRDefault="001B3F4F" w:rsidP="00C43AF0">
            <w:pPr>
              <w:numPr>
                <w:ilvl w:val="0"/>
                <w:numId w:val="10"/>
              </w:numPr>
              <w:spacing w:after="160" w:line="259" w:lineRule="auto"/>
              <w:ind w:left="709"/>
              <w:contextualSpacing/>
              <w:jc w:val="both"/>
              <w:rPr>
                <w:rFonts w:ascii="Rockwell" w:hAnsi="Rockwell"/>
                <w:b/>
                <w:bCs/>
                <w:sz w:val="24"/>
              </w:rPr>
            </w:pPr>
            <w:r w:rsidRPr="00B627A4">
              <w:rPr>
                <w:rFonts w:ascii="Rockwell" w:hAnsi="Rockwell"/>
                <w:b/>
                <w:bCs/>
                <w:sz w:val="24"/>
              </w:rPr>
              <w:t>n’avoir fait l’objet d’aucune sanction disciplinaire ou pénale pour violation des règles de la commande publique.</w:t>
            </w:r>
          </w:p>
          <w:p w14:paraId="7D8FE39D" w14:textId="287DC579" w:rsidR="001B3F4F" w:rsidRPr="00B627A4" w:rsidRDefault="001B3F4F" w:rsidP="00C43AF0">
            <w:pPr>
              <w:spacing w:after="160" w:line="259" w:lineRule="auto"/>
              <w:contextualSpacing/>
              <w:jc w:val="both"/>
              <w:rPr>
                <w:rFonts w:ascii="Rockwell" w:hAnsi="Rockwell"/>
                <w:b/>
                <w:bCs/>
                <w:sz w:val="24"/>
              </w:rPr>
            </w:pPr>
          </w:p>
          <w:p w14:paraId="54B705C3" w14:textId="77777777" w:rsidR="001B3F4F" w:rsidRPr="00B627A4" w:rsidRDefault="001B3F4F" w:rsidP="001B3F4F">
            <w:pPr>
              <w:spacing w:after="160" w:line="259" w:lineRule="auto"/>
              <w:jc w:val="both"/>
              <w:rPr>
                <w:rFonts w:ascii="Rockwell" w:hAnsi="Rockwell"/>
                <w:b/>
                <w:bCs/>
                <w:sz w:val="24"/>
              </w:rPr>
            </w:pPr>
            <w:r w:rsidRPr="00B627A4">
              <w:rPr>
                <w:rFonts w:ascii="Rockwell" w:hAnsi="Rockwell"/>
                <w:b/>
                <w:bCs/>
                <w:sz w:val="24"/>
              </w:rPr>
              <w:t>Le comité de sélection apprécie les dossiers des personnes proposées sur la base de leurs curricula vitae, leurs diplômes et attestations de formations continues. Au besoin, il peut demander des informations complémentaires sur les pièces produites. Il établit un rapport à soumettre au Conseil de régulation.</w:t>
            </w:r>
          </w:p>
          <w:p w14:paraId="7FDE903A" w14:textId="4289C516" w:rsidR="00FE5556" w:rsidRPr="00B44BD1" w:rsidRDefault="00FE5556" w:rsidP="00A7709F">
            <w:pPr>
              <w:spacing w:after="240"/>
              <w:jc w:val="both"/>
              <w:rPr>
                <w:rFonts w:ascii="Rockwell" w:hAnsi="Rockwell"/>
                <w:sz w:val="24"/>
                <w:szCs w:val="24"/>
              </w:rPr>
            </w:pPr>
          </w:p>
        </w:tc>
      </w:tr>
      <w:tr w:rsidR="00FE5556" w:rsidRPr="00B44BD1" w14:paraId="2DB861F2" w14:textId="77777777" w:rsidTr="003D7C45">
        <w:trPr>
          <w:gridAfter w:val="1"/>
          <w:wAfter w:w="166" w:type="pct"/>
        </w:trPr>
        <w:tc>
          <w:tcPr>
            <w:tcW w:w="777" w:type="pct"/>
          </w:tcPr>
          <w:p w14:paraId="514AA0CC" w14:textId="77777777" w:rsidR="00FE5556" w:rsidRPr="00B44BD1" w:rsidRDefault="00F6467D" w:rsidP="006F6ADA">
            <w:pPr>
              <w:spacing w:after="240"/>
              <w:jc w:val="both"/>
              <w:rPr>
                <w:rFonts w:ascii="Rockwell" w:hAnsi="Rockwell"/>
                <w:b/>
                <w:sz w:val="24"/>
                <w:szCs w:val="24"/>
              </w:rPr>
            </w:pPr>
            <w:r w:rsidRPr="00B44BD1">
              <w:rPr>
                <w:rFonts w:ascii="Rockwell" w:hAnsi="Rockwell"/>
                <w:b/>
                <w:sz w:val="24"/>
                <w:szCs w:val="24"/>
              </w:rPr>
              <w:lastRenderedPageBreak/>
              <w:t>Article 21 :</w:t>
            </w:r>
          </w:p>
        </w:tc>
        <w:tc>
          <w:tcPr>
            <w:tcW w:w="4057" w:type="pct"/>
            <w:gridSpan w:val="2"/>
          </w:tcPr>
          <w:p w14:paraId="37078116" w14:textId="40A2EB23" w:rsidR="00FE5556" w:rsidRPr="008F7EEB" w:rsidRDefault="00F6467D" w:rsidP="006F6ADA">
            <w:pPr>
              <w:spacing w:after="240"/>
              <w:jc w:val="both"/>
              <w:rPr>
                <w:rFonts w:ascii="Rockwell" w:hAnsi="Rockwell"/>
                <w:sz w:val="24"/>
                <w:szCs w:val="24"/>
              </w:rPr>
            </w:pPr>
            <w:r w:rsidRPr="008F7EEB">
              <w:rPr>
                <w:rFonts w:ascii="Rockwell" w:hAnsi="Rockwell"/>
                <w:sz w:val="24"/>
                <w:szCs w:val="24"/>
              </w:rPr>
              <w:t>Les membres de l’Organe de règlement des différends sont nommés par décision du Président du Conseil de régulation</w:t>
            </w:r>
            <w:r w:rsidR="00D46ABC">
              <w:rPr>
                <w:rFonts w:ascii="Rockwell" w:hAnsi="Rockwell"/>
                <w:sz w:val="24"/>
                <w:szCs w:val="24"/>
              </w:rPr>
              <w:t>,</w:t>
            </w:r>
            <w:r w:rsidRPr="008F7EEB">
              <w:rPr>
                <w:rFonts w:ascii="Rockwell" w:hAnsi="Rockwell"/>
                <w:sz w:val="24"/>
                <w:szCs w:val="24"/>
              </w:rPr>
              <w:t xml:space="preserve"> </w:t>
            </w:r>
            <w:r w:rsidR="00D46ABC" w:rsidRPr="008F7EEB">
              <w:rPr>
                <w:rFonts w:ascii="Rockwell" w:hAnsi="Rockwell"/>
                <w:sz w:val="24"/>
                <w:szCs w:val="24"/>
              </w:rPr>
              <w:t>après délibération du Conseil</w:t>
            </w:r>
            <w:r w:rsidR="00D46ABC">
              <w:rPr>
                <w:rFonts w:ascii="Rockwell" w:hAnsi="Rockwell"/>
                <w:sz w:val="24"/>
                <w:szCs w:val="24"/>
              </w:rPr>
              <w:t>,</w:t>
            </w:r>
            <w:r w:rsidR="00D46ABC" w:rsidRPr="008F7EEB">
              <w:rPr>
                <w:rFonts w:ascii="Rockwell" w:hAnsi="Rockwell"/>
                <w:sz w:val="24"/>
                <w:szCs w:val="24"/>
              </w:rPr>
              <w:t xml:space="preserve"> </w:t>
            </w:r>
            <w:r w:rsidRPr="008F7EEB">
              <w:rPr>
                <w:rFonts w:ascii="Rockwell" w:hAnsi="Rockwell"/>
                <w:sz w:val="24"/>
                <w:szCs w:val="24"/>
              </w:rPr>
              <w:t>pour un mandat unique de trois (3) ans.</w:t>
            </w:r>
          </w:p>
          <w:p w14:paraId="35EFEDB4" w14:textId="77777777" w:rsidR="00F6467D" w:rsidRPr="00F031A5" w:rsidRDefault="00F6467D" w:rsidP="006F6ADA">
            <w:pPr>
              <w:spacing w:after="240"/>
              <w:jc w:val="both"/>
              <w:rPr>
                <w:rFonts w:ascii="Rockwell" w:hAnsi="Rockwell"/>
                <w:sz w:val="24"/>
                <w:szCs w:val="24"/>
              </w:rPr>
            </w:pPr>
            <w:r w:rsidRPr="00F031A5">
              <w:rPr>
                <w:rFonts w:ascii="Rockwell" w:hAnsi="Rockwell"/>
                <w:sz w:val="24"/>
                <w:szCs w:val="24"/>
              </w:rPr>
              <w:t>Le mandat prend fin à l’expiration normale de sa durée, par décès ou par démission. Il prend également fin à la suite de la perte de la qualité ayant motivé la nomination, ou encore par révocation à la suite d’une faute lourde ou d’incompatibilité avec la fonction de membre de l’Organe de règlement des différends.</w:t>
            </w:r>
          </w:p>
          <w:p w14:paraId="507EDB85" w14:textId="77777777" w:rsidR="00F6467D" w:rsidRPr="00F87A27" w:rsidRDefault="00F6467D" w:rsidP="00A7709F">
            <w:pPr>
              <w:spacing w:after="240"/>
              <w:jc w:val="both"/>
              <w:rPr>
                <w:rFonts w:ascii="Rockwell" w:hAnsi="Rockwell"/>
                <w:sz w:val="24"/>
                <w:szCs w:val="24"/>
              </w:rPr>
            </w:pPr>
            <w:r w:rsidRPr="00F031A5">
              <w:rPr>
                <w:rFonts w:ascii="Rockwell" w:hAnsi="Rockwell"/>
                <w:sz w:val="24"/>
                <w:szCs w:val="24"/>
              </w:rPr>
              <w:t>Au cas où un membre n’est plus en mesure d’exercer son mandat, il est immédiatement pourvu à son remplacement dans les mêmes formes.</w:t>
            </w:r>
          </w:p>
        </w:tc>
      </w:tr>
      <w:tr w:rsidR="00FE5556" w:rsidRPr="00B44BD1" w14:paraId="125DB37E" w14:textId="77777777" w:rsidTr="003D7C45">
        <w:trPr>
          <w:gridAfter w:val="1"/>
          <w:wAfter w:w="166" w:type="pct"/>
        </w:trPr>
        <w:tc>
          <w:tcPr>
            <w:tcW w:w="777" w:type="pct"/>
          </w:tcPr>
          <w:p w14:paraId="15925895" w14:textId="77777777" w:rsidR="00FE5556" w:rsidRPr="00B44BD1" w:rsidRDefault="00F6467D" w:rsidP="006F6ADA">
            <w:pPr>
              <w:spacing w:after="240"/>
              <w:jc w:val="both"/>
              <w:rPr>
                <w:rFonts w:ascii="Rockwell" w:hAnsi="Rockwell"/>
                <w:b/>
                <w:sz w:val="24"/>
                <w:szCs w:val="24"/>
              </w:rPr>
            </w:pPr>
            <w:r w:rsidRPr="00B44BD1">
              <w:rPr>
                <w:rFonts w:ascii="Rockwell" w:hAnsi="Rockwell"/>
                <w:b/>
                <w:sz w:val="24"/>
                <w:szCs w:val="24"/>
              </w:rPr>
              <w:t>Article 22 :</w:t>
            </w:r>
          </w:p>
        </w:tc>
        <w:tc>
          <w:tcPr>
            <w:tcW w:w="4057" w:type="pct"/>
            <w:gridSpan w:val="2"/>
          </w:tcPr>
          <w:p w14:paraId="2A5D138A" w14:textId="77777777" w:rsidR="00FE5556" w:rsidRPr="00F031A5" w:rsidRDefault="00F6467D" w:rsidP="006F6ADA">
            <w:pPr>
              <w:spacing w:after="240"/>
              <w:jc w:val="both"/>
              <w:rPr>
                <w:rFonts w:ascii="Rockwell" w:hAnsi="Rockwell"/>
                <w:sz w:val="24"/>
                <w:szCs w:val="24"/>
              </w:rPr>
            </w:pPr>
            <w:r w:rsidRPr="008F7EEB">
              <w:rPr>
                <w:rFonts w:ascii="Rockwell" w:hAnsi="Rockwell"/>
                <w:sz w:val="24"/>
                <w:szCs w:val="24"/>
              </w:rPr>
              <w:t>La présidence de l</w:t>
            </w:r>
            <w:r w:rsidR="008713D7" w:rsidRPr="008F7EEB">
              <w:rPr>
                <w:rFonts w:ascii="Rockwell" w:hAnsi="Rockwell"/>
                <w:sz w:val="24"/>
                <w:szCs w:val="24"/>
              </w:rPr>
              <w:t xml:space="preserve">a séance </w:t>
            </w:r>
            <w:r w:rsidRPr="008F7EEB">
              <w:rPr>
                <w:rFonts w:ascii="Rockwell" w:hAnsi="Rockwell"/>
                <w:sz w:val="24"/>
                <w:szCs w:val="24"/>
              </w:rPr>
              <w:t>est assurée de manière rotative par les représentants de l’administration.</w:t>
            </w:r>
          </w:p>
          <w:p w14:paraId="4FC34C94" w14:textId="77777777" w:rsidR="00F6467D" w:rsidRPr="00F031A5" w:rsidRDefault="00F6467D" w:rsidP="006F6ADA">
            <w:pPr>
              <w:spacing w:after="240"/>
              <w:jc w:val="both"/>
              <w:rPr>
                <w:rFonts w:ascii="Rockwell" w:hAnsi="Rockwell"/>
                <w:sz w:val="24"/>
                <w:szCs w:val="24"/>
              </w:rPr>
            </w:pPr>
            <w:r w:rsidRPr="00F031A5">
              <w:rPr>
                <w:rFonts w:ascii="Rockwell" w:hAnsi="Rockwell"/>
                <w:sz w:val="24"/>
                <w:szCs w:val="24"/>
              </w:rPr>
              <w:t>Le secrétariat de l’Organe de règlement des différends est assuré par le Secrétariat permanent. Il est soumis également au secret professionnel.</w:t>
            </w:r>
          </w:p>
        </w:tc>
      </w:tr>
      <w:tr w:rsidR="00F6467D" w:rsidRPr="00B44BD1" w14:paraId="253BA7AB" w14:textId="77777777" w:rsidTr="003D7C45">
        <w:trPr>
          <w:gridAfter w:val="1"/>
          <w:wAfter w:w="166" w:type="pct"/>
        </w:trPr>
        <w:tc>
          <w:tcPr>
            <w:tcW w:w="777" w:type="pct"/>
          </w:tcPr>
          <w:p w14:paraId="2FBBA791" w14:textId="77777777" w:rsidR="00F6467D" w:rsidRPr="00115498" w:rsidRDefault="00F6467D" w:rsidP="006F6ADA">
            <w:pPr>
              <w:spacing w:after="240"/>
              <w:jc w:val="both"/>
              <w:rPr>
                <w:rFonts w:ascii="Rockwell" w:hAnsi="Rockwell"/>
                <w:b/>
                <w:bCs/>
                <w:sz w:val="24"/>
                <w:szCs w:val="24"/>
              </w:rPr>
            </w:pPr>
            <w:r w:rsidRPr="00115498">
              <w:rPr>
                <w:rFonts w:ascii="Rockwell" w:hAnsi="Rockwell"/>
                <w:b/>
                <w:bCs/>
                <w:sz w:val="24"/>
                <w:szCs w:val="24"/>
              </w:rPr>
              <w:t>Article 23 :</w:t>
            </w:r>
          </w:p>
        </w:tc>
        <w:tc>
          <w:tcPr>
            <w:tcW w:w="4057" w:type="pct"/>
            <w:gridSpan w:val="2"/>
          </w:tcPr>
          <w:p w14:paraId="4D182165" w14:textId="77777777" w:rsidR="00F6467D" w:rsidRPr="00291F91" w:rsidRDefault="00F6467D" w:rsidP="006F6ADA">
            <w:pPr>
              <w:spacing w:after="240"/>
              <w:jc w:val="both"/>
              <w:rPr>
                <w:rFonts w:ascii="Rockwell" w:hAnsi="Rockwell"/>
                <w:b/>
                <w:bCs/>
                <w:sz w:val="24"/>
                <w:szCs w:val="24"/>
              </w:rPr>
            </w:pPr>
            <w:r w:rsidRPr="00291F91">
              <w:rPr>
                <w:rFonts w:ascii="Rockwell" w:hAnsi="Rockwell"/>
                <w:b/>
                <w:bCs/>
                <w:sz w:val="24"/>
                <w:szCs w:val="24"/>
              </w:rPr>
              <w:t>L’Organe de règlement des différends se réunit sur convocation écrite du Secrétaire permanent.</w:t>
            </w:r>
          </w:p>
          <w:p w14:paraId="31C5F09D" w14:textId="77777777" w:rsidR="00F6467D" w:rsidRPr="00291F91" w:rsidRDefault="00F6467D" w:rsidP="00F6467D">
            <w:pPr>
              <w:spacing w:after="240"/>
              <w:jc w:val="both"/>
              <w:rPr>
                <w:rFonts w:ascii="Rockwell" w:hAnsi="Rockwell"/>
                <w:b/>
                <w:bCs/>
                <w:sz w:val="24"/>
                <w:szCs w:val="24"/>
              </w:rPr>
            </w:pPr>
            <w:r w:rsidRPr="00291F91">
              <w:rPr>
                <w:rFonts w:ascii="Rockwell" w:hAnsi="Rockwell"/>
                <w:b/>
                <w:bCs/>
                <w:sz w:val="24"/>
                <w:szCs w:val="24"/>
              </w:rPr>
              <w:t>Il ne peut valablement délibérer qu’en présence de</w:t>
            </w:r>
            <w:r w:rsidR="00CD0B60" w:rsidRPr="00291F91">
              <w:rPr>
                <w:rFonts w:ascii="Rockwell" w:hAnsi="Rockwell"/>
                <w:b/>
                <w:bCs/>
                <w:sz w:val="24"/>
                <w:szCs w:val="24"/>
              </w:rPr>
              <w:t>s</w:t>
            </w:r>
            <w:r w:rsidRPr="00291F91">
              <w:rPr>
                <w:rFonts w:ascii="Rockwell" w:hAnsi="Rockwell"/>
                <w:b/>
                <w:bCs/>
                <w:sz w:val="24"/>
                <w:szCs w:val="24"/>
              </w:rPr>
              <w:t xml:space="preserve"> trois (3) membres représentant les différentes composantes.</w:t>
            </w:r>
          </w:p>
          <w:p w14:paraId="72A76F57" w14:textId="77777777" w:rsidR="001F6967" w:rsidRPr="00291F91" w:rsidRDefault="00F6467D" w:rsidP="001F6967">
            <w:pPr>
              <w:spacing w:after="240"/>
              <w:jc w:val="both"/>
              <w:rPr>
                <w:rFonts w:ascii="Rockwell" w:hAnsi="Rockwell"/>
                <w:b/>
                <w:bCs/>
                <w:sz w:val="24"/>
                <w:szCs w:val="24"/>
              </w:rPr>
            </w:pPr>
            <w:r w:rsidRPr="00291F91">
              <w:rPr>
                <w:rFonts w:ascii="Rockwell" w:hAnsi="Rockwell"/>
                <w:b/>
                <w:bCs/>
                <w:sz w:val="24"/>
                <w:szCs w:val="24"/>
              </w:rPr>
              <w:t>Avant chaque réunion, le secrétariat de l’Organe de règlement des différends adresse à tous les membres, le projet d'ordre du jour détaillé accompagné des copies des dossiers soumis à examen et les conclusions de l'instruction préalable, s’il y a lieu.</w:t>
            </w:r>
          </w:p>
          <w:p w14:paraId="7D4D9274" w14:textId="219BEBA4" w:rsidR="001F6967" w:rsidRPr="00291F91" w:rsidRDefault="001F6967" w:rsidP="00291F91">
            <w:pPr>
              <w:spacing w:after="240"/>
              <w:jc w:val="both"/>
              <w:rPr>
                <w:rFonts w:ascii="Rockwell" w:hAnsi="Rockwell"/>
                <w:b/>
                <w:bCs/>
                <w:sz w:val="24"/>
                <w:szCs w:val="24"/>
              </w:rPr>
            </w:pPr>
            <w:r w:rsidRPr="00115498">
              <w:rPr>
                <w:rFonts w:ascii="Rockwell" w:hAnsi="Rockwell"/>
                <w:b/>
                <w:bCs/>
                <w:sz w:val="24"/>
                <w:szCs w:val="24"/>
              </w:rPr>
              <w:lastRenderedPageBreak/>
              <w:t>Article 24</w:t>
            </w:r>
            <w:r w:rsidR="00EC5100" w:rsidRPr="00115498">
              <w:rPr>
                <w:rFonts w:ascii="Rockwell" w:hAnsi="Rockwell"/>
                <w:b/>
                <w:bCs/>
                <w:sz w:val="24"/>
                <w:szCs w:val="24"/>
              </w:rPr>
              <w:t xml:space="preserve"> : Le</w:t>
            </w:r>
            <w:r w:rsidRPr="00291F91">
              <w:rPr>
                <w:rFonts w:ascii="Rockwell" w:hAnsi="Rockwell"/>
                <w:b/>
                <w:bCs/>
                <w:sz w:val="24"/>
                <w:szCs w:val="24"/>
              </w:rPr>
              <w:t xml:space="preserve"> règlement des différends relatifs à la commande publique sont soumis aux dispositions de la présente loi, sous réserve des dispositions contraires résultant des procédures prévues par les accords de financement ou de traités.</w:t>
            </w:r>
          </w:p>
          <w:p w14:paraId="11AC9779" w14:textId="77777777" w:rsidR="001F6967" w:rsidRPr="00291F91" w:rsidRDefault="001F6967" w:rsidP="00A2277B">
            <w:pPr>
              <w:spacing w:after="240"/>
              <w:jc w:val="both"/>
              <w:rPr>
                <w:rFonts w:ascii="Rockwell" w:hAnsi="Rockwell"/>
                <w:b/>
                <w:bCs/>
                <w:sz w:val="24"/>
                <w:szCs w:val="24"/>
              </w:rPr>
            </w:pPr>
          </w:p>
        </w:tc>
      </w:tr>
      <w:tr w:rsidR="00F6467D" w:rsidRPr="00B44BD1" w14:paraId="4FCABE0B" w14:textId="77777777" w:rsidTr="003D7C45">
        <w:trPr>
          <w:gridAfter w:val="1"/>
          <w:wAfter w:w="166" w:type="pct"/>
        </w:trPr>
        <w:tc>
          <w:tcPr>
            <w:tcW w:w="777" w:type="pct"/>
          </w:tcPr>
          <w:p w14:paraId="7C9C1320" w14:textId="77777777" w:rsidR="00F6467D" w:rsidRPr="00B44BD1" w:rsidRDefault="00F6467D" w:rsidP="006F6ADA">
            <w:pPr>
              <w:spacing w:after="240"/>
              <w:jc w:val="both"/>
              <w:rPr>
                <w:rFonts w:ascii="Rockwell" w:hAnsi="Rockwell"/>
                <w:b/>
                <w:sz w:val="24"/>
                <w:szCs w:val="24"/>
              </w:rPr>
            </w:pPr>
            <w:r w:rsidRPr="00B44BD1">
              <w:rPr>
                <w:rFonts w:ascii="Rockwell" w:hAnsi="Rockwell"/>
                <w:b/>
                <w:sz w:val="24"/>
                <w:szCs w:val="24"/>
              </w:rPr>
              <w:lastRenderedPageBreak/>
              <w:t xml:space="preserve">Article 24 </w:t>
            </w:r>
            <w:r w:rsidRPr="00B44BD1">
              <w:rPr>
                <w:rFonts w:ascii="Rockwell" w:hAnsi="Rockwell"/>
                <w:sz w:val="24"/>
                <w:szCs w:val="24"/>
              </w:rPr>
              <w:t>:</w:t>
            </w:r>
          </w:p>
        </w:tc>
        <w:tc>
          <w:tcPr>
            <w:tcW w:w="4057" w:type="pct"/>
            <w:gridSpan w:val="2"/>
          </w:tcPr>
          <w:p w14:paraId="0A96A1D2" w14:textId="78DAB38C" w:rsidR="00F6467D" w:rsidRPr="00F031A5" w:rsidRDefault="00F6467D" w:rsidP="006F6ADA">
            <w:pPr>
              <w:spacing w:after="240"/>
              <w:jc w:val="both"/>
              <w:rPr>
                <w:rFonts w:ascii="Rockwell" w:hAnsi="Rockwell"/>
                <w:sz w:val="24"/>
                <w:szCs w:val="24"/>
              </w:rPr>
            </w:pPr>
            <w:r w:rsidRPr="008F7EEB">
              <w:rPr>
                <w:rFonts w:ascii="Rockwell" w:hAnsi="Rockwell"/>
                <w:sz w:val="24"/>
                <w:szCs w:val="24"/>
              </w:rPr>
              <w:t xml:space="preserve">L’Organe de règlement des différends siège en matière de litige dans la phase de passation de </w:t>
            </w:r>
            <w:r w:rsidR="00D46ABC">
              <w:rPr>
                <w:rFonts w:ascii="Rockwell" w:hAnsi="Rockwell"/>
                <w:sz w:val="24"/>
                <w:szCs w:val="24"/>
              </w:rPr>
              <w:t xml:space="preserve">la </w:t>
            </w:r>
            <w:r w:rsidRPr="008F7EEB">
              <w:rPr>
                <w:rFonts w:ascii="Rockwell" w:hAnsi="Rockwell"/>
                <w:sz w:val="24"/>
                <w:szCs w:val="24"/>
              </w:rPr>
              <w:t>commande publique, en matière de conci</w:t>
            </w:r>
            <w:r w:rsidRPr="00F031A5">
              <w:rPr>
                <w:rFonts w:ascii="Rockwell" w:hAnsi="Rockwell"/>
                <w:sz w:val="24"/>
                <w:szCs w:val="24"/>
              </w:rPr>
              <w:t>liation dans la phase d’exécution ou en matière de discipline à tout moment de la procédure.</w:t>
            </w:r>
          </w:p>
        </w:tc>
      </w:tr>
      <w:tr w:rsidR="00F6467D" w:rsidRPr="00B44BD1" w14:paraId="2B30A104" w14:textId="77777777" w:rsidTr="003D7C45">
        <w:trPr>
          <w:gridAfter w:val="1"/>
          <w:wAfter w:w="166" w:type="pct"/>
        </w:trPr>
        <w:tc>
          <w:tcPr>
            <w:tcW w:w="777" w:type="pct"/>
          </w:tcPr>
          <w:p w14:paraId="2FE99426" w14:textId="77777777" w:rsidR="00F6467D" w:rsidRPr="00B44BD1" w:rsidRDefault="00F6467D" w:rsidP="006F6ADA">
            <w:pPr>
              <w:spacing w:after="240"/>
              <w:jc w:val="both"/>
              <w:rPr>
                <w:rFonts w:ascii="Rockwell" w:hAnsi="Rockwell"/>
                <w:b/>
                <w:sz w:val="24"/>
                <w:szCs w:val="24"/>
              </w:rPr>
            </w:pPr>
            <w:r w:rsidRPr="00B44BD1">
              <w:rPr>
                <w:rFonts w:ascii="Rockwell" w:hAnsi="Rockwell"/>
                <w:b/>
                <w:sz w:val="24"/>
                <w:szCs w:val="24"/>
              </w:rPr>
              <w:t xml:space="preserve">Article 25 </w:t>
            </w:r>
            <w:r w:rsidRPr="00B44BD1">
              <w:rPr>
                <w:rFonts w:ascii="Rockwell" w:hAnsi="Rockwell"/>
                <w:sz w:val="24"/>
                <w:szCs w:val="24"/>
              </w:rPr>
              <w:t>:</w:t>
            </w:r>
          </w:p>
        </w:tc>
        <w:tc>
          <w:tcPr>
            <w:tcW w:w="4057" w:type="pct"/>
            <w:gridSpan w:val="2"/>
          </w:tcPr>
          <w:p w14:paraId="2EE53BB7" w14:textId="668FE81D" w:rsidR="00F6467D" w:rsidRPr="00F031A5" w:rsidRDefault="00F6467D" w:rsidP="006F6ADA">
            <w:pPr>
              <w:spacing w:after="240"/>
              <w:jc w:val="both"/>
              <w:rPr>
                <w:rFonts w:ascii="Rockwell" w:hAnsi="Rockwell"/>
                <w:sz w:val="24"/>
                <w:szCs w:val="24"/>
              </w:rPr>
            </w:pPr>
            <w:r w:rsidRPr="008F7EEB">
              <w:rPr>
                <w:rFonts w:ascii="Rockwell" w:hAnsi="Rockwell"/>
                <w:sz w:val="24"/>
                <w:szCs w:val="24"/>
              </w:rPr>
              <w:t xml:space="preserve">En matière de litige, </w:t>
            </w:r>
            <w:r w:rsidR="00CD0B60" w:rsidRPr="008F7EEB">
              <w:rPr>
                <w:rFonts w:ascii="Rockwell" w:hAnsi="Rockwell"/>
                <w:sz w:val="24"/>
                <w:szCs w:val="24"/>
              </w:rPr>
              <w:t>l</w:t>
            </w:r>
            <w:r w:rsidRPr="008F7EEB">
              <w:rPr>
                <w:rFonts w:ascii="Rockwell" w:hAnsi="Rockwell"/>
                <w:sz w:val="24"/>
                <w:szCs w:val="24"/>
              </w:rPr>
              <w:t>’Organe de règlement des différends connaît des plaintes des candidats, des soumissionnaires et des attributaires s'estimant l</w:t>
            </w:r>
            <w:r w:rsidRPr="00F031A5">
              <w:rPr>
                <w:rFonts w:ascii="Rockwell" w:hAnsi="Rockwell"/>
                <w:sz w:val="24"/>
                <w:szCs w:val="24"/>
              </w:rPr>
              <w:t>ésés dans les procédures d</w:t>
            </w:r>
            <w:r w:rsidR="00A16510">
              <w:rPr>
                <w:rFonts w:ascii="Rockwell" w:hAnsi="Rockwell"/>
                <w:sz w:val="24"/>
                <w:szCs w:val="24"/>
              </w:rPr>
              <w:t>e passation</w:t>
            </w:r>
            <w:r w:rsidRPr="00F031A5">
              <w:rPr>
                <w:rFonts w:ascii="Rockwell" w:hAnsi="Rockwell"/>
                <w:sz w:val="24"/>
                <w:szCs w:val="24"/>
              </w:rPr>
              <w:t xml:space="preserve"> de la commande publique.</w:t>
            </w:r>
          </w:p>
        </w:tc>
      </w:tr>
      <w:tr w:rsidR="00F6467D" w:rsidRPr="00B44BD1" w14:paraId="3789F379" w14:textId="77777777" w:rsidTr="003D7C45">
        <w:trPr>
          <w:gridAfter w:val="1"/>
          <w:wAfter w:w="166" w:type="pct"/>
        </w:trPr>
        <w:tc>
          <w:tcPr>
            <w:tcW w:w="777" w:type="pct"/>
          </w:tcPr>
          <w:p w14:paraId="039DDF83" w14:textId="77777777" w:rsidR="00F6467D" w:rsidRPr="00B44BD1" w:rsidRDefault="00F6467D" w:rsidP="006F6ADA">
            <w:pPr>
              <w:spacing w:after="240"/>
              <w:jc w:val="both"/>
              <w:rPr>
                <w:rFonts w:ascii="Rockwell" w:hAnsi="Rockwell"/>
                <w:b/>
                <w:sz w:val="24"/>
                <w:szCs w:val="24"/>
              </w:rPr>
            </w:pPr>
            <w:r w:rsidRPr="00B44BD1">
              <w:rPr>
                <w:rFonts w:ascii="Rockwell" w:hAnsi="Rockwell"/>
                <w:b/>
                <w:sz w:val="24"/>
                <w:szCs w:val="24"/>
              </w:rPr>
              <w:t>Article 26 :</w:t>
            </w:r>
          </w:p>
        </w:tc>
        <w:tc>
          <w:tcPr>
            <w:tcW w:w="4057" w:type="pct"/>
            <w:gridSpan w:val="2"/>
          </w:tcPr>
          <w:p w14:paraId="7B3A2A4E" w14:textId="28413165" w:rsidR="00496844" w:rsidRDefault="000533D5" w:rsidP="00986A30">
            <w:pPr>
              <w:spacing w:after="240"/>
              <w:jc w:val="both"/>
              <w:rPr>
                <w:rFonts w:ascii="Rockwell" w:hAnsi="Rockwell"/>
                <w:sz w:val="24"/>
                <w:szCs w:val="24"/>
              </w:rPr>
            </w:pPr>
            <w:r w:rsidRPr="008F7EEB">
              <w:rPr>
                <w:rFonts w:ascii="Rockwell" w:hAnsi="Rockwell"/>
                <w:sz w:val="24"/>
                <w:szCs w:val="24"/>
              </w:rPr>
              <w:t xml:space="preserve">Tout candidat, </w:t>
            </w:r>
            <w:r w:rsidR="00864944" w:rsidRPr="008F7EEB">
              <w:rPr>
                <w:rFonts w:ascii="Rockwell" w:hAnsi="Rockwell"/>
                <w:sz w:val="24"/>
                <w:szCs w:val="24"/>
              </w:rPr>
              <w:t xml:space="preserve">soumissionnaire </w:t>
            </w:r>
            <w:r w:rsidRPr="008F7EEB">
              <w:rPr>
                <w:rFonts w:ascii="Rockwell" w:hAnsi="Rockwell"/>
                <w:sz w:val="24"/>
                <w:szCs w:val="24"/>
              </w:rPr>
              <w:t xml:space="preserve">ou attributaire </w:t>
            </w:r>
            <w:r w:rsidR="00864944" w:rsidRPr="008F7EEB">
              <w:rPr>
                <w:rFonts w:ascii="Rockwell" w:hAnsi="Rockwell"/>
                <w:sz w:val="24"/>
                <w:szCs w:val="24"/>
              </w:rPr>
              <w:t xml:space="preserve">s’estimant injustement évincé des procédures de passation de la commande publique </w:t>
            </w:r>
            <w:r w:rsidR="00864944" w:rsidRPr="00F031A5">
              <w:rPr>
                <w:rFonts w:ascii="Rockwell" w:hAnsi="Rockwell"/>
                <w:sz w:val="24"/>
                <w:szCs w:val="24"/>
              </w:rPr>
              <w:t>peut</w:t>
            </w:r>
            <w:r w:rsidRPr="00F031A5">
              <w:rPr>
                <w:rFonts w:ascii="Rockwell" w:hAnsi="Rockwell"/>
                <w:sz w:val="24"/>
                <w:szCs w:val="24"/>
              </w:rPr>
              <w:t xml:space="preserve"> saisir</w:t>
            </w:r>
            <w:r w:rsidR="00C9114C" w:rsidRPr="00F031A5">
              <w:rPr>
                <w:rFonts w:ascii="Rockwell" w:hAnsi="Rockwell"/>
                <w:sz w:val="24"/>
                <w:szCs w:val="24"/>
              </w:rPr>
              <w:t xml:space="preserve"> soit l’autorité contractante, soit l’</w:t>
            </w:r>
            <w:r w:rsidR="00DE2969">
              <w:rPr>
                <w:rFonts w:ascii="Rockwell" w:hAnsi="Rockwell"/>
                <w:sz w:val="24"/>
                <w:szCs w:val="24"/>
              </w:rPr>
              <w:t>organe de règlement des différends</w:t>
            </w:r>
            <w:r w:rsidRPr="00F031A5">
              <w:rPr>
                <w:rFonts w:ascii="Rockwell" w:hAnsi="Rockwell"/>
                <w:sz w:val="24"/>
                <w:szCs w:val="24"/>
              </w:rPr>
              <w:t xml:space="preserve"> dans un délai </w:t>
            </w:r>
            <w:r w:rsidRPr="00B627A4">
              <w:rPr>
                <w:rFonts w:ascii="Rockwell" w:hAnsi="Rockwell"/>
                <w:b/>
                <w:bCs/>
                <w:sz w:val="24"/>
                <w:szCs w:val="24"/>
              </w:rPr>
              <w:t xml:space="preserve">de </w:t>
            </w:r>
            <w:r w:rsidR="002F7C7D" w:rsidRPr="00B627A4">
              <w:rPr>
                <w:rFonts w:ascii="Rockwell" w:hAnsi="Rockwell"/>
                <w:b/>
                <w:bCs/>
                <w:sz w:val="24"/>
                <w:szCs w:val="24"/>
              </w:rPr>
              <w:t xml:space="preserve">trois </w:t>
            </w:r>
            <w:r w:rsidR="00C9114C" w:rsidRPr="00B627A4">
              <w:rPr>
                <w:rFonts w:ascii="Rockwell" w:hAnsi="Rockwell"/>
                <w:b/>
                <w:bCs/>
                <w:sz w:val="24"/>
                <w:szCs w:val="24"/>
              </w:rPr>
              <w:t>(</w:t>
            </w:r>
            <w:r w:rsidR="002F7C7D" w:rsidRPr="00B627A4">
              <w:rPr>
                <w:rFonts w:ascii="Rockwell" w:hAnsi="Rockwell"/>
                <w:b/>
                <w:bCs/>
                <w:sz w:val="24"/>
                <w:szCs w:val="24"/>
              </w:rPr>
              <w:t>3</w:t>
            </w:r>
            <w:r w:rsidR="00C9114C" w:rsidRPr="00B627A4">
              <w:rPr>
                <w:rFonts w:ascii="Rockwell" w:hAnsi="Rockwell"/>
                <w:b/>
                <w:bCs/>
                <w:sz w:val="24"/>
                <w:szCs w:val="24"/>
              </w:rPr>
              <w:t>)</w:t>
            </w:r>
            <w:r w:rsidRPr="00B627A4">
              <w:rPr>
                <w:rFonts w:ascii="Rockwell" w:hAnsi="Rockwell"/>
                <w:b/>
                <w:bCs/>
                <w:sz w:val="24"/>
                <w:szCs w:val="24"/>
              </w:rPr>
              <w:t xml:space="preserve"> jours</w:t>
            </w:r>
            <w:r w:rsidRPr="00F031A5">
              <w:rPr>
                <w:rFonts w:ascii="Rockwell" w:hAnsi="Rockwell"/>
                <w:sz w:val="24"/>
                <w:szCs w:val="24"/>
              </w:rPr>
              <w:t xml:space="preserve"> ouvrables</w:t>
            </w:r>
            <w:r w:rsidR="0080789A">
              <w:rPr>
                <w:rFonts w:ascii="Rockwell" w:hAnsi="Rockwell"/>
                <w:sz w:val="24"/>
                <w:szCs w:val="24"/>
              </w:rPr>
              <w:t xml:space="preserve"> pour les marchés publics et </w:t>
            </w:r>
            <w:r w:rsidR="0080789A" w:rsidRPr="00B627A4">
              <w:rPr>
                <w:rFonts w:ascii="Rockwell" w:hAnsi="Rockwell"/>
                <w:b/>
                <w:bCs/>
                <w:sz w:val="24"/>
                <w:szCs w:val="24"/>
              </w:rPr>
              <w:t>dix (10) jour</w:t>
            </w:r>
            <w:r w:rsidR="0080789A">
              <w:rPr>
                <w:rFonts w:ascii="Rockwell" w:hAnsi="Rockwell"/>
                <w:sz w:val="24"/>
                <w:szCs w:val="24"/>
              </w:rPr>
              <w:t xml:space="preserve">s ouvrables en matière </w:t>
            </w:r>
            <w:r w:rsidR="005740B5">
              <w:rPr>
                <w:rFonts w:ascii="Rockwell" w:hAnsi="Rockwell"/>
                <w:sz w:val="24"/>
                <w:szCs w:val="24"/>
              </w:rPr>
              <w:t xml:space="preserve">de partenariat public-privé. </w:t>
            </w:r>
          </w:p>
          <w:p w14:paraId="1DCA4FBC" w14:textId="79E2BC36" w:rsidR="0080789A" w:rsidRDefault="005740B5" w:rsidP="00986A30">
            <w:pPr>
              <w:spacing w:after="240"/>
              <w:jc w:val="both"/>
              <w:rPr>
                <w:rFonts w:ascii="Rockwell" w:hAnsi="Rockwell"/>
                <w:sz w:val="24"/>
                <w:szCs w:val="24"/>
              </w:rPr>
            </w:pPr>
            <w:r>
              <w:rPr>
                <w:rFonts w:ascii="Rockwell" w:hAnsi="Rockwell"/>
                <w:sz w:val="24"/>
                <w:szCs w:val="24"/>
              </w:rPr>
              <w:t>Ces</w:t>
            </w:r>
            <w:r w:rsidR="0080789A">
              <w:rPr>
                <w:rFonts w:ascii="Rockwell" w:hAnsi="Rockwell"/>
                <w:sz w:val="24"/>
                <w:szCs w:val="24"/>
              </w:rPr>
              <w:t xml:space="preserve"> </w:t>
            </w:r>
            <w:r>
              <w:rPr>
                <w:rFonts w:ascii="Rockwell" w:hAnsi="Rockwell"/>
                <w:sz w:val="24"/>
                <w:szCs w:val="24"/>
              </w:rPr>
              <w:t>délais couren</w:t>
            </w:r>
            <w:r w:rsidR="0080789A">
              <w:rPr>
                <w:rFonts w:ascii="Rockwell" w:hAnsi="Rockwell"/>
                <w:sz w:val="24"/>
                <w:szCs w:val="24"/>
              </w:rPr>
              <w:t>t</w:t>
            </w:r>
            <w:r w:rsidR="000533D5" w:rsidRPr="00F031A5">
              <w:rPr>
                <w:rFonts w:ascii="Rockwell" w:hAnsi="Rockwell"/>
                <w:sz w:val="24"/>
                <w:szCs w:val="24"/>
              </w:rPr>
              <w:t xml:space="preserve"> à compter d</w:t>
            </w:r>
            <w:r w:rsidR="00C9114C" w:rsidRPr="00F031A5">
              <w:rPr>
                <w:rFonts w:ascii="Rockwell" w:hAnsi="Rockwell"/>
                <w:sz w:val="24"/>
                <w:szCs w:val="24"/>
              </w:rPr>
              <w:t>u lendemain</w:t>
            </w:r>
            <w:r w:rsidR="000533D5" w:rsidRPr="00F87A27">
              <w:rPr>
                <w:rFonts w:ascii="Rockwell" w:hAnsi="Rockwell"/>
                <w:sz w:val="24"/>
                <w:szCs w:val="24"/>
              </w:rPr>
              <w:t xml:space="preserve"> </w:t>
            </w:r>
            <w:r w:rsidR="003E77C4">
              <w:rPr>
                <w:rFonts w:ascii="Rockwell" w:hAnsi="Rockwell"/>
                <w:sz w:val="24"/>
                <w:szCs w:val="24"/>
              </w:rPr>
              <w:t xml:space="preserve">de </w:t>
            </w:r>
            <w:r w:rsidR="000533D5" w:rsidRPr="00F87A27">
              <w:rPr>
                <w:rFonts w:ascii="Rockwell" w:hAnsi="Rockwell"/>
                <w:sz w:val="24"/>
                <w:szCs w:val="24"/>
              </w:rPr>
              <w:t>la publication de l’avis d’appel à concurrence, de la communication de la lettre d’invitation</w:t>
            </w:r>
            <w:r w:rsidR="002F7C7D">
              <w:rPr>
                <w:rFonts w:ascii="Rockwell" w:hAnsi="Rockwell"/>
                <w:sz w:val="24"/>
                <w:szCs w:val="24"/>
              </w:rPr>
              <w:t>,</w:t>
            </w:r>
            <w:r w:rsidR="000533D5" w:rsidRPr="00F87A27">
              <w:rPr>
                <w:rFonts w:ascii="Rockwell" w:hAnsi="Rockwell"/>
                <w:sz w:val="24"/>
                <w:szCs w:val="24"/>
              </w:rPr>
              <w:t xml:space="preserve"> </w:t>
            </w:r>
            <w:r w:rsidR="000533D5" w:rsidRPr="00643137">
              <w:rPr>
                <w:rFonts w:ascii="Rockwell" w:hAnsi="Rockwell"/>
                <w:sz w:val="24"/>
                <w:szCs w:val="24"/>
              </w:rPr>
              <w:t>de la publication des résultats provisoires</w:t>
            </w:r>
            <w:r w:rsidR="002F7C7D">
              <w:rPr>
                <w:rFonts w:ascii="Rockwell" w:hAnsi="Rockwell"/>
                <w:sz w:val="24"/>
                <w:szCs w:val="24"/>
              </w:rPr>
              <w:t xml:space="preserve"> ou de la notification de la décision lui faisant grief</w:t>
            </w:r>
            <w:r w:rsidR="00A16510">
              <w:rPr>
                <w:rFonts w:ascii="Rockwell" w:hAnsi="Rockwell"/>
                <w:sz w:val="24"/>
                <w:szCs w:val="24"/>
              </w:rPr>
              <w:t>.</w:t>
            </w:r>
            <w:r w:rsidR="00864944" w:rsidRPr="00643137">
              <w:rPr>
                <w:rFonts w:ascii="Rockwell" w:hAnsi="Rockwell"/>
                <w:sz w:val="24"/>
                <w:szCs w:val="24"/>
              </w:rPr>
              <w:t xml:space="preserve"> </w:t>
            </w:r>
          </w:p>
          <w:p w14:paraId="58E788B1" w14:textId="1D44772B" w:rsidR="005B593B" w:rsidRPr="00B627A4" w:rsidRDefault="000533D5" w:rsidP="00986A30">
            <w:pPr>
              <w:spacing w:after="240"/>
              <w:jc w:val="both"/>
              <w:rPr>
                <w:rFonts w:ascii="Rockwell" w:hAnsi="Rockwell"/>
                <w:b/>
                <w:bCs/>
                <w:sz w:val="24"/>
                <w:szCs w:val="24"/>
              </w:rPr>
            </w:pPr>
            <w:r w:rsidRPr="00643137">
              <w:rPr>
                <w:rFonts w:ascii="Rockwell" w:hAnsi="Rockwell"/>
                <w:sz w:val="24"/>
                <w:szCs w:val="24"/>
              </w:rPr>
              <w:t>Le</w:t>
            </w:r>
            <w:r w:rsidR="00864944" w:rsidRPr="00643137">
              <w:rPr>
                <w:rFonts w:ascii="Rockwell" w:hAnsi="Rockwell"/>
                <w:sz w:val="24"/>
                <w:szCs w:val="24"/>
              </w:rPr>
              <w:t xml:space="preserve"> recours devant l’autorité contractante</w:t>
            </w:r>
            <w:r w:rsidRPr="00077716">
              <w:rPr>
                <w:rFonts w:ascii="Rockwell" w:hAnsi="Rockwell"/>
                <w:sz w:val="24"/>
                <w:szCs w:val="24"/>
              </w:rPr>
              <w:t xml:space="preserve"> est facultatif.</w:t>
            </w:r>
            <w:r w:rsidR="00A47FA9" w:rsidRPr="00077716">
              <w:rPr>
                <w:rFonts w:ascii="Rockwell" w:hAnsi="Rockwell"/>
                <w:sz w:val="24"/>
                <w:szCs w:val="24"/>
              </w:rPr>
              <w:t xml:space="preserve"> </w:t>
            </w:r>
            <w:r w:rsidRPr="00B44BD1">
              <w:rPr>
                <w:rFonts w:ascii="Rockwell" w:hAnsi="Rockwell"/>
                <w:sz w:val="24"/>
                <w:szCs w:val="24"/>
              </w:rPr>
              <w:t>Le requérant peut</w:t>
            </w:r>
            <w:r w:rsidR="001C2CA6" w:rsidRPr="00B44BD1">
              <w:rPr>
                <w:rFonts w:ascii="Rockwell" w:hAnsi="Rockwell"/>
                <w:sz w:val="24"/>
                <w:szCs w:val="24"/>
              </w:rPr>
              <w:t xml:space="preserve"> </w:t>
            </w:r>
            <w:r w:rsidR="00F6467D" w:rsidRPr="00B44BD1">
              <w:rPr>
                <w:rFonts w:ascii="Rockwell" w:hAnsi="Rockwell"/>
                <w:sz w:val="24"/>
                <w:szCs w:val="24"/>
              </w:rPr>
              <w:t>saisi</w:t>
            </w:r>
            <w:r w:rsidRPr="00B44BD1">
              <w:rPr>
                <w:rFonts w:ascii="Rockwell" w:hAnsi="Rockwell"/>
                <w:sz w:val="24"/>
                <w:szCs w:val="24"/>
              </w:rPr>
              <w:t>r</w:t>
            </w:r>
            <w:r w:rsidR="00F6467D" w:rsidRPr="00B44BD1">
              <w:rPr>
                <w:rFonts w:ascii="Rockwell" w:hAnsi="Rockwell"/>
                <w:sz w:val="24"/>
                <w:szCs w:val="24"/>
              </w:rPr>
              <w:t xml:space="preserve"> la personne responsable de</w:t>
            </w:r>
            <w:r w:rsidR="00DE2969">
              <w:rPr>
                <w:rFonts w:ascii="Rockwell" w:hAnsi="Rockwell"/>
                <w:sz w:val="24"/>
                <w:szCs w:val="24"/>
              </w:rPr>
              <w:t xml:space="preserve"> la commande </w:t>
            </w:r>
            <w:r w:rsidR="000C2152">
              <w:rPr>
                <w:rFonts w:ascii="Rockwell" w:hAnsi="Rockwell"/>
                <w:sz w:val="24"/>
                <w:szCs w:val="24"/>
              </w:rPr>
              <w:t>publique</w:t>
            </w:r>
            <w:r w:rsidR="000C2152" w:rsidRPr="00B44BD1">
              <w:rPr>
                <w:rFonts w:ascii="Rockwell" w:hAnsi="Rockwell"/>
                <w:sz w:val="24"/>
                <w:szCs w:val="24"/>
              </w:rPr>
              <w:t xml:space="preserve"> </w:t>
            </w:r>
            <w:r w:rsidR="000C2152">
              <w:rPr>
                <w:rFonts w:ascii="Rockwell" w:hAnsi="Rockwell"/>
                <w:sz w:val="24"/>
                <w:szCs w:val="24"/>
              </w:rPr>
              <w:t>ou</w:t>
            </w:r>
            <w:r w:rsidR="00970F62">
              <w:rPr>
                <w:rFonts w:ascii="Rockwell" w:hAnsi="Rockwell"/>
                <w:sz w:val="24"/>
                <w:szCs w:val="24"/>
              </w:rPr>
              <w:t xml:space="preserve"> le supérieur hiérarchique </w:t>
            </w:r>
            <w:r w:rsidR="00F6467D" w:rsidRPr="00B44BD1">
              <w:rPr>
                <w:rFonts w:ascii="Rockwell" w:hAnsi="Rockwell"/>
                <w:sz w:val="24"/>
                <w:szCs w:val="24"/>
              </w:rPr>
              <w:t>par une demande écrite indiquant les références de la procédure de passation d</w:t>
            </w:r>
            <w:r w:rsidR="007C7417">
              <w:rPr>
                <w:rFonts w:ascii="Rockwell" w:hAnsi="Rockwell"/>
                <w:sz w:val="24"/>
                <w:szCs w:val="24"/>
              </w:rPr>
              <w:t>e la commande publique</w:t>
            </w:r>
            <w:r w:rsidR="00F6467D" w:rsidRPr="00B44BD1">
              <w:rPr>
                <w:rFonts w:ascii="Rockwell" w:hAnsi="Rockwell"/>
                <w:sz w:val="24"/>
                <w:szCs w:val="24"/>
              </w:rPr>
              <w:t xml:space="preserve"> et exposant les motifs de sa réclamation. Il doit invoquer une violation caractérisée de la règlementation de la commande publique</w:t>
            </w:r>
            <w:r w:rsidR="00F6467D" w:rsidRPr="00512493">
              <w:rPr>
                <w:rFonts w:ascii="Rockwell" w:hAnsi="Rockwell"/>
                <w:sz w:val="24"/>
                <w:szCs w:val="24"/>
              </w:rPr>
              <w:t>.</w:t>
            </w:r>
            <w:r w:rsidR="009E0CC8" w:rsidRPr="00512493">
              <w:rPr>
                <w:rFonts w:ascii="Rockwell" w:hAnsi="Rockwell"/>
                <w:sz w:val="24"/>
                <w:szCs w:val="24"/>
              </w:rPr>
              <w:t xml:space="preserve"> </w:t>
            </w:r>
            <w:r w:rsidR="005B593B" w:rsidRPr="00B627A4">
              <w:rPr>
                <w:rFonts w:ascii="Rockwell" w:hAnsi="Rockwell"/>
                <w:b/>
                <w:bCs/>
                <w:sz w:val="24"/>
                <w:szCs w:val="24"/>
              </w:rPr>
              <w:t xml:space="preserve">En tout état de cause, lorsque la requête est adressée au supérieur hiérarchique de la personne responsable de la commande publique, l’autorité contractante ne peut se prévaloir d’une quelconque </w:t>
            </w:r>
            <w:r w:rsidR="00CE3BF2" w:rsidRPr="00B627A4">
              <w:rPr>
                <w:rFonts w:ascii="Rockwell" w:hAnsi="Rockwell"/>
                <w:b/>
                <w:bCs/>
                <w:sz w:val="24"/>
                <w:szCs w:val="24"/>
              </w:rPr>
              <w:t>irrecevabilité</w:t>
            </w:r>
            <w:r w:rsidR="005B593B" w:rsidRPr="00B627A4">
              <w:rPr>
                <w:rFonts w:ascii="Rockwell" w:hAnsi="Rockwell"/>
                <w:b/>
                <w:bCs/>
                <w:sz w:val="24"/>
                <w:szCs w:val="24"/>
              </w:rPr>
              <w:t>.</w:t>
            </w:r>
          </w:p>
          <w:p w14:paraId="5A945BE3" w14:textId="7E107864" w:rsidR="00986A30" w:rsidRPr="00B627A4" w:rsidRDefault="009E0CC8" w:rsidP="00986A30">
            <w:pPr>
              <w:spacing w:after="240"/>
              <w:jc w:val="both"/>
              <w:rPr>
                <w:rFonts w:ascii="Rockwell" w:hAnsi="Rockwell"/>
                <w:b/>
                <w:bCs/>
                <w:sz w:val="24"/>
                <w:szCs w:val="24"/>
              </w:rPr>
            </w:pPr>
            <w:r w:rsidRPr="00B627A4">
              <w:rPr>
                <w:rFonts w:ascii="Rockwell" w:hAnsi="Rockwell"/>
                <w:b/>
                <w:bCs/>
                <w:sz w:val="24"/>
                <w:szCs w:val="24"/>
              </w:rPr>
              <w:t>Une copie du recours préalable est transmis</w:t>
            </w:r>
            <w:r w:rsidR="000761BA" w:rsidRPr="00B627A4">
              <w:rPr>
                <w:rFonts w:ascii="Rockwell" w:hAnsi="Rockwell"/>
                <w:b/>
                <w:bCs/>
                <w:sz w:val="24"/>
                <w:szCs w:val="24"/>
              </w:rPr>
              <w:t>e</w:t>
            </w:r>
            <w:r w:rsidRPr="00B627A4">
              <w:rPr>
                <w:rFonts w:ascii="Rockwell" w:hAnsi="Rockwell"/>
                <w:b/>
                <w:bCs/>
                <w:sz w:val="24"/>
                <w:szCs w:val="24"/>
              </w:rPr>
              <w:t xml:space="preserve"> à l’Autorité de régulation de la commande publique.</w:t>
            </w:r>
            <w:r w:rsidR="005B593B" w:rsidRPr="00B627A4">
              <w:rPr>
                <w:rFonts w:ascii="Rockwell" w:hAnsi="Rockwell"/>
                <w:b/>
                <w:bCs/>
                <w:sz w:val="24"/>
                <w:szCs w:val="24"/>
              </w:rPr>
              <w:t xml:space="preserve"> </w:t>
            </w:r>
          </w:p>
          <w:p w14:paraId="71854C23" w14:textId="277A61D2" w:rsidR="005740B5" w:rsidRDefault="00986A30" w:rsidP="00986A30">
            <w:pPr>
              <w:spacing w:after="240"/>
              <w:jc w:val="both"/>
              <w:rPr>
                <w:rFonts w:ascii="Rockwell" w:hAnsi="Rockwell"/>
                <w:sz w:val="24"/>
                <w:szCs w:val="24"/>
              </w:rPr>
            </w:pPr>
            <w:r w:rsidRPr="00B44BD1">
              <w:rPr>
                <w:rFonts w:ascii="Rockwell" w:hAnsi="Rockwell"/>
                <w:sz w:val="24"/>
                <w:szCs w:val="24"/>
              </w:rPr>
              <w:t>Si le recours est exercé devant l’aut</w:t>
            </w:r>
            <w:r w:rsidR="00A814CE" w:rsidRPr="00B44BD1">
              <w:rPr>
                <w:rFonts w:ascii="Rockwell" w:hAnsi="Rockwell"/>
                <w:sz w:val="24"/>
                <w:szCs w:val="24"/>
              </w:rPr>
              <w:t>orité contractante, elle doit ré</w:t>
            </w:r>
            <w:r w:rsidR="00FB2583" w:rsidRPr="00B44BD1">
              <w:rPr>
                <w:rFonts w:ascii="Rockwell" w:hAnsi="Rockwell"/>
                <w:sz w:val="24"/>
                <w:szCs w:val="24"/>
              </w:rPr>
              <w:t xml:space="preserve">pondre dans un délai de </w:t>
            </w:r>
            <w:r w:rsidR="00CE3BF2" w:rsidRPr="00B627A4">
              <w:rPr>
                <w:rFonts w:ascii="Rockwell" w:hAnsi="Rockwell"/>
                <w:b/>
                <w:bCs/>
                <w:sz w:val="24"/>
                <w:szCs w:val="24"/>
              </w:rPr>
              <w:t xml:space="preserve">trois </w:t>
            </w:r>
            <w:r w:rsidR="00FB2583" w:rsidRPr="00B627A4">
              <w:rPr>
                <w:rFonts w:ascii="Rockwell" w:hAnsi="Rockwell"/>
                <w:b/>
                <w:bCs/>
                <w:sz w:val="24"/>
                <w:szCs w:val="24"/>
              </w:rPr>
              <w:t>(</w:t>
            </w:r>
            <w:r w:rsidR="00CE3BF2" w:rsidRPr="00B627A4">
              <w:rPr>
                <w:rFonts w:ascii="Rockwell" w:hAnsi="Rockwell"/>
                <w:b/>
                <w:bCs/>
                <w:sz w:val="24"/>
                <w:szCs w:val="24"/>
              </w:rPr>
              <w:t>3</w:t>
            </w:r>
            <w:r w:rsidRPr="00B627A4">
              <w:rPr>
                <w:rFonts w:ascii="Rockwell" w:hAnsi="Rockwell"/>
                <w:b/>
                <w:bCs/>
                <w:sz w:val="24"/>
                <w:szCs w:val="24"/>
              </w:rPr>
              <w:t>) jours</w:t>
            </w:r>
            <w:r w:rsidRPr="00B44BD1">
              <w:rPr>
                <w:rFonts w:ascii="Rockwell" w:hAnsi="Rockwell"/>
                <w:sz w:val="24"/>
                <w:szCs w:val="24"/>
              </w:rPr>
              <w:t xml:space="preserve"> ouvrables</w:t>
            </w:r>
            <w:r w:rsidR="00A814CE" w:rsidRPr="00B44BD1">
              <w:rPr>
                <w:rFonts w:ascii="Rockwell" w:hAnsi="Rockwell"/>
                <w:sz w:val="24"/>
                <w:szCs w:val="24"/>
              </w:rPr>
              <w:t xml:space="preserve"> </w:t>
            </w:r>
            <w:r w:rsidR="0080789A">
              <w:rPr>
                <w:rFonts w:ascii="Rockwell" w:hAnsi="Rockwell"/>
                <w:sz w:val="24"/>
                <w:szCs w:val="24"/>
              </w:rPr>
              <w:t xml:space="preserve">en matière </w:t>
            </w:r>
            <w:r w:rsidR="00CE3BF2">
              <w:rPr>
                <w:rFonts w:ascii="Rockwell" w:hAnsi="Rockwell"/>
                <w:sz w:val="24"/>
                <w:szCs w:val="24"/>
              </w:rPr>
              <w:t>de marché public</w:t>
            </w:r>
            <w:r w:rsidR="0080789A">
              <w:rPr>
                <w:rFonts w:ascii="Rockwell" w:hAnsi="Rockwell"/>
                <w:sz w:val="24"/>
                <w:szCs w:val="24"/>
              </w:rPr>
              <w:t xml:space="preserve"> et </w:t>
            </w:r>
            <w:r w:rsidR="0080789A" w:rsidRPr="00B627A4">
              <w:rPr>
                <w:rFonts w:ascii="Rockwell" w:hAnsi="Rockwell"/>
                <w:b/>
                <w:bCs/>
                <w:sz w:val="24"/>
                <w:szCs w:val="24"/>
              </w:rPr>
              <w:t>cinq (5) jours</w:t>
            </w:r>
            <w:r w:rsidR="0080789A">
              <w:rPr>
                <w:rFonts w:ascii="Rockwell" w:hAnsi="Rockwell"/>
                <w:sz w:val="24"/>
                <w:szCs w:val="24"/>
              </w:rPr>
              <w:t xml:space="preserve"> ouvrables en matière de partenariat public-privé.</w:t>
            </w:r>
            <w:r w:rsidR="005740B5">
              <w:rPr>
                <w:rFonts w:ascii="Rockwell" w:hAnsi="Rockwell"/>
                <w:sz w:val="24"/>
                <w:szCs w:val="24"/>
              </w:rPr>
              <w:t xml:space="preserve"> </w:t>
            </w:r>
          </w:p>
          <w:p w14:paraId="0895EF41" w14:textId="669C5F0C" w:rsidR="00986A30" w:rsidRPr="00B44BD1" w:rsidRDefault="005740B5" w:rsidP="00986A30">
            <w:pPr>
              <w:spacing w:after="240"/>
              <w:jc w:val="both"/>
              <w:rPr>
                <w:rFonts w:ascii="Rockwell" w:hAnsi="Rockwell"/>
                <w:sz w:val="24"/>
                <w:szCs w:val="24"/>
              </w:rPr>
            </w:pPr>
            <w:r>
              <w:rPr>
                <w:rFonts w:ascii="Rockwell" w:hAnsi="Rockwell"/>
                <w:sz w:val="24"/>
                <w:szCs w:val="24"/>
              </w:rPr>
              <w:t>Ces délais couren</w:t>
            </w:r>
            <w:r w:rsidR="0016574E">
              <w:rPr>
                <w:rFonts w:ascii="Rockwell" w:hAnsi="Rockwell"/>
                <w:sz w:val="24"/>
                <w:szCs w:val="24"/>
              </w:rPr>
              <w:t xml:space="preserve">t à compter </w:t>
            </w:r>
            <w:r w:rsidR="00CE3BF2">
              <w:rPr>
                <w:rFonts w:ascii="Rockwell" w:hAnsi="Rockwell"/>
                <w:sz w:val="24"/>
                <w:szCs w:val="24"/>
              </w:rPr>
              <w:t xml:space="preserve">du lendemain </w:t>
            </w:r>
            <w:r w:rsidR="0016574E">
              <w:rPr>
                <w:rFonts w:ascii="Rockwell" w:hAnsi="Rockwell"/>
                <w:sz w:val="24"/>
                <w:szCs w:val="24"/>
              </w:rPr>
              <w:t>de sa saisine.</w:t>
            </w:r>
            <w:r w:rsidR="0080789A">
              <w:rPr>
                <w:rFonts w:ascii="Rockwell" w:hAnsi="Rockwell"/>
                <w:sz w:val="24"/>
                <w:szCs w:val="24"/>
              </w:rPr>
              <w:t xml:space="preserve"> </w:t>
            </w:r>
            <w:r w:rsidR="003F7AEA">
              <w:rPr>
                <w:rFonts w:ascii="Rockwell" w:hAnsi="Rockwell"/>
                <w:sz w:val="24"/>
                <w:szCs w:val="24"/>
              </w:rPr>
              <w:t>A</w:t>
            </w:r>
            <w:r w:rsidR="00B66B2A" w:rsidRPr="00B44BD1">
              <w:rPr>
                <w:rFonts w:ascii="Rockwell" w:hAnsi="Rockwell"/>
                <w:sz w:val="24"/>
                <w:szCs w:val="24"/>
              </w:rPr>
              <w:t>u-delà</w:t>
            </w:r>
            <w:r w:rsidR="00A814CE" w:rsidRPr="00B44BD1">
              <w:rPr>
                <w:rFonts w:ascii="Rockwell" w:hAnsi="Rockwell"/>
                <w:sz w:val="24"/>
                <w:szCs w:val="24"/>
              </w:rPr>
              <w:t xml:space="preserve"> d</w:t>
            </w:r>
            <w:r w:rsidR="003F7AEA">
              <w:rPr>
                <w:rFonts w:ascii="Rockwell" w:hAnsi="Rockwell"/>
                <w:sz w:val="24"/>
                <w:szCs w:val="24"/>
              </w:rPr>
              <w:t xml:space="preserve">e ces délais, </w:t>
            </w:r>
            <w:r w:rsidR="00A814CE" w:rsidRPr="00B44BD1">
              <w:rPr>
                <w:rFonts w:ascii="Rockwell" w:hAnsi="Rockwell"/>
                <w:sz w:val="24"/>
                <w:szCs w:val="24"/>
              </w:rPr>
              <w:t xml:space="preserve">le </w:t>
            </w:r>
            <w:r w:rsidR="00B66B2A" w:rsidRPr="00B44BD1">
              <w:rPr>
                <w:rFonts w:ascii="Rockwell" w:hAnsi="Rockwell"/>
                <w:sz w:val="24"/>
                <w:szCs w:val="24"/>
              </w:rPr>
              <w:t>défaut</w:t>
            </w:r>
            <w:r w:rsidR="00A814CE" w:rsidRPr="00B44BD1">
              <w:rPr>
                <w:rFonts w:ascii="Rockwell" w:hAnsi="Rockwell"/>
                <w:sz w:val="24"/>
                <w:szCs w:val="24"/>
              </w:rPr>
              <w:t xml:space="preserve"> de ré</w:t>
            </w:r>
            <w:r w:rsidR="00986A30" w:rsidRPr="00B44BD1">
              <w:rPr>
                <w:rFonts w:ascii="Rockwell" w:hAnsi="Rockwell"/>
                <w:sz w:val="24"/>
                <w:szCs w:val="24"/>
              </w:rPr>
              <w:t>ponse sera constitutif d’un rejet implicite.</w:t>
            </w:r>
          </w:p>
          <w:p w14:paraId="7B0857A4" w14:textId="50D0F9B3" w:rsidR="004E0DF8" w:rsidRPr="00B44BD1" w:rsidRDefault="00B56E55" w:rsidP="006F6ADA">
            <w:pPr>
              <w:spacing w:after="240"/>
              <w:jc w:val="both"/>
              <w:rPr>
                <w:rFonts w:ascii="Rockwell" w:hAnsi="Rockwell"/>
                <w:sz w:val="24"/>
                <w:szCs w:val="24"/>
              </w:rPr>
            </w:pPr>
            <w:r w:rsidRPr="00B44BD1">
              <w:rPr>
                <w:rFonts w:ascii="Rockwell" w:hAnsi="Rockwell"/>
                <w:sz w:val="24"/>
                <w:szCs w:val="24"/>
              </w:rPr>
              <w:t>En cas de rejet impli</w:t>
            </w:r>
            <w:r w:rsidR="00A814CE" w:rsidRPr="00B44BD1">
              <w:rPr>
                <w:rFonts w:ascii="Rockwell" w:hAnsi="Rockwell"/>
                <w:sz w:val="24"/>
                <w:szCs w:val="24"/>
              </w:rPr>
              <w:t>cite ou de notification d’une ré</w:t>
            </w:r>
            <w:r w:rsidRPr="00B44BD1">
              <w:rPr>
                <w:rFonts w:ascii="Rockwell" w:hAnsi="Rockwell"/>
                <w:sz w:val="24"/>
                <w:szCs w:val="24"/>
              </w:rPr>
              <w:t xml:space="preserve">ponse de rejet, le </w:t>
            </w:r>
            <w:r w:rsidR="00B66B2A" w:rsidRPr="00B44BD1">
              <w:rPr>
                <w:rFonts w:ascii="Rockwell" w:hAnsi="Rockwell"/>
                <w:sz w:val="24"/>
                <w:szCs w:val="24"/>
              </w:rPr>
              <w:t>requérant</w:t>
            </w:r>
            <w:r w:rsidR="00E470E4" w:rsidRPr="00B44BD1">
              <w:rPr>
                <w:rFonts w:ascii="Rockwell" w:hAnsi="Rockwell"/>
                <w:sz w:val="24"/>
                <w:szCs w:val="24"/>
              </w:rPr>
              <w:t xml:space="preserve"> dispose </w:t>
            </w:r>
            <w:r w:rsidR="0016574E">
              <w:rPr>
                <w:rFonts w:ascii="Rockwell" w:hAnsi="Rockwell"/>
                <w:sz w:val="24"/>
                <w:szCs w:val="24"/>
              </w:rPr>
              <w:t>resp</w:t>
            </w:r>
            <w:r w:rsidR="00CE3BF2">
              <w:rPr>
                <w:rFonts w:ascii="Rockwell" w:hAnsi="Rockwell"/>
                <w:sz w:val="24"/>
                <w:szCs w:val="24"/>
              </w:rPr>
              <w:t>ectivement en matière de marché public</w:t>
            </w:r>
            <w:r w:rsidR="0016574E">
              <w:rPr>
                <w:rFonts w:ascii="Rockwell" w:hAnsi="Rockwell"/>
                <w:sz w:val="24"/>
                <w:szCs w:val="24"/>
              </w:rPr>
              <w:t xml:space="preserve"> et de </w:t>
            </w:r>
            <w:r w:rsidR="0016574E">
              <w:rPr>
                <w:rFonts w:ascii="Rockwell" w:hAnsi="Rockwell"/>
                <w:sz w:val="24"/>
                <w:szCs w:val="24"/>
              </w:rPr>
              <w:lastRenderedPageBreak/>
              <w:t xml:space="preserve">partenariat public-privé, </w:t>
            </w:r>
            <w:r w:rsidR="00E470E4" w:rsidRPr="00B44BD1">
              <w:rPr>
                <w:rFonts w:ascii="Rockwell" w:hAnsi="Rockwell"/>
                <w:sz w:val="24"/>
                <w:szCs w:val="24"/>
              </w:rPr>
              <w:t xml:space="preserve">de </w:t>
            </w:r>
            <w:r w:rsidR="00E470E4" w:rsidRPr="00B627A4">
              <w:rPr>
                <w:rFonts w:ascii="Rockwell" w:hAnsi="Rockwell"/>
                <w:b/>
                <w:bCs/>
                <w:sz w:val="24"/>
                <w:szCs w:val="24"/>
              </w:rPr>
              <w:t>deux (</w:t>
            </w:r>
            <w:r w:rsidRPr="00B627A4">
              <w:rPr>
                <w:rFonts w:ascii="Rockwell" w:hAnsi="Rockwell"/>
                <w:b/>
                <w:bCs/>
                <w:sz w:val="24"/>
                <w:szCs w:val="24"/>
              </w:rPr>
              <w:t>2)</w:t>
            </w:r>
            <w:r w:rsidR="0016574E">
              <w:rPr>
                <w:rFonts w:ascii="Rockwell" w:hAnsi="Rockwell"/>
                <w:sz w:val="24"/>
                <w:szCs w:val="24"/>
              </w:rPr>
              <w:t xml:space="preserve"> et de </w:t>
            </w:r>
            <w:r w:rsidR="0016574E" w:rsidRPr="00B627A4">
              <w:rPr>
                <w:rFonts w:ascii="Rockwell" w:hAnsi="Rockwell"/>
                <w:b/>
                <w:bCs/>
                <w:sz w:val="24"/>
                <w:szCs w:val="24"/>
              </w:rPr>
              <w:t>cinq (5)</w:t>
            </w:r>
            <w:r w:rsidRPr="00B627A4">
              <w:rPr>
                <w:rFonts w:ascii="Rockwell" w:hAnsi="Rockwell"/>
                <w:b/>
                <w:bCs/>
                <w:sz w:val="24"/>
                <w:szCs w:val="24"/>
              </w:rPr>
              <w:t xml:space="preserve"> jours</w:t>
            </w:r>
            <w:r w:rsidRPr="00B44BD1">
              <w:rPr>
                <w:rFonts w:ascii="Rockwell" w:hAnsi="Rockwell"/>
                <w:sz w:val="24"/>
                <w:szCs w:val="24"/>
              </w:rPr>
              <w:t xml:space="preserve"> ouvrables</w:t>
            </w:r>
            <w:r w:rsidR="0060131D">
              <w:rPr>
                <w:rFonts w:ascii="Rockwell" w:hAnsi="Rockwell"/>
                <w:sz w:val="24"/>
                <w:szCs w:val="24"/>
              </w:rPr>
              <w:t xml:space="preserve"> à compter de l’échéance du délai imparti à l’autorité contractante,</w:t>
            </w:r>
            <w:r w:rsidRPr="00B44BD1">
              <w:rPr>
                <w:rFonts w:ascii="Rockwell" w:hAnsi="Rockwell"/>
                <w:sz w:val="24"/>
                <w:szCs w:val="24"/>
              </w:rPr>
              <w:t xml:space="preserve"> pour saisir l’organe de </w:t>
            </w:r>
            <w:r w:rsidR="00B66B2A" w:rsidRPr="00B44BD1">
              <w:rPr>
                <w:rFonts w:ascii="Rockwell" w:hAnsi="Rockwell"/>
                <w:sz w:val="24"/>
                <w:szCs w:val="24"/>
              </w:rPr>
              <w:t>règlement</w:t>
            </w:r>
            <w:r w:rsidRPr="00B44BD1">
              <w:rPr>
                <w:rFonts w:ascii="Rockwell" w:hAnsi="Rockwell"/>
                <w:sz w:val="24"/>
                <w:szCs w:val="24"/>
              </w:rPr>
              <w:t xml:space="preserve"> des </w:t>
            </w:r>
            <w:r w:rsidR="00B66B2A" w:rsidRPr="00B44BD1">
              <w:rPr>
                <w:rFonts w:ascii="Rockwell" w:hAnsi="Rockwell"/>
                <w:sz w:val="24"/>
                <w:szCs w:val="24"/>
              </w:rPr>
              <w:t>différends</w:t>
            </w:r>
            <w:r w:rsidRPr="00B44BD1">
              <w:rPr>
                <w:rFonts w:ascii="Rockwell" w:hAnsi="Rockwell"/>
                <w:sz w:val="24"/>
                <w:szCs w:val="24"/>
              </w:rPr>
              <w:t>.</w:t>
            </w:r>
          </w:p>
          <w:p w14:paraId="3786E3E3" w14:textId="17F73291" w:rsidR="005740B5" w:rsidRDefault="00F6467D" w:rsidP="005740B5">
            <w:pPr>
              <w:spacing w:after="240"/>
              <w:jc w:val="both"/>
              <w:rPr>
                <w:rFonts w:ascii="Rockwell" w:hAnsi="Rockwell"/>
                <w:sz w:val="24"/>
                <w:szCs w:val="24"/>
              </w:rPr>
            </w:pPr>
            <w:r w:rsidRPr="00B44BD1">
              <w:rPr>
                <w:rFonts w:ascii="Rockwell" w:hAnsi="Rockwell"/>
                <w:sz w:val="24"/>
                <w:szCs w:val="24"/>
              </w:rPr>
              <w:t xml:space="preserve">L’Organe de règlement des différends rend sa décision dans les </w:t>
            </w:r>
            <w:r w:rsidR="00827E10">
              <w:rPr>
                <w:rFonts w:ascii="Rockwell" w:hAnsi="Rockwell"/>
                <w:sz w:val="24"/>
                <w:szCs w:val="24"/>
              </w:rPr>
              <w:t>cinq</w:t>
            </w:r>
            <w:r w:rsidR="00827E10" w:rsidRPr="00B44BD1">
              <w:rPr>
                <w:rFonts w:ascii="Rockwell" w:hAnsi="Rockwell"/>
                <w:sz w:val="24"/>
                <w:szCs w:val="24"/>
              </w:rPr>
              <w:t xml:space="preserve"> </w:t>
            </w:r>
            <w:r w:rsidR="00C56CED" w:rsidRPr="00B44BD1">
              <w:rPr>
                <w:rFonts w:ascii="Rockwell" w:hAnsi="Rockwell"/>
                <w:sz w:val="24"/>
                <w:szCs w:val="24"/>
              </w:rPr>
              <w:t>(</w:t>
            </w:r>
            <w:r w:rsidR="00DE2969" w:rsidRPr="00B627A4">
              <w:rPr>
                <w:rFonts w:ascii="Rockwell" w:hAnsi="Rockwell"/>
                <w:b/>
                <w:bCs/>
                <w:sz w:val="24"/>
                <w:szCs w:val="24"/>
              </w:rPr>
              <w:t>5</w:t>
            </w:r>
            <w:r w:rsidR="00C56CED" w:rsidRPr="00B627A4">
              <w:rPr>
                <w:rFonts w:ascii="Rockwell" w:hAnsi="Rockwell"/>
                <w:b/>
                <w:bCs/>
                <w:sz w:val="24"/>
                <w:szCs w:val="24"/>
              </w:rPr>
              <w:t>)</w:t>
            </w:r>
            <w:r w:rsidRPr="00B627A4">
              <w:rPr>
                <w:rFonts w:ascii="Rockwell" w:hAnsi="Rockwell"/>
                <w:b/>
                <w:bCs/>
                <w:sz w:val="24"/>
                <w:szCs w:val="24"/>
              </w:rPr>
              <w:t xml:space="preserve"> jours</w:t>
            </w:r>
            <w:r w:rsidRPr="00B44BD1">
              <w:rPr>
                <w:rFonts w:ascii="Rockwell" w:hAnsi="Rockwell"/>
                <w:sz w:val="24"/>
                <w:szCs w:val="24"/>
              </w:rPr>
              <w:t xml:space="preserve"> ouvrables </w:t>
            </w:r>
            <w:r w:rsidR="005740B5">
              <w:rPr>
                <w:rFonts w:ascii="Rockwell" w:hAnsi="Rockwell"/>
                <w:sz w:val="24"/>
                <w:szCs w:val="24"/>
              </w:rPr>
              <w:t xml:space="preserve">en matière de marchés publics et </w:t>
            </w:r>
            <w:r w:rsidR="005740B5" w:rsidRPr="00B627A4">
              <w:rPr>
                <w:rFonts w:ascii="Rockwell" w:hAnsi="Rockwell"/>
                <w:b/>
                <w:bCs/>
                <w:sz w:val="24"/>
                <w:szCs w:val="24"/>
              </w:rPr>
              <w:t>trente (30)</w:t>
            </w:r>
            <w:r w:rsidR="005740B5" w:rsidRPr="00B44BD1">
              <w:rPr>
                <w:rFonts w:ascii="Rockwell" w:hAnsi="Rockwell"/>
                <w:sz w:val="24"/>
                <w:szCs w:val="24"/>
              </w:rPr>
              <w:t xml:space="preserve"> jours ouvrables</w:t>
            </w:r>
            <w:r w:rsidR="005740B5">
              <w:rPr>
                <w:rFonts w:ascii="Rockwell" w:hAnsi="Rockwell"/>
                <w:sz w:val="24"/>
                <w:szCs w:val="24"/>
              </w:rPr>
              <w:t xml:space="preserve"> en matière de partenariat public-privé</w:t>
            </w:r>
            <w:r w:rsidR="00A23356" w:rsidRPr="00385AD3">
              <w:rPr>
                <w:rFonts w:ascii="Rockwell" w:hAnsi="Rockwell"/>
                <w:sz w:val="24"/>
                <w:szCs w:val="24"/>
              </w:rPr>
              <w:t>.</w:t>
            </w:r>
            <w:r w:rsidR="005740B5">
              <w:rPr>
                <w:rFonts w:ascii="Rockwell" w:hAnsi="Rockwell"/>
                <w:sz w:val="24"/>
                <w:szCs w:val="24"/>
              </w:rPr>
              <w:t xml:space="preserve"> </w:t>
            </w:r>
          </w:p>
          <w:p w14:paraId="44DA9896" w14:textId="599D2FD2" w:rsidR="00A23356" w:rsidRDefault="00A23356" w:rsidP="005740B5">
            <w:pPr>
              <w:spacing w:after="240"/>
              <w:jc w:val="both"/>
              <w:rPr>
                <w:rFonts w:ascii="Rockwell" w:hAnsi="Rockwell"/>
                <w:sz w:val="24"/>
                <w:szCs w:val="24"/>
              </w:rPr>
            </w:pPr>
            <w:r>
              <w:rPr>
                <w:rFonts w:ascii="Rockwell" w:hAnsi="Rockwell"/>
                <w:sz w:val="24"/>
                <w:szCs w:val="24"/>
              </w:rPr>
              <w:t>Ces délais courent</w:t>
            </w:r>
            <w:r w:rsidRPr="00B44BD1">
              <w:rPr>
                <w:rFonts w:ascii="Rockwell" w:hAnsi="Rockwell"/>
                <w:sz w:val="24"/>
                <w:szCs w:val="24"/>
              </w:rPr>
              <w:t xml:space="preserve"> à compter </w:t>
            </w:r>
            <w:r>
              <w:rPr>
                <w:rFonts w:ascii="Rockwell" w:hAnsi="Rockwell"/>
                <w:sz w:val="24"/>
                <w:szCs w:val="24"/>
              </w:rPr>
              <w:t xml:space="preserve">du lendemain </w:t>
            </w:r>
            <w:r w:rsidRPr="00B44BD1">
              <w:rPr>
                <w:rFonts w:ascii="Rockwell" w:hAnsi="Rockwell"/>
                <w:sz w:val="24"/>
                <w:szCs w:val="24"/>
              </w:rPr>
              <w:t>de sa saisine en matière de litige</w:t>
            </w:r>
            <w:r>
              <w:rPr>
                <w:rFonts w:ascii="Rockwell" w:hAnsi="Rockwell"/>
                <w:sz w:val="24"/>
                <w:szCs w:val="24"/>
              </w:rPr>
              <w:t>.</w:t>
            </w:r>
          </w:p>
          <w:p w14:paraId="6DF2CB5D" w14:textId="015BAB0A" w:rsidR="00091F4F" w:rsidRPr="00B627A4" w:rsidRDefault="007E25AF" w:rsidP="005740B5">
            <w:pPr>
              <w:spacing w:after="240"/>
              <w:jc w:val="both"/>
              <w:rPr>
                <w:rFonts w:ascii="Rockwell" w:hAnsi="Rockwell"/>
                <w:b/>
                <w:bCs/>
                <w:sz w:val="24"/>
                <w:szCs w:val="24"/>
              </w:rPr>
            </w:pPr>
            <w:r w:rsidRPr="00B627A4">
              <w:rPr>
                <w:rFonts w:ascii="Rockwell" w:hAnsi="Rockwell"/>
                <w:b/>
                <w:bCs/>
                <w:sz w:val="24"/>
                <w:szCs w:val="24"/>
              </w:rPr>
              <w:t>Le silence de l’</w:t>
            </w:r>
            <w:r w:rsidR="00A23356" w:rsidRPr="00B627A4">
              <w:rPr>
                <w:rFonts w:ascii="Rockwell" w:hAnsi="Rockwell"/>
                <w:b/>
                <w:bCs/>
                <w:sz w:val="24"/>
                <w:szCs w:val="24"/>
              </w:rPr>
              <w:t>O</w:t>
            </w:r>
            <w:r w:rsidRPr="00B627A4">
              <w:rPr>
                <w:rFonts w:ascii="Rockwell" w:hAnsi="Rockwell"/>
                <w:b/>
                <w:bCs/>
                <w:sz w:val="24"/>
                <w:szCs w:val="24"/>
              </w:rPr>
              <w:t>rgane de règlement des différends sur un recours contre une décision de l’autorité contractante, équivaut à une décision implicite de confirmation ouvrant droit</w:t>
            </w:r>
            <w:r w:rsidR="00A23356" w:rsidRPr="00B627A4">
              <w:rPr>
                <w:rFonts w:ascii="Rockwell" w:hAnsi="Rockwell"/>
                <w:b/>
                <w:bCs/>
                <w:sz w:val="24"/>
                <w:szCs w:val="24"/>
              </w:rPr>
              <w:t>, pour</w:t>
            </w:r>
            <w:r w:rsidR="00515449" w:rsidRPr="00B627A4">
              <w:rPr>
                <w:rFonts w:ascii="Rockwell" w:hAnsi="Rockwell"/>
                <w:b/>
                <w:bCs/>
                <w:sz w:val="24"/>
                <w:szCs w:val="24"/>
              </w:rPr>
              <w:t xml:space="preserve"> l</w:t>
            </w:r>
            <w:r w:rsidR="00091F4F" w:rsidRPr="00B627A4">
              <w:rPr>
                <w:rFonts w:ascii="Rockwell" w:hAnsi="Rockwell"/>
                <w:b/>
                <w:bCs/>
                <w:sz w:val="24"/>
                <w:szCs w:val="24"/>
              </w:rPr>
              <w:t>a partie la plus diligente</w:t>
            </w:r>
            <w:r w:rsidRPr="00B627A4">
              <w:rPr>
                <w:rFonts w:ascii="Rockwell" w:hAnsi="Rockwell"/>
                <w:b/>
                <w:bCs/>
                <w:sz w:val="24"/>
                <w:szCs w:val="24"/>
              </w:rPr>
              <w:t>,</w:t>
            </w:r>
            <w:r w:rsidR="00091F4F" w:rsidRPr="00B627A4">
              <w:rPr>
                <w:rFonts w:ascii="Rockwell" w:hAnsi="Rockwell"/>
                <w:b/>
                <w:bCs/>
                <w:sz w:val="24"/>
                <w:szCs w:val="24"/>
              </w:rPr>
              <w:t xml:space="preserve"> </w:t>
            </w:r>
            <w:r w:rsidR="00A23356" w:rsidRPr="00B627A4">
              <w:rPr>
                <w:rFonts w:ascii="Rockwell" w:hAnsi="Rockwell"/>
                <w:b/>
                <w:bCs/>
                <w:sz w:val="24"/>
                <w:szCs w:val="24"/>
              </w:rPr>
              <w:t xml:space="preserve">à </w:t>
            </w:r>
            <w:r w:rsidRPr="00B627A4">
              <w:rPr>
                <w:rFonts w:ascii="Rockwell" w:hAnsi="Rockwell"/>
                <w:b/>
                <w:bCs/>
                <w:sz w:val="24"/>
                <w:szCs w:val="24"/>
              </w:rPr>
              <w:t>la possibilité de</w:t>
            </w:r>
            <w:r w:rsidR="00091F4F" w:rsidRPr="00B627A4">
              <w:rPr>
                <w:rFonts w:ascii="Rockwell" w:hAnsi="Rockwell"/>
                <w:b/>
                <w:bCs/>
                <w:sz w:val="24"/>
                <w:szCs w:val="24"/>
              </w:rPr>
              <w:t xml:space="preserve"> saisir </w:t>
            </w:r>
            <w:r w:rsidR="00515449" w:rsidRPr="00B627A4">
              <w:rPr>
                <w:rFonts w:ascii="Rockwell" w:hAnsi="Rockwell"/>
                <w:b/>
                <w:bCs/>
                <w:sz w:val="24"/>
                <w:szCs w:val="24"/>
              </w:rPr>
              <w:t xml:space="preserve">la juridiction </w:t>
            </w:r>
            <w:r w:rsidR="00091F4F" w:rsidRPr="00B627A4">
              <w:rPr>
                <w:rFonts w:ascii="Rockwell" w:hAnsi="Rockwell"/>
                <w:b/>
                <w:bCs/>
                <w:sz w:val="24"/>
                <w:szCs w:val="24"/>
              </w:rPr>
              <w:t>compétent</w:t>
            </w:r>
            <w:r w:rsidR="00515449" w:rsidRPr="00B627A4">
              <w:rPr>
                <w:rFonts w:ascii="Rockwell" w:hAnsi="Rockwell"/>
                <w:b/>
                <w:bCs/>
                <w:sz w:val="24"/>
                <w:szCs w:val="24"/>
              </w:rPr>
              <w:t>e</w:t>
            </w:r>
            <w:r w:rsidR="004676CE" w:rsidRPr="00B627A4">
              <w:rPr>
                <w:rFonts w:ascii="Rockwell" w:hAnsi="Rockwell"/>
                <w:b/>
                <w:bCs/>
                <w:sz w:val="24"/>
                <w:szCs w:val="24"/>
              </w:rPr>
              <w:t>.</w:t>
            </w:r>
            <w:r w:rsidR="00091F4F" w:rsidRPr="00B627A4">
              <w:rPr>
                <w:rFonts w:ascii="Rockwell" w:hAnsi="Rockwell"/>
                <w:b/>
                <w:bCs/>
                <w:sz w:val="24"/>
                <w:szCs w:val="24"/>
              </w:rPr>
              <w:t xml:space="preserve">  </w:t>
            </w:r>
          </w:p>
          <w:p w14:paraId="0A173647" w14:textId="6AB008C3" w:rsidR="00F6467D" w:rsidRPr="00B44BD1" w:rsidRDefault="00F6467D" w:rsidP="005740B5">
            <w:pPr>
              <w:spacing w:after="240"/>
              <w:jc w:val="both"/>
              <w:rPr>
                <w:rFonts w:ascii="Rockwell" w:hAnsi="Rockwell"/>
                <w:sz w:val="24"/>
                <w:szCs w:val="24"/>
              </w:rPr>
            </w:pPr>
          </w:p>
        </w:tc>
      </w:tr>
      <w:tr w:rsidR="00F6467D" w:rsidRPr="00B44BD1" w14:paraId="6FD38CDF" w14:textId="77777777" w:rsidTr="003D7C45">
        <w:trPr>
          <w:gridAfter w:val="1"/>
          <w:wAfter w:w="166" w:type="pct"/>
        </w:trPr>
        <w:tc>
          <w:tcPr>
            <w:tcW w:w="777" w:type="pct"/>
          </w:tcPr>
          <w:p w14:paraId="424E2CD8" w14:textId="77777777" w:rsidR="00F6467D" w:rsidRPr="00B44BD1" w:rsidRDefault="00F6467D" w:rsidP="006F6ADA">
            <w:pPr>
              <w:spacing w:after="240"/>
              <w:jc w:val="both"/>
              <w:rPr>
                <w:rFonts w:ascii="Rockwell" w:hAnsi="Rockwell"/>
                <w:b/>
                <w:sz w:val="24"/>
                <w:szCs w:val="24"/>
              </w:rPr>
            </w:pPr>
            <w:r w:rsidRPr="00B44BD1">
              <w:rPr>
                <w:rFonts w:ascii="Rockwell" w:hAnsi="Rockwell"/>
                <w:b/>
                <w:sz w:val="24"/>
                <w:szCs w:val="24"/>
              </w:rPr>
              <w:lastRenderedPageBreak/>
              <w:t>Article 27 :</w:t>
            </w:r>
          </w:p>
        </w:tc>
        <w:tc>
          <w:tcPr>
            <w:tcW w:w="4057" w:type="pct"/>
            <w:gridSpan w:val="2"/>
          </w:tcPr>
          <w:p w14:paraId="4C1B23AC" w14:textId="77777777" w:rsidR="00F6467D" w:rsidRPr="00F031A5" w:rsidRDefault="00F6467D" w:rsidP="006F6ADA">
            <w:pPr>
              <w:spacing w:after="240"/>
              <w:jc w:val="both"/>
              <w:rPr>
                <w:rFonts w:ascii="Rockwell" w:hAnsi="Rockwell"/>
                <w:sz w:val="24"/>
                <w:szCs w:val="24"/>
              </w:rPr>
            </w:pPr>
            <w:r w:rsidRPr="00E5447E">
              <w:rPr>
                <w:rFonts w:ascii="Rockwell" w:hAnsi="Rockwell"/>
                <w:sz w:val="24"/>
                <w:szCs w:val="24"/>
              </w:rPr>
              <w:t>Les plaintes des candidats</w:t>
            </w:r>
            <w:r w:rsidR="008B1C7D" w:rsidRPr="00E5447E">
              <w:rPr>
                <w:rFonts w:ascii="Rockwell" w:hAnsi="Rockwell"/>
                <w:sz w:val="24"/>
                <w:szCs w:val="24"/>
              </w:rPr>
              <w:t>,</w:t>
            </w:r>
            <w:r w:rsidRPr="00E5447E">
              <w:rPr>
                <w:rFonts w:ascii="Rockwell" w:hAnsi="Rockwell"/>
                <w:sz w:val="24"/>
                <w:szCs w:val="24"/>
              </w:rPr>
              <w:t xml:space="preserve"> soumissionnaires </w:t>
            </w:r>
            <w:r w:rsidR="008B1C7D" w:rsidRPr="00E5447E">
              <w:rPr>
                <w:rFonts w:ascii="Rockwell" w:hAnsi="Rockwell"/>
                <w:sz w:val="24"/>
                <w:szCs w:val="24"/>
              </w:rPr>
              <w:t>et attributaire</w:t>
            </w:r>
            <w:r w:rsidR="0098748E" w:rsidRPr="00E5447E">
              <w:rPr>
                <w:rFonts w:ascii="Rockwell" w:hAnsi="Rockwell"/>
                <w:sz w:val="24"/>
                <w:szCs w:val="24"/>
              </w:rPr>
              <w:t>s</w:t>
            </w:r>
            <w:r w:rsidR="008B1C7D" w:rsidRPr="00E5447E">
              <w:rPr>
                <w:rFonts w:ascii="Rockwell" w:hAnsi="Rockwell"/>
                <w:sz w:val="24"/>
                <w:szCs w:val="24"/>
              </w:rPr>
              <w:t xml:space="preserve">, </w:t>
            </w:r>
            <w:r w:rsidRPr="00E5447E">
              <w:rPr>
                <w:rFonts w:ascii="Rockwell" w:hAnsi="Rockwell"/>
                <w:sz w:val="24"/>
                <w:szCs w:val="24"/>
              </w:rPr>
              <w:t>peuvent</w:t>
            </w:r>
            <w:r w:rsidR="008B1C7D" w:rsidRPr="00E5447E">
              <w:rPr>
                <w:rFonts w:ascii="Rockwell" w:hAnsi="Rockwell"/>
                <w:sz w:val="24"/>
                <w:szCs w:val="24"/>
              </w:rPr>
              <w:t xml:space="preserve"> dans la phase de passation,</w:t>
            </w:r>
            <w:r w:rsidRPr="00E5447E">
              <w:rPr>
                <w:rFonts w:ascii="Rockwell" w:hAnsi="Rockwell"/>
                <w:sz w:val="24"/>
                <w:szCs w:val="24"/>
              </w:rPr>
              <w:t xml:space="preserve"> porter sur :</w:t>
            </w:r>
          </w:p>
          <w:p w14:paraId="1DB01E2D" w14:textId="77777777" w:rsidR="00F6467D" w:rsidRPr="00F87A27" w:rsidRDefault="00F6467D" w:rsidP="00ED28F8">
            <w:pPr>
              <w:numPr>
                <w:ilvl w:val="0"/>
                <w:numId w:val="9"/>
              </w:numPr>
              <w:spacing w:after="240"/>
              <w:ind w:left="567"/>
              <w:jc w:val="both"/>
              <w:rPr>
                <w:rFonts w:ascii="Rockwell" w:hAnsi="Rockwell"/>
                <w:sz w:val="24"/>
                <w:szCs w:val="24"/>
                <w:lang w:eastAsia="en-US"/>
              </w:rPr>
            </w:pPr>
            <w:r w:rsidRPr="00F87A27">
              <w:rPr>
                <w:rFonts w:ascii="Rockwell" w:hAnsi="Rockwell"/>
                <w:sz w:val="24"/>
                <w:szCs w:val="24"/>
                <w:lang w:eastAsia="en-US"/>
              </w:rPr>
              <w:t>la décision d'attribuer ou de ne pas attribuer la commande publique;</w:t>
            </w:r>
          </w:p>
          <w:p w14:paraId="08826C22" w14:textId="3F9418D6" w:rsidR="00F6467D" w:rsidRPr="00643137" w:rsidRDefault="00F6467D" w:rsidP="00ED28F8">
            <w:pPr>
              <w:numPr>
                <w:ilvl w:val="0"/>
                <w:numId w:val="9"/>
              </w:numPr>
              <w:spacing w:after="240"/>
              <w:ind w:left="567"/>
              <w:jc w:val="both"/>
              <w:rPr>
                <w:rFonts w:ascii="Rockwell" w:hAnsi="Rockwell"/>
                <w:sz w:val="24"/>
                <w:szCs w:val="24"/>
                <w:lang w:eastAsia="en-US"/>
              </w:rPr>
            </w:pPr>
            <w:r w:rsidRPr="00643137">
              <w:rPr>
                <w:rFonts w:ascii="Rockwell" w:hAnsi="Rockwell"/>
                <w:sz w:val="24"/>
                <w:szCs w:val="24"/>
                <w:lang w:eastAsia="en-US"/>
              </w:rPr>
              <w:t>les conditions de publication des avis ;</w:t>
            </w:r>
          </w:p>
          <w:p w14:paraId="0E7B0848" w14:textId="77777777" w:rsidR="00F6467D" w:rsidRPr="00643137" w:rsidRDefault="00F6467D" w:rsidP="00ED28F8">
            <w:pPr>
              <w:numPr>
                <w:ilvl w:val="0"/>
                <w:numId w:val="9"/>
              </w:numPr>
              <w:spacing w:after="240"/>
              <w:ind w:left="567"/>
              <w:jc w:val="both"/>
              <w:rPr>
                <w:rFonts w:ascii="Rockwell" w:hAnsi="Rockwell"/>
                <w:sz w:val="24"/>
                <w:szCs w:val="24"/>
                <w:lang w:eastAsia="en-US"/>
              </w:rPr>
            </w:pPr>
            <w:r w:rsidRPr="00643137">
              <w:rPr>
                <w:rFonts w:ascii="Rockwell" w:hAnsi="Rockwell"/>
                <w:sz w:val="24"/>
                <w:szCs w:val="24"/>
                <w:lang w:eastAsia="en-US"/>
              </w:rPr>
              <w:t>les règles relatives à la participation des candidats, aux capacités et/ou aux garanties exigées ;</w:t>
            </w:r>
          </w:p>
          <w:p w14:paraId="20F960EA" w14:textId="77777777" w:rsidR="00F6467D" w:rsidRPr="00077716" w:rsidRDefault="00F6467D" w:rsidP="00ED28F8">
            <w:pPr>
              <w:numPr>
                <w:ilvl w:val="0"/>
                <w:numId w:val="9"/>
              </w:numPr>
              <w:spacing w:after="240"/>
              <w:ind w:left="567"/>
              <w:jc w:val="both"/>
              <w:rPr>
                <w:rFonts w:ascii="Rockwell" w:hAnsi="Rockwell"/>
                <w:sz w:val="24"/>
                <w:szCs w:val="24"/>
                <w:lang w:eastAsia="en-US"/>
              </w:rPr>
            </w:pPr>
            <w:r w:rsidRPr="00077716">
              <w:rPr>
                <w:rFonts w:ascii="Rockwell" w:hAnsi="Rockwell"/>
                <w:sz w:val="24"/>
                <w:szCs w:val="24"/>
                <w:lang w:eastAsia="en-US"/>
              </w:rPr>
              <w:t>la conformité des documents d'appel à concurrence à la réglementation ;</w:t>
            </w:r>
          </w:p>
          <w:p w14:paraId="1A07B1AC" w14:textId="77777777" w:rsidR="00F6467D" w:rsidRPr="00B44BD1" w:rsidRDefault="00F6467D" w:rsidP="00ED28F8">
            <w:pPr>
              <w:numPr>
                <w:ilvl w:val="0"/>
                <w:numId w:val="9"/>
              </w:numPr>
              <w:spacing w:after="240"/>
              <w:ind w:left="567"/>
              <w:jc w:val="both"/>
              <w:rPr>
                <w:rFonts w:ascii="Rockwell" w:hAnsi="Rockwell"/>
                <w:sz w:val="24"/>
                <w:szCs w:val="24"/>
                <w:lang w:eastAsia="en-US"/>
              </w:rPr>
            </w:pPr>
            <w:r w:rsidRPr="00B44BD1">
              <w:rPr>
                <w:rFonts w:ascii="Rockwell" w:hAnsi="Rockwell"/>
                <w:sz w:val="24"/>
                <w:szCs w:val="24"/>
              </w:rPr>
              <w:t>les spécifications techniques retenues ;</w:t>
            </w:r>
          </w:p>
          <w:p w14:paraId="3437E3F5" w14:textId="77777777" w:rsidR="00D55BA8" w:rsidRPr="00B44BD1" w:rsidRDefault="00F6467D" w:rsidP="00ED28F8">
            <w:pPr>
              <w:numPr>
                <w:ilvl w:val="0"/>
                <w:numId w:val="9"/>
              </w:numPr>
              <w:spacing w:after="240"/>
              <w:ind w:left="567"/>
              <w:jc w:val="both"/>
              <w:rPr>
                <w:rFonts w:ascii="Rockwell" w:hAnsi="Rockwell"/>
                <w:sz w:val="24"/>
                <w:szCs w:val="24"/>
                <w:lang w:eastAsia="en-US"/>
              </w:rPr>
            </w:pPr>
            <w:r w:rsidRPr="00B44BD1">
              <w:rPr>
                <w:rFonts w:ascii="Rockwell" w:hAnsi="Rockwell"/>
                <w:sz w:val="24"/>
                <w:szCs w:val="24"/>
              </w:rPr>
              <w:t>les critères d'évaluation</w:t>
            </w:r>
            <w:r w:rsidR="00D55BA8" w:rsidRPr="00B44BD1">
              <w:rPr>
                <w:rFonts w:ascii="Rockwell" w:hAnsi="Rockwell"/>
                <w:sz w:val="24"/>
                <w:szCs w:val="24"/>
              </w:rPr>
              <w:t> ;</w:t>
            </w:r>
          </w:p>
          <w:p w14:paraId="5F310AFD" w14:textId="77777777" w:rsidR="00F6467D" w:rsidRPr="00B44BD1" w:rsidRDefault="00D55BA8" w:rsidP="00ED28F8">
            <w:pPr>
              <w:numPr>
                <w:ilvl w:val="0"/>
                <w:numId w:val="9"/>
              </w:numPr>
              <w:spacing w:after="240"/>
              <w:ind w:left="567"/>
              <w:jc w:val="both"/>
              <w:rPr>
                <w:rFonts w:ascii="Rockwell" w:hAnsi="Rockwell"/>
                <w:sz w:val="24"/>
                <w:szCs w:val="24"/>
                <w:lang w:eastAsia="en-US"/>
              </w:rPr>
            </w:pPr>
            <w:r w:rsidRPr="00B44BD1">
              <w:rPr>
                <w:rFonts w:ascii="Rockwell" w:hAnsi="Rockwell"/>
                <w:sz w:val="24"/>
                <w:szCs w:val="24"/>
              </w:rPr>
              <w:t>le refus de visa ou d’approbation des contrats</w:t>
            </w:r>
            <w:r w:rsidR="0068795B" w:rsidRPr="00B44BD1">
              <w:rPr>
                <w:rFonts w:ascii="Rockwell" w:hAnsi="Rockwell"/>
                <w:sz w:val="24"/>
                <w:szCs w:val="24"/>
              </w:rPr>
              <w:t>.</w:t>
            </w:r>
          </w:p>
          <w:p w14:paraId="777F75B5" w14:textId="5E589AD8" w:rsidR="00F6467D" w:rsidRPr="00B44BD1" w:rsidRDefault="00F6467D" w:rsidP="006F6ADA">
            <w:pPr>
              <w:spacing w:after="240"/>
              <w:jc w:val="both"/>
              <w:rPr>
                <w:rFonts w:ascii="Rockwell" w:hAnsi="Rockwell"/>
                <w:sz w:val="24"/>
                <w:szCs w:val="24"/>
              </w:rPr>
            </w:pPr>
          </w:p>
        </w:tc>
      </w:tr>
      <w:tr w:rsidR="00F6467D" w:rsidRPr="00B44BD1" w14:paraId="04639300" w14:textId="77777777" w:rsidTr="003D7C45">
        <w:trPr>
          <w:gridAfter w:val="1"/>
          <w:wAfter w:w="166" w:type="pct"/>
        </w:trPr>
        <w:tc>
          <w:tcPr>
            <w:tcW w:w="777" w:type="pct"/>
          </w:tcPr>
          <w:p w14:paraId="21D04B6A" w14:textId="77777777" w:rsidR="00F6467D" w:rsidRPr="00B44BD1" w:rsidRDefault="00F6467D" w:rsidP="006F6ADA">
            <w:pPr>
              <w:spacing w:after="240"/>
              <w:jc w:val="both"/>
              <w:rPr>
                <w:rFonts w:ascii="Rockwell" w:hAnsi="Rockwell"/>
                <w:b/>
                <w:sz w:val="24"/>
                <w:szCs w:val="24"/>
              </w:rPr>
            </w:pPr>
            <w:r w:rsidRPr="00B44BD1">
              <w:rPr>
                <w:rFonts w:ascii="Rockwell" w:hAnsi="Rockwell"/>
                <w:b/>
                <w:sz w:val="24"/>
                <w:szCs w:val="24"/>
              </w:rPr>
              <w:t>Article 28 :</w:t>
            </w:r>
          </w:p>
        </w:tc>
        <w:tc>
          <w:tcPr>
            <w:tcW w:w="4057" w:type="pct"/>
            <w:gridSpan w:val="2"/>
          </w:tcPr>
          <w:p w14:paraId="4EE9D37C" w14:textId="77777777" w:rsidR="00F6467D" w:rsidRPr="00F031A5" w:rsidRDefault="00F6467D" w:rsidP="006F6ADA">
            <w:pPr>
              <w:spacing w:after="240"/>
              <w:jc w:val="both"/>
              <w:rPr>
                <w:rFonts w:ascii="Rockwell" w:hAnsi="Rockwell"/>
                <w:sz w:val="24"/>
                <w:szCs w:val="24"/>
              </w:rPr>
            </w:pPr>
            <w:r w:rsidRPr="008F7EEB">
              <w:rPr>
                <w:rFonts w:ascii="Rockwell" w:hAnsi="Rockwell"/>
                <w:sz w:val="24"/>
                <w:szCs w:val="24"/>
              </w:rPr>
              <w:t>Toute requête est déposée auprès du Secrétariat permanent de l’Autorité de régulation de la commande publique, secrétariat de l’organe de règlement des différends.</w:t>
            </w:r>
          </w:p>
          <w:p w14:paraId="7B631BCD" w14:textId="6BDE3703" w:rsidR="00F6467D" w:rsidRPr="00F87A27" w:rsidRDefault="00F6467D" w:rsidP="006F6ADA">
            <w:pPr>
              <w:spacing w:after="240"/>
              <w:jc w:val="both"/>
              <w:rPr>
                <w:rFonts w:ascii="Rockwell" w:hAnsi="Rockwell"/>
                <w:sz w:val="24"/>
                <w:szCs w:val="24"/>
              </w:rPr>
            </w:pPr>
            <w:r w:rsidRPr="00F031A5">
              <w:rPr>
                <w:rFonts w:ascii="Rockwell" w:hAnsi="Rockwell"/>
                <w:sz w:val="24"/>
                <w:szCs w:val="24"/>
              </w:rPr>
              <w:t xml:space="preserve">Sous peine d’irrecevabilité, le recours </w:t>
            </w:r>
            <w:r w:rsidR="00C618F8">
              <w:rPr>
                <w:rFonts w:ascii="Rockwell" w:hAnsi="Rockwell"/>
                <w:sz w:val="24"/>
                <w:szCs w:val="24"/>
              </w:rPr>
              <w:t>rédigé en français</w:t>
            </w:r>
            <w:r w:rsidR="00C618F8" w:rsidRPr="00F031A5">
              <w:rPr>
                <w:rFonts w:ascii="Rockwell" w:hAnsi="Rockwell"/>
                <w:sz w:val="24"/>
                <w:szCs w:val="24"/>
              </w:rPr>
              <w:t xml:space="preserve"> </w:t>
            </w:r>
            <w:r w:rsidRPr="00F031A5">
              <w:rPr>
                <w:rFonts w:ascii="Rockwell" w:hAnsi="Rockwell"/>
                <w:sz w:val="24"/>
                <w:szCs w:val="24"/>
              </w:rPr>
              <w:t>doit être exercé dans les délais requis et comporter :</w:t>
            </w:r>
          </w:p>
          <w:p w14:paraId="242E8CEC" w14:textId="77777777" w:rsidR="00F6467D" w:rsidRPr="00643137" w:rsidRDefault="00F6467D" w:rsidP="00ED28F8">
            <w:pPr>
              <w:numPr>
                <w:ilvl w:val="0"/>
                <w:numId w:val="9"/>
              </w:numPr>
              <w:spacing w:after="240"/>
              <w:ind w:left="567"/>
              <w:jc w:val="both"/>
              <w:rPr>
                <w:rFonts w:ascii="Rockwell" w:hAnsi="Rockwell"/>
                <w:sz w:val="24"/>
                <w:szCs w:val="24"/>
                <w:lang w:eastAsia="en-US"/>
              </w:rPr>
            </w:pPr>
            <w:r w:rsidRPr="00643137">
              <w:rPr>
                <w:rFonts w:ascii="Rockwell" w:hAnsi="Rockwell"/>
                <w:sz w:val="24"/>
                <w:szCs w:val="24"/>
                <w:lang w:eastAsia="en-US"/>
              </w:rPr>
              <w:t>les noms et prénoms ou raison sociale et adresse du demandeur ;</w:t>
            </w:r>
          </w:p>
          <w:p w14:paraId="28E1008B" w14:textId="77777777" w:rsidR="00F6467D" w:rsidRPr="00643137" w:rsidRDefault="00F6467D" w:rsidP="00ED28F8">
            <w:pPr>
              <w:numPr>
                <w:ilvl w:val="0"/>
                <w:numId w:val="9"/>
              </w:numPr>
              <w:spacing w:after="240"/>
              <w:ind w:left="567"/>
              <w:jc w:val="both"/>
              <w:rPr>
                <w:rFonts w:ascii="Rockwell" w:hAnsi="Rockwell"/>
                <w:sz w:val="24"/>
                <w:szCs w:val="24"/>
                <w:lang w:eastAsia="en-US"/>
              </w:rPr>
            </w:pPr>
            <w:r w:rsidRPr="00643137">
              <w:rPr>
                <w:rFonts w:ascii="Rockwell" w:hAnsi="Rockwell"/>
                <w:sz w:val="24"/>
                <w:szCs w:val="24"/>
                <w:lang w:eastAsia="en-US"/>
              </w:rPr>
              <w:t>l’objet de la demande ;</w:t>
            </w:r>
          </w:p>
          <w:p w14:paraId="5ADEA0EC" w14:textId="77777777" w:rsidR="00F6467D" w:rsidRPr="00077716" w:rsidRDefault="00F6467D" w:rsidP="00ED28F8">
            <w:pPr>
              <w:numPr>
                <w:ilvl w:val="0"/>
                <w:numId w:val="9"/>
              </w:numPr>
              <w:spacing w:after="240"/>
              <w:ind w:left="567"/>
              <w:jc w:val="both"/>
              <w:rPr>
                <w:rFonts w:ascii="Rockwell" w:hAnsi="Rockwell"/>
                <w:sz w:val="24"/>
                <w:szCs w:val="24"/>
                <w:lang w:eastAsia="en-US"/>
              </w:rPr>
            </w:pPr>
            <w:r w:rsidRPr="00077716">
              <w:rPr>
                <w:rFonts w:ascii="Rockwell" w:hAnsi="Rockwell"/>
                <w:sz w:val="24"/>
                <w:szCs w:val="24"/>
                <w:lang w:eastAsia="en-US"/>
              </w:rPr>
              <w:lastRenderedPageBreak/>
              <w:t>l’exposé des motifs ;</w:t>
            </w:r>
          </w:p>
          <w:p w14:paraId="1D3D1F89" w14:textId="06C0FF85" w:rsidR="00AB2030" w:rsidRPr="002B6C3D" w:rsidRDefault="00F6467D" w:rsidP="002B6C3D">
            <w:pPr>
              <w:numPr>
                <w:ilvl w:val="0"/>
                <w:numId w:val="9"/>
              </w:numPr>
              <w:spacing w:after="240"/>
              <w:ind w:left="567"/>
              <w:jc w:val="both"/>
              <w:rPr>
                <w:rFonts w:ascii="Rockwell" w:hAnsi="Rockwell"/>
                <w:sz w:val="24"/>
                <w:szCs w:val="24"/>
                <w:lang w:eastAsia="en-US"/>
              </w:rPr>
            </w:pPr>
            <w:r w:rsidRPr="00B44BD1">
              <w:rPr>
                <w:rFonts w:ascii="Rockwell" w:hAnsi="Rockwell"/>
                <w:sz w:val="24"/>
                <w:szCs w:val="24"/>
              </w:rPr>
              <w:t xml:space="preserve">une copie de la page du journal contenant la décision </w:t>
            </w:r>
            <w:r w:rsidR="007534B1">
              <w:rPr>
                <w:rFonts w:ascii="Rockwell" w:hAnsi="Rockwell"/>
                <w:sz w:val="24"/>
                <w:szCs w:val="24"/>
              </w:rPr>
              <w:t>contest</w:t>
            </w:r>
            <w:r w:rsidR="007534B1" w:rsidRPr="00B44BD1">
              <w:rPr>
                <w:rFonts w:ascii="Rockwell" w:hAnsi="Rockwell"/>
                <w:sz w:val="24"/>
                <w:szCs w:val="24"/>
              </w:rPr>
              <w:t xml:space="preserve">ée </w:t>
            </w:r>
            <w:r w:rsidRPr="00B44BD1">
              <w:rPr>
                <w:rFonts w:ascii="Rockwell" w:hAnsi="Rockwell"/>
                <w:sz w:val="24"/>
                <w:szCs w:val="24"/>
              </w:rPr>
              <w:t>le cas échéant ;</w:t>
            </w:r>
          </w:p>
          <w:p w14:paraId="3A4EE1F8" w14:textId="138EF095" w:rsidR="00F6467D" w:rsidRPr="00B44BD1" w:rsidRDefault="00F6467D" w:rsidP="00ED28F8">
            <w:pPr>
              <w:numPr>
                <w:ilvl w:val="0"/>
                <w:numId w:val="9"/>
              </w:numPr>
              <w:spacing w:after="240"/>
              <w:ind w:left="567"/>
              <w:jc w:val="both"/>
              <w:rPr>
                <w:rFonts w:ascii="Rockwell" w:hAnsi="Rockwell"/>
                <w:sz w:val="24"/>
                <w:szCs w:val="24"/>
                <w:lang w:eastAsia="en-US"/>
              </w:rPr>
            </w:pPr>
            <w:r w:rsidRPr="00B627A4">
              <w:rPr>
                <w:rFonts w:ascii="Rockwell" w:hAnsi="Rockwell"/>
                <w:b/>
                <w:bCs/>
                <w:sz w:val="24"/>
                <w:szCs w:val="24"/>
              </w:rPr>
              <w:t>l</w:t>
            </w:r>
            <w:r w:rsidR="00387383" w:rsidRPr="00B627A4">
              <w:rPr>
                <w:rFonts w:ascii="Rockwell" w:hAnsi="Rockwell"/>
                <w:b/>
                <w:bCs/>
                <w:sz w:val="24"/>
                <w:szCs w:val="24"/>
              </w:rPr>
              <w:t>a quittance</w:t>
            </w:r>
            <w:r w:rsidR="00387383">
              <w:rPr>
                <w:rFonts w:ascii="Rockwell" w:hAnsi="Rockwell"/>
                <w:sz w:val="24"/>
                <w:szCs w:val="24"/>
              </w:rPr>
              <w:t xml:space="preserve"> de paiement</w:t>
            </w:r>
            <w:r w:rsidRPr="00B44BD1">
              <w:rPr>
                <w:rFonts w:ascii="Rockwell" w:hAnsi="Rockwell"/>
                <w:sz w:val="24"/>
                <w:szCs w:val="24"/>
              </w:rPr>
              <w:t xml:space="preserve"> de</w:t>
            </w:r>
            <w:r w:rsidR="00D55BA8" w:rsidRPr="00B44BD1">
              <w:rPr>
                <w:rFonts w:ascii="Rockwell" w:hAnsi="Rockwell"/>
                <w:sz w:val="24"/>
                <w:szCs w:val="24"/>
              </w:rPr>
              <w:t>s</w:t>
            </w:r>
            <w:r w:rsidRPr="00B44BD1">
              <w:rPr>
                <w:rFonts w:ascii="Rockwell" w:hAnsi="Rockwell"/>
                <w:sz w:val="24"/>
                <w:szCs w:val="24"/>
              </w:rPr>
              <w:t xml:space="preserve"> frais administratifs et des droits d'ouverture de dossiers à l’Autorité de régulation de la commande publique ;</w:t>
            </w:r>
          </w:p>
          <w:p w14:paraId="7F3FBEFB" w14:textId="6BD95122" w:rsidR="00F6467D" w:rsidRPr="00B44BD1" w:rsidRDefault="002B6C3D" w:rsidP="00ED28F8">
            <w:pPr>
              <w:numPr>
                <w:ilvl w:val="0"/>
                <w:numId w:val="9"/>
              </w:numPr>
              <w:spacing w:after="240"/>
              <w:ind w:left="567"/>
              <w:jc w:val="both"/>
              <w:rPr>
                <w:rFonts w:ascii="Rockwell" w:hAnsi="Rockwell"/>
                <w:sz w:val="24"/>
                <w:szCs w:val="24"/>
                <w:lang w:eastAsia="en-US"/>
              </w:rPr>
            </w:pPr>
            <w:r w:rsidRPr="00B627A4">
              <w:rPr>
                <w:rFonts w:ascii="Rockwell" w:hAnsi="Rockwell"/>
                <w:b/>
                <w:bCs/>
                <w:sz w:val="24"/>
                <w:szCs w:val="24"/>
              </w:rPr>
              <w:t>la</w:t>
            </w:r>
            <w:r w:rsidR="00387383" w:rsidRPr="00B627A4">
              <w:rPr>
                <w:rFonts w:ascii="Rockwell" w:hAnsi="Rockwell"/>
                <w:b/>
                <w:bCs/>
                <w:sz w:val="24"/>
                <w:szCs w:val="24"/>
              </w:rPr>
              <w:t xml:space="preserve"> quittance</w:t>
            </w:r>
            <w:r w:rsidR="00387383">
              <w:rPr>
                <w:rFonts w:ascii="Rockwell" w:hAnsi="Rockwell"/>
                <w:sz w:val="24"/>
                <w:szCs w:val="24"/>
              </w:rPr>
              <w:t xml:space="preserve"> de</w:t>
            </w:r>
            <w:r>
              <w:rPr>
                <w:rFonts w:ascii="Rockwell" w:hAnsi="Rockwell"/>
                <w:sz w:val="24"/>
                <w:szCs w:val="24"/>
              </w:rPr>
              <w:t xml:space="preserve"> constitution de </w:t>
            </w:r>
            <w:r w:rsidR="00F6467D" w:rsidRPr="00B44BD1">
              <w:rPr>
                <w:rFonts w:ascii="Rockwell" w:hAnsi="Rockwell"/>
                <w:sz w:val="24"/>
                <w:szCs w:val="24"/>
              </w:rPr>
              <w:t xml:space="preserve">la </w:t>
            </w:r>
            <w:r w:rsidR="00D55BA8" w:rsidRPr="00B44BD1">
              <w:rPr>
                <w:rFonts w:ascii="Rockwell" w:hAnsi="Rockwell"/>
                <w:sz w:val="24"/>
                <w:szCs w:val="24"/>
              </w:rPr>
              <w:t xml:space="preserve">caution </w:t>
            </w:r>
            <w:r w:rsidR="008218C8" w:rsidRPr="00B44BD1">
              <w:rPr>
                <w:rFonts w:ascii="Rockwell" w:hAnsi="Rockwell"/>
                <w:sz w:val="24"/>
                <w:szCs w:val="24"/>
              </w:rPr>
              <w:t>de recours</w:t>
            </w:r>
            <w:r w:rsidR="00F6467D" w:rsidRPr="00B44BD1">
              <w:rPr>
                <w:rFonts w:ascii="Rockwell" w:hAnsi="Rockwell"/>
                <w:sz w:val="24"/>
                <w:szCs w:val="24"/>
              </w:rPr>
              <w:t>.</w:t>
            </w:r>
          </w:p>
          <w:p w14:paraId="4B8EA5DC" w14:textId="77777777" w:rsidR="00F6467D" w:rsidRPr="00B44BD1" w:rsidRDefault="00F6467D" w:rsidP="006F6ADA">
            <w:pPr>
              <w:spacing w:after="240"/>
              <w:jc w:val="both"/>
              <w:rPr>
                <w:rFonts w:ascii="Rockwell" w:hAnsi="Rockwell"/>
                <w:sz w:val="24"/>
                <w:szCs w:val="24"/>
              </w:rPr>
            </w:pPr>
            <w:r w:rsidRPr="00B44BD1">
              <w:rPr>
                <w:rFonts w:ascii="Rockwell" w:hAnsi="Rockwell"/>
                <w:sz w:val="24"/>
                <w:szCs w:val="24"/>
              </w:rPr>
              <w:t>En outre, l’Organe de règlement des différends peut requérir toutes autres pièces jugées utiles pour les besoins de l’instruction.</w:t>
            </w:r>
          </w:p>
          <w:p w14:paraId="3A7DBA5F" w14:textId="32DF98A2" w:rsidR="00F6467D" w:rsidRPr="00B44BD1" w:rsidRDefault="00C618F8" w:rsidP="00C618F8">
            <w:pPr>
              <w:spacing w:after="240"/>
              <w:jc w:val="both"/>
              <w:rPr>
                <w:rFonts w:ascii="Rockwell" w:hAnsi="Rockwell"/>
                <w:sz w:val="24"/>
                <w:szCs w:val="24"/>
              </w:rPr>
            </w:pPr>
            <w:r w:rsidRPr="00B627A4">
              <w:rPr>
                <w:rFonts w:ascii="Rockwell" w:hAnsi="Rockwell"/>
                <w:b/>
                <w:bCs/>
                <w:sz w:val="24"/>
                <w:szCs w:val="24"/>
              </w:rPr>
              <w:t>L</w:t>
            </w:r>
            <w:r w:rsidR="00F6467D" w:rsidRPr="00B627A4">
              <w:rPr>
                <w:rFonts w:ascii="Rockwell" w:hAnsi="Rockwell"/>
                <w:b/>
                <w:bCs/>
                <w:sz w:val="24"/>
                <w:szCs w:val="24"/>
              </w:rPr>
              <w:t>a requête</w:t>
            </w:r>
            <w:r w:rsidR="00F6467D" w:rsidRPr="00B44BD1">
              <w:rPr>
                <w:rFonts w:ascii="Rockwell" w:hAnsi="Rockwell"/>
                <w:sz w:val="24"/>
                <w:szCs w:val="24"/>
              </w:rPr>
              <w:t xml:space="preserve"> </w:t>
            </w:r>
            <w:r>
              <w:rPr>
                <w:rFonts w:ascii="Rockwell" w:hAnsi="Rockwell"/>
                <w:sz w:val="24"/>
                <w:szCs w:val="24"/>
              </w:rPr>
              <w:t>est</w:t>
            </w:r>
            <w:r w:rsidR="00F6467D" w:rsidRPr="00B44BD1">
              <w:rPr>
                <w:rFonts w:ascii="Rockwell" w:hAnsi="Rockwell"/>
                <w:sz w:val="24"/>
                <w:szCs w:val="24"/>
              </w:rPr>
              <w:t xml:space="preserve"> adressée au Secrétaire permanent de l’Autorité de régulation de la commande publique. Elle fait l'objet d'enregistrement sur un registre spécial au secrétariat de l’Organe de règlement des différends et d'un accusé de réception.</w:t>
            </w:r>
          </w:p>
        </w:tc>
      </w:tr>
      <w:tr w:rsidR="00F6467D" w:rsidRPr="00B44BD1" w14:paraId="159D3217" w14:textId="77777777" w:rsidTr="003D7C45">
        <w:trPr>
          <w:gridAfter w:val="1"/>
          <w:wAfter w:w="166" w:type="pct"/>
        </w:trPr>
        <w:tc>
          <w:tcPr>
            <w:tcW w:w="777" w:type="pct"/>
          </w:tcPr>
          <w:p w14:paraId="7B0B1B39" w14:textId="77777777" w:rsidR="00F6467D" w:rsidRPr="00B44BD1" w:rsidRDefault="00F6467D" w:rsidP="006F6ADA">
            <w:pPr>
              <w:spacing w:after="240"/>
              <w:jc w:val="both"/>
              <w:rPr>
                <w:rFonts w:ascii="Rockwell" w:hAnsi="Rockwell"/>
                <w:b/>
                <w:sz w:val="24"/>
                <w:szCs w:val="24"/>
              </w:rPr>
            </w:pPr>
            <w:r w:rsidRPr="00B44BD1">
              <w:rPr>
                <w:rFonts w:ascii="Rockwell" w:hAnsi="Rockwell"/>
                <w:b/>
                <w:sz w:val="24"/>
                <w:szCs w:val="24"/>
              </w:rPr>
              <w:lastRenderedPageBreak/>
              <w:t xml:space="preserve">Article 29 </w:t>
            </w:r>
            <w:r w:rsidRPr="00B44BD1">
              <w:rPr>
                <w:rFonts w:ascii="Rockwell" w:hAnsi="Rockwell"/>
                <w:sz w:val="24"/>
                <w:szCs w:val="24"/>
              </w:rPr>
              <w:t>:</w:t>
            </w:r>
          </w:p>
        </w:tc>
        <w:tc>
          <w:tcPr>
            <w:tcW w:w="4057" w:type="pct"/>
            <w:gridSpan w:val="2"/>
          </w:tcPr>
          <w:p w14:paraId="74204AB2" w14:textId="77777777" w:rsidR="00F6467D" w:rsidRPr="00F031A5" w:rsidRDefault="00E90CE2" w:rsidP="006F6ADA">
            <w:pPr>
              <w:spacing w:after="240"/>
              <w:jc w:val="both"/>
              <w:rPr>
                <w:rFonts w:ascii="Rockwell" w:hAnsi="Rockwell"/>
                <w:sz w:val="24"/>
                <w:szCs w:val="24"/>
              </w:rPr>
            </w:pPr>
            <w:r w:rsidRPr="008F7EEB">
              <w:rPr>
                <w:rFonts w:ascii="Rockwell" w:hAnsi="Rockwell"/>
                <w:sz w:val="24"/>
                <w:szCs w:val="24"/>
              </w:rPr>
              <w:t>Dès</w:t>
            </w:r>
            <w:r w:rsidR="005A5CB2" w:rsidRPr="008F7EEB">
              <w:rPr>
                <w:rFonts w:ascii="Rockwell" w:hAnsi="Rockwell"/>
                <w:sz w:val="24"/>
                <w:szCs w:val="24"/>
              </w:rPr>
              <w:t xml:space="preserve"> </w:t>
            </w:r>
            <w:r w:rsidRPr="008F7EEB">
              <w:rPr>
                <w:rFonts w:ascii="Rockwell" w:hAnsi="Rockwell"/>
                <w:sz w:val="24"/>
                <w:szCs w:val="24"/>
              </w:rPr>
              <w:t xml:space="preserve">réception de la requête, le Secrétaire permanent, ordonne par lettre adressée </w:t>
            </w:r>
            <w:r w:rsidR="008218C8" w:rsidRPr="00F031A5">
              <w:rPr>
                <w:rFonts w:ascii="Rockwell" w:hAnsi="Rockwell"/>
                <w:sz w:val="24"/>
                <w:szCs w:val="24"/>
              </w:rPr>
              <w:t>au président de la commission d’attribution des marchés concerné</w:t>
            </w:r>
            <w:r w:rsidRPr="00F031A5">
              <w:rPr>
                <w:rFonts w:ascii="Rockwell" w:hAnsi="Rockwell"/>
                <w:sz w:val="24"/>
                <w:szCs w:val="24"/>
              </w:rPr>
              <w:t>, la suspension de la procédure d'attribution en attendant l'examen de l'affaire.</w:t>
            </w:r>
          </w:p>
          <w:p w14:paraId="15DE8B93" w14:textId="66445A51" w:rsidR="00E90CE2" w:rsidRPr="00F87A27" w:rsidRDefault="00E90CE2" w:rsidP="006F6ADA">
            <w:pPr>
              <w:spacing w:after="240"/>
              <w:jc w:val="both"/>
              <w:rPr>
                <w:rFonts w:ascii="Rockwell" w:hAnsi="Rockwell"/>
                <w:sz w:val="24"/>
                <w:szCs w:val="24"/>
              </w:rPr>
            </w:pPr>
          </w:p>
        </w:tc>
      </w:tr>
      <w:tr w:rsidR="00F6467D" w:rsidRPr="00B44BD1" w14:paraId="4677961B" w14:textId="77777777" w:rsidTr="003D7C45">
        <w:trPr>
          <w:gridAfter w:val="1"/>
          <w:wAfter w:w="166" w:type="pct"/>
        </w:trPr>
        <w:tc>
          <w:tcPr>
            <w:tcW w:w="777" w:type="pct"/>
          </w:tcPr>
          <w:p w14:paraId="4A974BDC" w14:textId="77777777" w:rsidR="00F6467D" w:rsidRPr="00B44BD1" w:rsidRDefault="00E90CE2" w:rsidP="006F6ADA">
            <w:pPr>
              <w:spacing w:after="240"/>
              <w:jc w:val="both"/>
              <w:rPr>
                <w:rFonts w:ascii="Rockwell" w:hAnsi="Rockwell"/>
                <w:b/>
                <w:sz w:val="24"/>
                <w:szCs w:val="24"/>
              </w:rPr>
            </w:pPr>
            <w:r w:rsidRPr="00B44BD1">
              <w:rPr>
                <w:rFonts w:ascii="Rockwell" w:hAnsi="Rockwell"/>
                <w:b/>
                <w:sz w:val="24"/>
                <w:szCs w:val="24"/>
              </w:rPr>
              <w:t>Article 30 :</w:t>
            </w:r>
          </w:p>
        </w:tc>
        <w:tc>
          <w:tcPr>
            <w:tcW w:w="4057" w:type="pct"/>
            <w:gridSpan w:val="2"/>
          </w:tcPr>
          <w:p w14:paraId="78B5AE89" w14:textId="7F615F86" w:rsidR="00946FA1" w:rsidRPr="008F7EEB" w:rsidRDefault="00E90CE2" w:rsidP="006F6ADA">
            <w:pPr>
              <w:spacing w:after="240"/>
              <w:jc w:val="both"/>
              <w:rPr>
                <w:rFonts w:ascii="Rockwell" w:hAnsi="Rockwell"/>
                <w:sz w:val="24"/>
                <w:szCs w:val="24"/>
              </w:rPr>
            </w:pPr>
            <w:r w:rsidRPr="008F7EEB">
              <w:rPr>
                <w:rFonts w:ascii="Rockwell" w:hAnsi="Rockwell"/>
                <w:sz w:val="24"/>
                <w:szCs w:val="24"/>
              </w:rPr>
              <w:t>Pour chaque affaire, l’Organe de règlement des différends apprécie sa propre compétence, examine la recevabilité de la requête et se prononce sur le fond.</w:t>
            </w:r>
            <w:r w:rsidR="00946FA1">
              <w:rPr>
                <w:rFonts w:ascii="Rockwell" w:hAnsi="Rockwell"/>
                <w:sz w:val="24"/>
                <w:szCs w:val="24"/>
              </w:rPr>
              <w:t xml:space="preserve"> </w:t>
            </w:r>
            <w:r w:rsidR="0089381F" w:rsidRPr="0089381F">
              <w:rPr>
                <w:rFonts w:ascii="Rockwell" w:hAnsi="Rockwell"/>
                <w:sz w:val="24"/>
                <w:szCs w:val="24"/>
              </w:rPr>
              <w:t>Il</w:t>
            </w:r>
            <w:r w:rsidR="00946FA1" w:rsidRPr="00ED28F8">
              <w:rPr>
                <w:rFonts w:ascii="Rockwell" w:hAnsi="Rockwell"/>
                <w:sz w:val="24"/>
                <w:szCs w:val="24"/>
              </w:rPr>
              <w:t xml:space="preserve"> n'est pas lié par la qualification juridique proposée par le plaignant.</w:t>
            </w:r>
          </w:p>
          <w:p w14:paraId="00E98FE9" w14:textId="03C7D98F" w:rsidR="00E90CE2" w:rsidRPr="00B627A4" w:rsidRDefault="00E90CE2" w:rsidP="006F6ADA">
            <w:pPr>
              <w:spacing w:after="240"/>
              <w:jc w:val="both"/>
              <w:rPr>
                <w:rFonts w:ascii="Rockwell" w:hAnsi="Rockwell"/>
                <w:b/>
                <w:bCs/>
                <w:sz w:val="24"/>
                <w:szCs w:val="24"/>
              </w:rPr>
            </w:pPr>
            <w:r w:rsidRPr="00F031A5">
              <w:rPr>
                <w:rFonts w:ascii="Rockwell" w:hAnsi="Rockwell"/>
                <w:sz w:val="24"/>
                <w:szCs w:val="24"/>
              </w:rPr>
              <w:t>La procédure doit respecter le principe du contradictoire. L’Organe de règlement des différends est tenu de motiver ses décisions.</w:t>
            </w:r>
            <w:r w:rsidR="00F312EF">
              <w:rPr>
                <w:rFonts w:ascii="Rockwell" w:hAnsi="Rockwell"/>
                <w:sz w:val="24"/>
                <w:szCs w:val="24"/>
              </w:rPr>
              <w:t xml:space="preserve"> </w:t>
            </w:r>
            <w:r w:rsidR="00F312EF" w:rsidRPr="00B627A4">
              <w:rPr>
                <w:rFonts w:ascii="Rockwell" w:hAnsi="Rockwell"/>
                <w:b/>
                <w:bCs/>
                <w:sz w:val="24"/>
                <w:szCs w:val="24"/>
              </w:rPr>
              <w:t>En tout état de cause, il tient compte de l’intérêt général et des principes fondamentaux de la commande publique.</w:t>
            </w:r>
          </w:p>
          <w:p w14:paraId="1B429804" w14:textId="00AB1AC0" w:rsidR="00E90CE2" w:rsidRPr="00F87A27" w:rsidRDefault="00E90CE2" w:rsidP="006F6ADA">
            <w:pPr>
              <w:spacing w:after="240"/>
              <w:jc w:val="both"/>
              <w:rPr>
                <w:rFonts w:ascii="Rockwell" w:hAnsi="Rockwell"/>
                <w:sz w:val="24"/>
                <w:szCs w:val="24"/>
              </w:rPr>
            </w:pPr>
            <w:r w:rsidRPr="00F031A5">
              <w:rPr>
                <w:rFonts w:ascii="Rockwell" w:hAnsi="Rockwell"/>
                <w:sz w:val="24"/>
                <w:szCs w:val="24"/>
              </w:rPr>
              <w:t>Les décisions de l’Organe de règlement des différends dans la phase de passation des commandes publiques peuvent avoir pour effet de corriger la violation alléguée, d'empêcher que d'autres dommages soient causés aux intérêts des parties, de suspendre ou faire suspendre la décision litigieuse, ou la procédure de passation.</w:t>
            </w:r>
            <w:r w:rsidR="009B62FB">
              <w:rPr>
                <w:rFonts w:ascii="Rockwell" w:hAnsi="Rockwell"/>
                <w:sz w:val="24"/>
                <w:szCs w:val="24"/>
              </w:rPr>
              <w:t xml:space="preserve"> L’</w:t>
            </w:r>
            <w:r w:rsidR="00CA36EE">
              <w:rPr>
                <w:rFonts w:ascii="Rockwell" w:hAnsi="Rockwell"/>
                <w:sz w:val="24"/>
                <w:szCs w:val="24"/>
              </w:rPr>
              <w:t xml:space="preserve">Organe de règlement des différends peut </w:t>
            </w:r>
            <w:r w:rsidR="00CA36EE" w:rsidRPr="00B627A4">
              <w:rPr>
                <w:rFonts w:ascii="Rockwell" w:hAnsi="Rockwell"/>
                <w:b/>
                <w:bCs/>
                <w:sz w:val="24"/>
                <w:szCs w:val="24"/>
              </w:rPr>
              <w:t>infirmer, confirmer</w:t>
            </w:r>
            <w:r w:rsidR="00CA36EE">
              <w:rPr>
                <w:rFonts w:ascii="Rockwell" w:hAnsi="Rockwell"/>
                <w:sz w:val="24"/>
                <w:szCs w:val="24"/>
              </w:rPr>
              <w:t xml:space="preserve"> la décision de l’autorité contractante ou </w:t>
            </w:r>
            <w:r w:rsidR="00CA36EE" w:rsidRPr="00B627A4">
              <w:rPr>
                <w:rFonts w:ascii="Rockwell" w:hAnsi="Rockwell"/>
                <w:b/>
                <w:bCs/>
                <w:sz w:val="24"/>
                <w:szCs w:val="24"/>
              </w:rPr>
              <w:t>ordonner l’annulation</w:t>
            </w:r>
            <w:r w:rsidR="00CA36EE">
              <w:rPr>
                <w:rFonts w:ascii="Rockwell" w:hAnsi="Rockwell"/>
                <w:sz w:val="24"/>
                <w:szCs w:val="24"/>
              </w:rPr>
              <w:t xml:space="preserve"> de</w:t>
            </w:r>
            <w:r w:rsidR="00EA0A95">
              <w:rPr>
                <w:rFonts w:ascii="Rockwell" w:hAnsi="Rockwell"/>
                <w:sz w:val="24"/>
                <w:szCs w:val="24"/>
              </w:rPr>
              <w:t xml:space="preserve"> la</w:t>
            </w:r>
            <w:r w:rsidR="00CA36EE">
              <w:rPr>
                <w:rFonts w:ascii="Rockwell" w:hAnsi="Rockwell"/>
                <w:sz w:val="24"/>
                <w:szCs w:val="24"/>
              </w:rPr>
              <w:t xml:space="preserve"> procédure</w:t>
            </w:r>
            <w:r w:rsidR="00F312EF">
              <w:rPr>
                <w:rFonts w:ascii="Rockwell" w:hAnsi="Rockwell"/>
                <w:sz w:val="24"/>
                <w:szCs w:val="24"/>
              </w:rPr>
              <w:t xml:space="preserve">. </w:t>
            </w:r>
          </w:p>
          <w:p w14:paraId="64CE9809" w14:textId="77777777" w:rsidR="00E90CE2" w:rsidRPr="00643137" w:rsidRDefault="00E90CE2" w:rsidP="006F6ADA">
            <w:pPr>
              <w:spacing w:after="240"/>
              <w:jc w:val="both"/>
              <w:rPr>
                <w:rFonts w:ascii="Rockwell" w:hAnsi="Rockwell"/>
                <w:sz w:val="24"/>
                <w:szCs w:val="24"/>
              </w:rPr>
            </w:pPr>
            <w:r w:rsidRPr="00643137">
              <w:rPr>
                <w:rFonts w:ascii="Rockwell" w:hAnsi="Rockwell"/>
                <w:sz w:val="24"/>
                <w:szCs w:val="24"/>
              </w:rPr>
              <w:t>L’Organe de règlement des différends peut ordonner toute mesure conservatoire, corrective, ou suspensive de la procédure de passation, l'attribution définitive de la commande publique étant suspendue jusqu'au prononcé de sa décision.</w:t>
            </w:r>
          </w:p>
          <w:p w14:paraId="64AB7AA7" w14:textId="77777777" w:rsidR="00E90CE2" w:rsidRPr="00B44BD1" w:rsidRDefault="00E90CE2" w:rsidP="006F6ADA">
            <w:pPr>
              <w:spacing w:after="240"/>
              <w:jc w:val="both"/>
              <w:rPr>
                <w:rFonts w:ascii="Rockwell" w:hAnsi="Rockwell"/>
                <w:sz w:val="24"/>
                <w:szCs w:val="24"/>
              </w:rPr>
            </w:pPr>
            <w:r w:rsidRPr="00077716">
              <w:rPr>
                <w:rFonts w:ascii="Rockwell" w:hAnsi="Rockwell"/>
                <w:sz w:val="24"/>
                <w:szCs w:val="24"/>
              </w:rPr>
              <w:t xml:space="preserve">Les décisions de l’Organe de règlement des différends en formation de litige sont exécutoires dès leur </w:t>
            </w:r>
            <w:r w:rsidR="008B1C7D" w:rsidRPr="00077716">
              <w:rPr>
                <w:rFonts w:ascii="Rockwell" w:hAnsi="Rockwell"/>
                <w:sz w:val="24"/>
                <w:szCs w:val="24"/>
              </w:rPr>
              <w:t>prononcé</w:t>
            </w:r>
            <w:r w:rsidRPr="00B44BD1">
              <w:rPr>
                <w:rFonts w:ascii="Rockwell" w:hAnsi="Rockwell"/>
                <w:sz w:val="24"/>
                <w:szCs w:val="24"/>
              </w:rPr>
              <w:t>.</w:t>
            </w:r>
          </w:p>
          <w:p w14:paraId="218D580C" w14:textId="286D10D6" w:rsidR="0097160E" w:rsidRPr="00B44BD1" w:rsidRDefault="008B1C7D" w:rsidP="00385AD3">
            <w:pPr>
              <w:spacing w:after="240"/>
              <w:jc w:val="both"/>
              <w:rPr>
                <w:rFonts w:ascii="Rockwell" w:hAnsi="Rockwell"/>
                <w:sz w:val="24"/>
                <w:szCs w:val="24"/>
              </w:rPr>
            </w:pPr>
            <w:r w:rsidRPr="00B44BD1">
              <w:rPr>
                <w:rFonts w:ascii="Rockwell" w:hAnsi="Rockwell"/>
                <w:sz w:val="24"/>
                <w:szCs w:val="24"/>
              </w:rPr>
              <w:t xml:space="preserve">A cet effet, un extrait de la décision </w:t>
            </w:r>
            <w:r w:rsidR="00FC7C67" w:rsidRPr="00B44BD1">
              <w:rPr>
                <w:rFonts w:ascii="Rockwell" w:hAnsi="Rockwell"/>
                <w:sz w:val="24"/>
                <w:szCs w:val="24"/>
              </w:rPr>
              <w:t xml:space="preserve">est </w:t>
            </w:r>
            <w:r w:rsidRPr="00B44BD1">
              <w:rPr>
                <w:rFonts w:ascii="Rockwell" w:hAnsi="Rockwell"/>
                <w:sz w:val="24"/>
                <w:szCs w:val="24"/>
              </w:rPr>
              <w:t xml:space="preserve">signé séance tenante et remis </w:t>
            </w:r>
            <w:r w:rsidRPr="00B44BD1">
              <w:rPr>
                <w:rFonts w:ascii="Rockwell" w:hAnsi="Rockwell"/>
                <w:sz w:val="24"/>
                <w:szCs w:val="24"/>
              </w:rPr>
              <w:lastRenderedPageBreak/>
              <w:t>aux parties</w:t>
            </w:r>
            <w:r w:rsidR="00FC7C67" w:rsidRPr="00B44BD1">
              <w:rPr>
                <w:rFonts w:ascii="Rockwell" w:hAnsi="Rockwell"/>
                <w:sz w:val="24"/>
                <w:szCs w:val="24"/>
              </w:rPr>
              <w:t xml:space="preserve"> à toutes fins utiles.</w:t>
            </w:r>
          </w:p>
        </w:tc>
      </w:tr>
      <w:tr w:rsidR="00F6467D" w:rsidRPr="00B44BD1" w14:paraId="0CA69B4C" w14:textId="77777777" w:rsidTr="003D7C45">
        <w:trPr>
          <w:gridAfter w:val="1"/>
          <w:wAfter w:w="166" w:type="pct"/>
        </w:trPr>
        <w:tc>
          <w:tcPr>
            <w:tcW w:w="777" w:type="pct"/>
          </w:tcPr>
          <w:p w14:paraId="74C66A2A" w14:textId="77777777" w:rsidR="00F6467D" w:rsidRPr="00B44BD1" w:rsidRDefault="00E90CE2" w:rsidP="006F6ADA">
            <w:pPr>
              <w:spacing w:after="240"/>
              <w:jc w:val="both"/>
              <w:rPr>
                <w:rFonts w:ascii="Rockwell" w:hAnsi="Rockwell"/>
                <w:b/>
                <w:sz w:val="24"/>
                <w:szCs w:val="24"/>
              </w:rPr>
            </w:pPr>
            <w:r w:rsidRPr="00B44BD1">
              <w:rPr>
                <w:rFonts w:ascii="Rockwell" w:eastAsia="Times New Roman" w:hAnsi="Rockwell"/>
                <w:b/>
                <w:sz w:val="24"/>
                <w:szCs w:val="24"/>
              </w:rPr>
              <w:lastRenderedPageBreak/>
              <w:t>Article 31 :</w:t>
            </w:r>
          </w:p>
        </w:tc>
        <w:tc>
          <w:tcPr>
            <w:tcW w:w="4057" w:type="pct"/>
            <w:gridSpan w:val="2"/>
          </w:tcPr>
          <w:p w14:paraId="7AE3BDB9" w14:textId="77777777" w:rsidR="00F6467D" w:rsidRPr="00F031A5" w:rsidRDefault="00E90CE2" w:rsidP="006F6ADA">
            <w:pPr>
              <w:spacing w:after="240"/>
              <w:jc w:val="both"/>
              <w:rPr>
                <w:rFonts w:ascii="Rockwell" w:eastAsia="Times New Roman" w:hAnsi="Rockwell"/>
                <w:sz w:val="24"/>
                <w:szCs w:val="24"/>
              </w:rPr>
            </w:pPr>
            <w:r w:rsidRPr="008F7EEB">
              <w:rPr>
                <w:rFonts w:ascii="Rockwell" w:eastAsia="Times New Roman" w:hAnsi="Rockwell"/>
                <w:sz w:val="24"/>
                <w:szCs w:val="24"/>
              </w:rPr>
              <w:t>En matière de conciliation dans la phase d'exécution des commandes publiques, les recours des attributaires et titulaires peuvent notamment porter à tout moment sur</w:t>
            </w:r>
            <w:r w:rsidRPr="00F031A5">
              <w:rPr>
                <w:rFonts w:ascii="Rockwell" w:eastAsia="Times New Roman" w:hAnsi="Rockwell"/>
                <w:sz w:val="24"/>
                <w:szCs w:val="24"/>
              </w:rPr>
              <w:t> :</w:t>
            </w:r>
          </w:p>
          <w:p w14:paraId="0DF254C7" w14:textId="77777777" w:rsidR="00E90CE2" w:rsidRPr="00F031A5" w:rsidRDefault="00E90CE2" w:rsidP="00AF3ABF">
            <w:pPr>
              <w:numPr>
                <w:ilvl w:val="0"/>
                <w:numId w:val="9"/>
              </w:numPr>
              <w:spacing w:after="240"/>
              <w:ind w:left="567"/>
              <w:jc w:val="both"/>
              <w:rPr>
                <w:rFonts w:ascii="Rockwell" w:hAnsi="Rockwell"/>
                <w:sz w:val="24"/>
                <w:szCs w:val="24"/>
                <w:lang w:eastAsia="en-US"/>
              </w:rPr>
            </w:pPr>
            <w:r w:rsidRPr="00F031A5">
              <w:rPr>
                <w:rFonts w:ascii="Rockwell" w:hAnsi="Rockwell"/>
                <w:sz w:val="24"/>
                <w:szCs w:val="24"/>
                <w:lang w:eastAsia="en-US"/>
              </w:rPr>
              <w:t>les modalités de liquidation de pénalités de retard et d’intérêts moratoires ;</w:t>
            </w:r>
          </w:p>
          <w:p w14:paraId="24AAFF6E" w14:textId="77777777" w:rsidR="00E90CE2" w:rsidRPr="00F031A5" w:rsidRDefault="00E90CE2" w:rsidP="00AF3ABF">
            <w:pPr>
              <w:numPr>
                <w:ilvl w:val="0"/>
                <w:numId w:val="9"/>
              </w:numPr>
              <w:spacing w:after="240"/>
              <w:ind w:left="567"/>
              <w:jc w:val="both"/>
              <w:rPr>
                <w:rFonts w:ascii="Rockwell" w:hAnsi="Rockwell"/>
                <w:sz w:val="24"/>
                <w:szCs w:val="24"/>
                <w:lang w:eastAsia="en-US"/>
              </w:rPr>
            </w:pPr>
            <w:r w:rsidRPr="00F031A5">
              <w:rPr>
                <w:rFonts w:ascii="Rockwell" w:hAnsi="Rockwell"/>
                <w:sz w:val="24"/>
                <w:szCs w:val="24"/>
                <w:lang w:eastAsia="en-US"/>
              </w:rPr>
              <w:t>le règlement des commandes publiques ;</w:t>
            </w:r>
          </w:p>
          <w:p w14:paraId="4F15EE16" w14:textId="77777777" w:rsidR="00E90CE2" w:rsidRPr="00F87A27" w:rsidRDefault="00E90CE2" w:rsidP="00AF3ABF">
            <w:pPr>
              <w:numPr>
                <w:ilvl w:val="0"/>
                <w:numId w:val="9"/>
              </w:numPr>
              <w:spacing w:after="240"/>
              <w:ind w:left="567"/>
              <w:jc w:val="both"/>
              <w:rPr>
                <w:rFonts w:ascii="Rockwell" w:hAnsi="Rockwell"/>
                <w:sz w:val="24"/>
                <w:szCs w:val="24"/>
                <w:lang w:eastAsia="en-US"/>
              </w:rPr>
            </w:pPr>
            <w:r w:rsidRPr="00F87A27">
              <w:rPr>
                <w:rFonts w:ascii="Rockwell" w:hAnsi="Rockwell"/>
                <w:sz w:val="24"/>
                <w:szCs w:val="24"/>
                <w:lang w:eastAsia="en-US"/>
              </w:rPr>
              <w:t>les modalités de calcul d’indemnité de résiliation ;</w:t>
            </w:r>
          </w:p>
          <w:p w14:paraId="175B94A4" w14:textId="77777777" w:rsidR="001353E2" w:rsidRPr="00077716" w:rsidRDefault="001353E2" w:rsidP="00AF3ABF">
            <w:pPr>
              <w:numPr>
                <w:ilvl w:val="0"/>
                <w:numId w:val="9"/>
              </w:numPr>
              <w:spacing w:after="240"/>
              <w:ind w:left="567"/>
              <w:jc w:val="both"/>
              <w:rPr>
                <w:rFonts w:ascii="Rockwell" w:hAnsi="Rockwell"/>
                <w:sz w:val="24"/>
                <w:szCs w:val="24"/>
                <w:lang w:eastAsia="en-US"/>
              </w:rPr>
            </w:pPr>
            <w:r w:rsidRPr="00643137">
              <w:rPr>
                <w:rFonts w:ascii="Rockwell" w:hAnsi="Rockwell"/>
                <w:sz w:val="24"/>
                <w:szCs w:val="24"/>
                <w:lang w:eastAsia="en-US"/>
              </w:rPr>
              <w:t xml:space="preserve">les décisions de résiliation </w:t>
            </w:r>
            <w:r w:rsidR="00337EB9" w:rsidRPr="00643137">
              <w:rPr>
                <w:rFonts w:ascii="Rockwell" w:hAnsi="Rockwell"/>
                <w:sz w:val="24"/>
                <w:szCs w:val="24"/>
                <w:lang w:eastAsia="en-US"/>
              </w:rPr>
              <w:t>prononcées par l</w:t>
            </w:r>
            <w:r w:rsidRPr="00643137">
              <w:rPr>
                <w:rFonts w:ascii="Rockwell" w:hAnsi="Rockwell"/>
                <w:sz w:val="24"/>
                <w:szCs w:val="24"/>
                <w:lang w:eastAsia="en-US"/>
              </w:rPr>
              <w:t>es autorités contractantes </w:t>
            </w:r>
            <w:r w:rsidR="00FC7C67" w:rsidRPr="00643137">
              <w:rPr>
                <w:rFonts w:ascii="Rockwell" w:hAnsi="Rockwell"/>
                <w:sz w:val="24"/>
                <w:szCs w:val="24"/>
                <w:lang w:eastAsia="en-US"/>
              </w:rPr>
              <w:t>ou le refus de résiliation à l’initiative</w:t>
            </w:r>
            <w:r w:rsidR="00280C99" w:rsidRPr="00643137">
              <w:rPr>
                <w:rFonts w:ascii="Rockwell" w:hAnsi="Rockwell"/>
                <w:sz w:val="24"/>
                <w:szCs w:val="24"/>
                <w:lang w:eastAsia="en-US"/>
              </w:rPr>
              <w:t xml:space="preserve"> </w:t>
            </w:r>
            <w:r w:rsidR="00FC7C67" w:rsidRPr="00077716">
              <w:rPr>
                <w:rFonts w:ascii="Rockwell" w:hAnsi="Rockwell"/>
                <w:sz w:val="24"/>
                <w:szCs w:val="24"/>
                <w:lang w:eastAsia="en-US"/>
              </w:rPr>
              <w:t xml:space="preserve">du titulaire du marché </w:t>
            </w:r>
            <w:r w:rsidRPr="00077716">
              <w:rPr>
                <w:rFonts w:ascii="Rockwell" w:hAnsi="Rockwell"/>
                <w:sz w:val="24"/>
                <w:szCs w:val="24"/>
                <w:lang w:eastAsia="en-US"/>
              </w:rPr>
              <w:t>;</w:t>
            </w:r>
          </w:p>
          <w:p w14:paraId="2F621878" w14:textId="77777777" w:rsidR="00E90CE2" w:rsidRPr="00B44BD1" w:rsidRDefault="00E90CE2" w:rsidP="00AF3ABF">
            <w:pPr>
              <w:numPr>
                <w:ilvl w:val="0"/>
                <w:numId w:val="9"/>
              </w:numPr>
              <w:spacing w:after="240"/>
              <w:ind w:left="567"/>
              <w:jc w:val="both"/>
              <w:rPr>
                <w:rFonts w:ascii="Rockwell" w:hAnsi="Rockwell"/>
                <w:sz w:val="24"/>
                <w:szCs w:val="24"/>
                <w:lang w:eastAsia="en-US"/>
              </w:rPr>
            </w:pPr>
            <w:r w:rsidRPr="00B44BD1">
              <w:rPr>
                <w:rFonts w:ascii="Rockwell" w:hAnsi="Rockwell"/>
                <w:sz w:val="24"/>
                <w:szCs w:val="24"/>
              </w:rPr>
              <w:t>les refus de révision ou d’actualisation des prix.</w:t>
            </w:r>
          </w:p>
          <w:p w14:paraId="355CF82B" w14:textId="06CC3872" w:rsidR="00E90CE2" w:rsidRPr="005024B0" w:rsidRDefault="00E90CE2" w:rsidP="00406955">
            <w:pPr>
              <w:spacing w:after="240"/>
              <w:jc w:val="both"/>
              <w:rPr>
                <w:rFonts w:ascii="Rockwell" w:eastAsia="Times New Roman" w:hAnsi="Rockwell"/>
                <w:sz w:val="24"/>
                <w:szCs w:val="24"/>
              </w:rPr>
            </w:pPr>
            <w:r w:rsidRPr="00B44BD1">
              <w:rPr>
                <w:rFonts w:ascii="Rockwell" w:eastAsia="Times New Roman" w:hAnsi="Rockwell"/>
                <w:sz w:val="24"/>
                <w:szCs w:val="24"/>
              </w:rPr>
              <w:t>L</w:t>
            </w:r>
            <w:r w:rsidR="00FC7C67" w:rsidRPr="00B44BD1">
              <w:rPr>
                <w:rFonts w:ascii="Rockwell" w:hAnsi="Rockwell"/>
                <w:sz w:val="24"/>
                <w:szCs w:val="24"/>
              </w:rPr>
              <w:t>’organe</w:t>
            </w:r>
            <w:r w:rsidRPr="00B44BD1">
              <w:rPr>
                <w:rFonts w:ascii="Rockwell" w:hAnsi="Rockwell"/>
                <w:sz w:val="24"/>
                <w:szCs w:val="24"/>
              </w:rPr>
              <w:t xml:space="preserve"> de règlement des différends</w:t>
            </w:r>
            <w:r w:rsidR="00B66B2A" w:rsidRPr="00B44BD1">
              <w:rPr>
                <w:rFonts w:ascii="Rockwell" w:hAnsi="Rockwell"/>
                <w:sz w:val="24"/>
                <w:szCs w:val="24"/>
              </w:rPr>
              <w:t xml:space="preserve"> </w:t>
            </w:r>
            <w:r w:rsidR="00FC7C67" w:rsidRPr="00B44BD1">
              <w:rPr>
                <w:rFonts w:ascii="Rockwell" w:eastAsia="Times New Roman" w:hAnsi="Rockwell"/>
                <w:sz w:val="24"/>
                <w:szCs w:val="24"/>
              </w:rPr>
              <w:t xml:space="preserve">tient sa séance de </w:t>
            </w:r>
            <w:r w:rsidR="00C427B8" w:rsidRPr="00B44BD1">
              <w:rPr>
                <w:rFonts w:ascii="Rockwell" w:eastAsia="Times New Roman" w:hAnsi="Rockwell"/>
                <w:sz w:val="24"/>
                <w:szCs w:val="24"/>
              </w:rPr>
              <w:t>conciliation</w:t>
            </w:r>
            <w:r w:rsidR="00C427B8">
              <w:rPr>
                <w:rFonts w:ascii="Rockwell" w:eastAsia="Times New Roman" w:hAnsi="Rockwell"/>
                <w:sz w:val="24"/>
                <w:szCs w:val="24"/>
              </w:rPr>
              <w:t xml:space="preserve"> dans</w:t>
            </w:r>
            <w:r w:rsidRPr="00B44BD1">
              <w:rPr>
                <w:rFonts w:ascii="Rockwell" w:eastAsia="Times New Roman" w:hAnsi="Rockwell"/>
                <w:sz w:val="24"/>
                <w:szCs w:val="24"/>
              </w:rPr>
              <w:t xml:space="preserve"> </w:t>
            </w:r>
            <w:r w:rsidR="002D6FC2">
              <w:rPr>
                <w:rFonts w:ascii="Rockwell" w:eastAsia="Times New Roman" w:hAnsi="Rockwell"/>
                <w:sz w:val="24"/>
                <w:szCs w:val="24"/>
              </w:rPr>
              <w:t>un</w:t>
            </w:r>
            <w:r w:rsidRPr="00B44BD1">
              <w:rPr>
                <w:rFonts w:ascii="Rockwell" w:eastAsia="Times New Roman" w:hAnsi="Rockwell"/>
                <w:sz w:val="24"/>
                <w:szCs w:val="24"/>
              </w:rPr>
              <w:t xml:space="preserve"> délai de </w:t>
            </w:r>
            <w:r w:rsidR="00584E2A">
              <w:rPr>
                <w:rFonts w:ascii="Rockwell" w:eastAsia="Times New Roman" w:hAnsi="Rockwell"/>
                <w:sz w:val="24"/>
                <w:szCs w:val="24"/>
              </w:rPr>
              <w:t>quinze</w:t>
            </w:r>
            <w:r w:rsidRPr="00B44BD1">
              <w:rPr>
                <w:rFonts w:ascii="Rockwell" w:eastAsia="Times New Roman" w:hAnsi="Rockwell"/>
                <w:sz w:val="24"/>
                <w:szCs w:val="24"/>
              </w:rPr>
              <w:t xml:space="preserve"> (</w:t>
            </w:r>
            <w:r w:rsidR="00584E2A">
              <w:rPr>
                <w:rFonts w:ascii="Rockwell" w:eastAsia="Times New Roman" w:hAnsi="Rockwell"/>
                <w:sz w:val="24"/>
                <w:szCs w:val="24"/>
              </w:rPr>
              <w:t>15</w:t>
            </w:r>
            <w:r w:rsidRPr="00B44BD1">
              <w:rPr>
                <w:rFonts w:ascii="Rockwell" w:eastAsia="Times New Roman" w:hAnsi="Rockwell"/>
                <w:sz w:val="24"/>
                <w:szCs w:val="24"/>
              </w:rPr>
              <w:t>) jours ouvrables</w:t>
            </w:r>
            <w:r w:rsidR="00B525EF" w:rsidRPr="00B44BD1">
              <w:rPr>
                <w:rFonts w:ascii="Rockwell" w:eastAsia="Times New Roman" w:hAnsi="Rockwell"/>
                <w:sz w:val="24"/>
                <w:szCs w:val="24"/>
              </w:rPr>
              <w:t xml:space="preserve"> à compter </w:t>
            </w:r>
            <w:r w:rsidR="00406955">
              <w:rPr>
                <w:rFonts w:ascii="Rockwell" w:eastAsia="Times New Roman" w:hAnsi="Rockwell"/>
                <w:sz w:val="24"/>
                <w:szCs w:val="24"/>
              </w:rPr>
              <w:t xml:space="preserve">du lendemain </w:t>
            </w:r>
            <w:r w:rsidR="00B525EF" w:rsidRPr="00B44BD1">
              <w:rPr>
                <w:rFonts w:ascii="Rockwell" w:eastAsia="Times New Roman" w:hAnsi="Rockwell"/>
                <w:sz w:val="24"/>
                <w:szCs w:val="24"/>
              </w:rPr>
              <w:t>de sa saisine</w:t>
            </w:r>
            <w:r w:rsidRPr="00B44BD1">
              <w:rPr>
                <w:rFonts w:ascii="Rockwell" w:eastAsia="Times New Roman" w:hAnsi="Rockwell"/>
                <w:sz w:val="24"/>
                <w:szCs w:val="24"/>
              </w:rPr>
              <w:t xml:space="preserve">, faute de quoi les parties peuvent se pourvoir en justice nonobstant l’inexistence </w:t>
            </w:r>
            <w:r w:rsidRPr="005024B0">
              <w:rPr>
                <w:rFonts w:ascii="Rockwell" w:eastAsia="Times New Roman" w:hAnsi="Rockwell"/>
                <w:sz w:val="24"/>
                <w:szCs w:val="24"/>
              </w:rPr>
              <w:t xml:space="preserve">d’un </w:t>
            </w:r>
            <w:r w:rsidRPr="0072162B">
              <w:rPr>
                <w:rFonts w:ascii="Rockwell" w:eastAsia="Times New Roman" w:hAnsi="Rockwell"/>
                <w:sz w:val="24"/>
                <w:szCs w:val="24"/>
              </w:rPr>
              <w:t>procès-verbal de non conciliation.</w:t>
            </w:r>
          </w:p>
          <w:p w14:paraId="301E8FF2" w14:textId="77777777" w:rsidR="00FA351A" w:rsidRDefault="00FA351A" w:rsidP="00406955">
            <w:pPr>
              <w:spacing w:after="240"/>
              <w:jc w:val="both"/>
              <w:rPr>
                <w:rFonts w:ascii="Rockwell" w:eastAsia="Times New Roman" w:hAnsi="Rockwell"/>
                <w:sz w:val="24"/>
                <w:szCs w:val="24"/>
              </w:rPr>
            </w:pPr>
          </w:p>
          <w:p w14:paraId="6151729B" w14:textId="2C32B38A" w:rsidR="00FA351A" w:rsidRPr="00B44BD1" w:rsidRDefault="00FA351A" w:rsidP="00406955">
            <w:pPr>
              <w:spacing w:after="240"/>
              <w:jc w:val="both"/>
              <w:rPr>
                <w:rFonts w:ascii="Rockwell" w:eastAsia="Times New Roman" w:hAnsi="Rockwell"/>
                <w:sz w:val="24"/>
                <w:szCs w:val="24"/>
              </w:rPr>
            </w:pPr>
          </w:p>
        </w:tc>
      </w:tr>
      <w:tr w:rsidR="00F6467D" w:rsidRPr="00B44BD1" w14:paraId="3827B16A" w14:textId="77777777" w:rsidTr="00F35A61">
        <w:trPr>
          <w:gridAfter w:val="1"/>
          <w:wAfter w:w="166" w:type="pct"/>
        </w:trPr>
        <w:tc>
          <w:tcPr>
            <w:tcW w:w="777" w:type="pct"/>
          </w:tcPr>
          <w:p w14:paraId="6EA0772B" w14:textId="77777777" w:rsidR="00F6467D" w:rsidRPr="00B44BD1" w:rsidRDefault="00E90CE2" w:rsidP="006F6ADA">
            <w:pPr>
              <w:spacing w:after="240"/>
              <w:jc w:val="both"/>
              <w:rPr>
                <w:rFonts w:ascii="Rockwell" w:hAnsi="Rockwell"/>
                <w:b/>
                <w:sz w:val="24"/>
                <w:szCs w:val="24"/>
              </w:rPr>
            </w:pPr>
            <w:r w:rsidRPr="00B44BD1">
              <w:rPr>
                <w:rFonts w:ascii="Rockwell" w:eastAsia="Times New Roman" w:hAnsi="Rockwell"/>
                <w:b/>
                <w:sz w:val="24"/>
                <w:szCs w:val="24"/>
              </w:rPr>
              <w:t>Article 32 :</w:t>
            </w:r>
          </w:p>
        </w:tc>
        <w:tc>
          <w:tcPr>
            <w:tcW w:w="4057" w:type="pct"/>
            <w:gridSpan w:val="2"/>
          </w:tcPr>
          <w:p w14:paraId="1D088E2E" w14:textId="6D46D04B" w:rsidR="00F6467D" w:rsidRPr="00F031A5" w:rsidRDefault="00E90CE2" w:rsidP="006F6ADA">
            <w:pPr>
              <w:spacing w:after="240"/>
              <w:jc w:val="both"/>
              <w:rPr>
                <w:rFonts w:ascii="Rockwell" w:eastAsia="Times New Roman" w:hAnsi="Rockwell"/>
                <w:sz w:val="24"/>
                <w:szCs w:val="24"/>
              </w:rPr>
            </w:pPr>
            <w:r w:rsidRPr="008F7EEB">
              <w:rPr>
                <w:rFonts w:ascii="Rockwell" w:eastAsia="Times New Roman" w:hAnsi="Rockwell"/>
                <w:sz w:val="24"/>
                <w:szCs w:val="24"/>
              </w:rPr>
              <w:t xml:space="preserve">Pour chaque dossier inscrit à l'ordre du jour, </w:t>
            </w:r>
            <w:r w:rsidRPr="008F7EEB">
              <w:rPr>
                <w:rFonts w:ascii="Rockwell" w:hAnsi="Rockwell"/>
                <w:sz w:val="24"/>
                <w:szCs w:val="24"/>
              </w:rPr>
              <w:t xml:space="preserve">l’Organe de règlement des différends </w:t>
            </w:r>
            <w:r w:rsidRPr="00F031A5">
              <w:rPr>
                <w:rFonts w:ascii="Rockwell" w:eastAsia="Times New Roman" w:hAnsi="Rockwell"/>
                <w:sz w:val="24"/>
                <w:szCs w:val="24"/>
              </w:rPr>
              <w:t xml:space="preserve">siégeant en matière de conciliation entend les parties et recherche avec elles une solution amiable au différend. En cas de succès, </w:t>
            </w:r>
            <w:r w:rsidRPr="00F031A5">
              <w:rPr>
                <w:rFonts w:ascii="Rockwell" w:hAnsi="Rockwell"/>
                <w:sz w:val="24"/>
                <w:szCs w:val="24"/>
              </w:rPr>
              <w:t>l’</w:t>
            </w:r>
            <w:r w:rsidR="006B37DB">
              <w:rPr>
                <w:rFonts w:ascii="Rockwell" w:hAnsi="Rockwell"/>
                <w:sz w:val="24"/>
                <w:szCs w:val="24"/>
              </w:rPr>
              <w:t>autorité contractante constate</w:t>
            </w:r>
            <w:r w:rsidRPr="00F031A5">
              <w:rPr>
                <w:rFonts w:ascii="Rockwell" w:eastAsia="Times New Roman" w:hAnsi="Rockwell"/>
                <w:sz w:val="24"/>
                <w:szCs w:val="24"/>
              </w:rPr>
              <w:t xml:space="preserve">, soit l'abandon des prétentions de l'une ou de l'autre partie, soit </w:t>
            </w:r>
            <w:r w:rsidRPr="0072162B">
              <w:rPr>
                <w:rFonts w:ascii="Rockwell" w:eastAsia="Times New Roman" w:hAnsi="Rockwell"/>
                <w:sz w:val="24"/>
                <w:szCs w:val="24"/>
              </w:rPr>
              <w:t>la conclusion d'</w:t>
            </w:r>
            <w:r w:rsidRPr="00F031A5">
              <w:rPr>
                <w:rFonts w:ascii="Rockwell" w:eastAsia="Times New Roman" w:hAnsi="Rockwell"/>
                <w:sz w:val="24"/>
                <w:szCs w:val="24"/>
              </w:rPr>
              <w:t>une transaction mettant fin au litige.</w:t>
            </w:r>
          </w:p>
          <w:p w14:paraId="6C43415E" w14:textId="784F9F96" w:rsidR="00E90CE2" w:rsidRPr="00F87A27" w:rsidRDefault="00E90CE2" w:rsidP="006F6ADA">
            <w:pPr>
              <w:spacing w:after="240"/>
              <w:jc w:val="both"/>
              <w:rPr>
                <w:rFonts w:ascii="Rockwell" w:eastAsia="Times New Roman" w:hAnsi="Rockwell"/>
                <w:sz w:val="24"/>
                <w:szCs w:val="24"/>
              </w:rPr>
            </w:pPr>
            <w:r w:rsidRPr="00F87A27">
              <w:rPr>
                <w:rFonts w:ascii="Rockwell" w:eastAsia="Times New Roman" w:hAnsi="Rockwell"/>
                <w:sz w:val="24"/>
                <w:szCs w:val="24"/>
              </w:rPr>
              <w:t xml:space="preserve">Dans ce cas, il est établi un </w:t>
            </w:r>
            <w:r w:rsidRPr="0072162B">
              <w:rPr>
                <w:rFonts w:ascii="Rockwell" w:eastAsia="Times New Roman" w:hAnsi="Rockwell"/>
                <w:sz w:val="24"/>
                <w:szCs w:val="24"/>
              </w:rPr>
              <w:t>procès-verbal</w:t>
            </w:r>
            <w:r w:rsidRPr="00F87A27">
              <w:rPr>
                <w:rFonts w:ascii="Rockwell" w:eastAsia="Times New Roman" w:hAnsi="Rockwell"/>
                <w:sz w:val="24"/>
                <w:szCs w:val="24"/>
              </w:rPr>
              <w:t xml:space="preserve"> de conciliation qui consacre cette transaction. Celui-ci est exécutoire entre les parties.</w:t>
            </w:r>
          </w:p>
          <w:p w14:paraId="6B2F9800" w14:textId="50B1BA1E" w:rsidR="00E90CE2" w:rsidRPr="00643137" w:rsidRDefault="00E90CE2" w:rsidP="006F6ADA">
            <w:pPr>
              <w:spacing w:after="240"/>
              <w:jc w:val="both"/>
              <w:rPr>
                <w:rFonts w:ascii="Rockwell" w:eastAsia="Times New Roman" w:hAnsi="Rockwell"/>
                <w:sz w:val="24"/>
                <w:szCs w:val="24"/>
              </w:rPr>
            </w:pPr>
            <w:r w:rsidRPr="00643137">
              <w:rPr>
                <w:rFonts w:ascii="Rockwell" w:eastAsia="Times New Roman" w:hAnsi="Rockwell"/>
                <w:sz w:val="24"/>
                <w:szCs w:val="24"/>
              </w:rPr>
              <w:t>Dans le cas contraire</w:t>
            </w:r>
            <w:r w:rsidR="00D470E7" w:rsidRPr="00643137">
              <w:rPr>
                <w:rFonts w:ascii="Rockwell" w:eastAsia="Times New Roman" w:hAnsi="Rockwell"/>
                <w:sz w:val="24"/>
                <w:szCs w:val="24"/>
              </w:rPr>
              <w:t>,</w:t>
            </w:r>
            <w:r w:rsidR="00594821" w:rsidRPr="00643137">
              <w:rPr>
                <w:rFonts w:ascii="Rockwell" w:eastAsia="Times New Roman" w:hAnsi="Rockwell"/>
                <w:sz w:val="24"/>
                <w:szCs w:val="24"/>
              </w:rPr>
              <w:t xml:space="preserve"> </w:t>
            </w:r>
            <w:r w:rsidRPr="0072162B">
              <w:rPr>
                <w:rFonts w:ascii="Rockwell" w:hAnsi="Rockwell"/>
                <w:sz w:val="24"/>
                <w:szCs w:val="24"/>
              </w:rPr>
              <w:t>l’Organe de règlement des différends</w:t>
            </w:r>
            <w:r w:rsidRPr="00643137">
              <w:rPr>
                <w:rFonts w:ascii="Rockwell" w:hAnsi="Rockwell"/>
                <w:sz w:val="24"/>
                <w:szCs w:val="24"/>
              </w:rPr>
              <w:t xml:space="preserve"> </w:t>
            </w:r>
            <w:r w:rsidRPr="00643137">
              <w:rPr>
                <w:rFonts w:ascii="Rockwell" w:eastAsia="Times New Roman" w:hAnsi="Rockwell"/>
                <w:sz w:val="24"/>
                <w:szCs w:val="24"/>
              </w:rPr>
              <w:t xml:space="preserve">établit un </w:t>
            </w:r>
            <w:r w:rsidRPr="0072162B">
              <w:rPr>
                <w:rFonts w:ascii="Rockwell" w:eastAsia="Times New Roman" w:hAnsi="Rockwell"/>
                <w:sz w:val="24"/>
                <w:szCs w:val="24"/>
              </w:rPr>
              <w:t>procès-verbal</w:t>
            </w:r>
            <w:r w:rsidRPr="00643137">
              <w:rPr>
                <w:rFonts w:ascii="Rockwell" w:eastAsia="Times New Roman" w:hAnsi="Rockwell"/>
                <w:sz w:val="24"/>
                <w:szCs w:val="24"/>
              </w:rPr>
              <w:t xml:space="preserve"> de </w:t>
            </w:r>
            <w:r w:rsidR="0072162B" w:rsidRPr="00643137">
              <w:rPr>
                <w:rFonts w:ascii="Rockwell" w:eastAsia="Times New Roman" w:hAnsi="Rockwell"/>
                <w:sz w:val="24"/>
                <w:szCs w:val="24"/>
              </w:rPr>
              <w:t>non-conciliation</w:t>
            </w:r>
            <w:r w:rsidRPr="00643137">
              <w:rPr>
                <w:rFonts w:ascii="Rockwell" w:eastAsia="Times New Roman" w:hAnsi="Rockwell"/>
                <w:sz w:val="24"/>
                <w:szCs w:val="24"/>
              </w:rPr>
              <w:t xml:space="preserve"> qui constitue un préalable indispensable à toute action contentieuse</w:t>
            </w:r>
            <w:r w:rsidR="00F312EF">
              <w:rPr>
                <w:rFonts w:ascii="Rockwell" w:eastAsia="Times New Roman" w:hAnsi="Rockwell"/>
                <w:sz w:val="24"/>
                <w:szCs w:val="24"/>
              </w:rPr>
              <w:t xml:space="preserve"> sous réserve des dispositions de l’alinéa 2 de l’article </w:t>
            </w:r>
            <w:r w:rsidR="00EC4075">
              <w:rPr>
                <w:rFonts w:ascii="Rockwell" w:eastAsia="Times New Roman" w:hAnsi="Rockwell"/>
                <w:sz w:val="24"/>
                <w:szCs w:val="24"/>
              </w:rPr>
              <w:t>31 du présent décret</w:t>
            </w:r>
            <w:r w:rsidRPr="00643137">
              <w:rPr>
                <w:rFonts w:ascii="Rockwell" w:eastAsia="Times New Roman" w:hAnsi="Rockwell"/>
                <w:sz w:val="24"/>
                <w:szCs w:val="24"/>
              </w:rPr>
              <w:t>.</w:t>
            </w:r>
          </w:p>
          <w:p w14:paraId="5D3AE9C9" w14:textId="639E22B0" w:rsidR="00E90CE2" w:rsidRPr="00B44BD1" w:rsidRDefault="00E90CE2" w:rsidP="006F6ADA">
            <w:pPr>
              <w:spacing w:after="240"/>
              <w:jc w:val="both"/>
              <w:rPr>
                <w:rFonts w:ascii="Rockwell" w:hAnsi="Rockwell"/>
                <w:sz w:val="24"/>
                <w:szCs w:val="24"/>
              </w:rPr>
            </w:pPr>
            <w:r w:rsidRPr="00077716">
              <w:rPr>
                <w:rFonts w:ascii="Rockwell" w:hAnsi="Rockwell"/>
                <w:sz w:val="24"/>
                <w:szCs w:val="24"/>
              </w:rPr>
              <w:t>L’Organe de règlement des différends</w:t>
            </w:r>
            <w:r w:rsidRPr="00077716">
              <w:rPr>
                <w:rFonts w:ascii="Rockwell" w:eastAsia="Times New Roman" w:hAnsi="Rockwell"/>
                <w:sz w:val="24"/>
                <w:szCs w:val="24"/>
              </w:rPr>
              <w:t xml:space="preserve"> connaît aussi </w:t>
            </w:r>
            <w:r w:rsidRPr="00B44BD1">
              <w:rPr>
                <w:rFonts w:ascii="Rockwell" w:hAnsi="Rockwell"/>
                <w:sz w:val="24"/>
                <w:szCs w:val="24"/>
              </w:rPr>
              <w:t>des recours des autorités contractantes, des structures de contrôle et autres acteurs portant sur les décisions d’octroi, de refus d’octroi ou de retrait d’agrément</w:t>
            </w:r>
            <w:r w:rsidR="00F35A61">
              <w:rPr>
                <w:rFonts w:ascii="Rockwell" w:hAnsi="Rockwell"/>
                <w:sz w:val="24"/>
                <w:szCs w:val="24"/>
              </w:rPr>
              <w:t>.</w:t>
            </w:r>
            <w:r w:rsidR="00C427B8">
              <w:rPr>
                <w:rFonts w:ascii="Rockwell" w:eastAsia="Times New Roman" w:hAnsi="Rockwell"/>
                <w:sz w:val="24"/>
                <w:szCs w:val="24"/>
              </w:rPr>
              <w:t xml:space="preserve"> </w:t>
            </w:r>
            <w:r w:rsidRPr="00B44BD1">
              <w:rPr>
                <w:rFonts w:ascii="Rockwell" w:eastAsia="Times New Roman" w:hAnsi="Rockwell"/>
                <w:sz w:val="24"/>
                <w:szCs w:val="24"/>
              </w:rPr>
              <w:t xml:space="preserve">Dans ces cas, </w:t>
            </w:r>
            <w:r w:rsidRPr="00B44BD1">
              <w:rPr>
                <w:rFonts w:ascii="Rockwell" w:hAnsi="Rockwell"/>
                <w:sz w:val="24"/>
                <w:szCs w:val="24"/>
              </w:rPr>
              <w:t>l’Organe de règlement des différends</w:t>
            </w:r>
            <w:r w:rsidRPr="00B44BD1">
              <w:rPr>
                <w:rFonts w:ascii="Rockwell" w:eastAsia="Times New Roman" w:hAnsi="Rockwell"/>
                <w:sz w:val="24"/>
                <w:szCs w:val="24"/>
              </w:rPr>
              <w:t xml:space="preserve"> tente de concilier les parties concernées ou statue sur les irrégularités et violations relatives à la réglementation qu'elle constate.</w:t>
            </w:r>
          </w:p>
        </w:tc>
      </w:tr>
      <w:tr w:rsidR="00E90CE2" w:rsidRPr="00B44BD1" w14:paraId="69C0E041" w14:textId="77777777" w:rsidTr="00022F69">
        <w:trPr>
          <w:gridAfter w:val="1"/>
          <w:wAfter w:w="166" w:type="pct"/>
        </w:trPr>
        <w:tc>
          <w:tcPr>
            <w:tcW w:w="777" w:type="pct"/>
          </w:tcPr>
          <w:p w14:paraId="65CE10D6" w14:textId="77777777" w:rsidR="00E90CE2" w:rsidRPr="00B44BD1" w:rsidRDefault="00E90CE2" w:rsidP="006F6ADA">
            <w:pPr>
              <w:spacing w:after="240"/>
              <w:jc w:val="both"/>
              <w:rPr>
                <w:rFonts w:ascii="Rockwell" w:eastAsia="Times New Roman" w:hAnsi="Rockwell"/>
                <w:b/>
                <w:sz w:val="24"/>
                <w:szCs w:val="24"/>
              </w:rPr>
            </w:pPr>
            <w:r w:rsidRPr="00B44BD1">
              <w:rPr>
                <w:rFonts w:ascii="Rockwell" w:hAnsi="Rockwell"/>
                <w:b/>
                <w:sz w:val="24"/>
                <w:szCs w:val="24"/>
              </w:rPr>
              <w:t>Article 33 :</w:t>
            </w:r>
          </w:p>
        </w:tc>
        <w:tc>
          <w:tcPr>
            <w:tcW w:w="4057" w:type="pct"/>
            <w:gridSpan w:val="2"/>
          </w:tcPr>
          <w:p w14:paraId="2D68E013" w14:textId="77777777" w:rsidR="00E90CE2" w:rsidRPr="00F031A5" w:rsidRDefault="00E90CE2" w:rsidP="00D67CF5">
            <w:pPr>
              <w:spacing w:after="240"/>
              <w:jc w:val="both"/>
              <w:rPr>
                <w:rFonts w:ascii="Rockwell" w:hAnsi="Rockwell"/>
                <w:sz w:val="24"/>
                <w:szCs w:val="24"/>
                <w:lang w:eastAsia="en-US"/>
              </w:rPr>
            </w:pPr>
            <w:r w:rsidRPr="008F7EEB">
              <w:rPr>
                <w:rFonts w:ascii="Rockwell" w:hAnsi="Rockwell"/>
                <w:sz w:val="24"/>
                <w:szCs w:val="24"/>
                <w:lang w:eastAsia="en-US"/>
              </w:rPr>
              <w:t>En matière de discipline, l’Organe de règlement des différends est saisi des cas de violation de la réglementation en matière de passation</w:t>
            </w:r>
            <w:r w:rsidR="00D470E7" w:rsidRPr="00F031A5">
              <w:rPr>
                <w:rFonts w:ascii="Rockwell" w:hAnsi="Rockwell"/>
                <w:sz w:val="24"/>
                <w:szCs w:val="24"/>
                <w:lang w:eastAsia="en-US"/>
              </w:rPr>
              <w:t xml:space="preserve"> et</w:t>
            </w:r>
            <w:r w:rsidRPr="00F031A5">
              <w:rPr>
                <w:rFonts w:ascii="Rockwell" w:hAnsi="Rockwell"/>
                <w:sz w:val="24"/>
                <w:szCs w:val="24"/>
                <w:lang w:eastAsia="en-US"/>
              </w:rPr>
              <w:t xml:space="preserve"> d’exécution de</w:t>
            </w:r>
            <w:r w:rsidR="00D470E7" w:rsidRPr="00F031A5">
              <w:rPr>
                <w:rFonts w:ascii="Rockwell" w:hAnsi="Rockwell"/>
                <w:sz w:val="24"/>
                <w:szCs w:val="24"/>
                <w:lang w:eastAsia="en-US"/>
              </w:rPr>
              <w:t xml:space="preserve"> la</w:t>
            </w:r>
            <w:r w:rsidRPr="00F031A5">
              <w:rPr>
                <w:rFonts w:ascii="Rockwell" w:hAnsi="Rockwell"/>
                <w:sz w:val="24"/>
                <w:szCs w:val="24"/>
                <w:lang w:eastAsia="en-US"/>
              </w:rPr>
              <w:t xml:space="preserve"> commande publique.</w:t>
            </w:r>
            <w:r w:rsidR="00B66B2A" w:rsidRPr="00F031A5">
              <w:rPr>
                <w:rFonts w:ascii="Rockwell" w:hAnsi="Rockwell"/>
                <w:sz w:val="24"/>
                <w:szCs w:val="24"/>
                <w:lang w:eastAsia="en-US"/>
              </w:rPr>
              <w:t xml:space="preserve"> </w:t>
            </w:r>
            <w:r w:rsidRPr="00F031A5">
              <w:rPr>
                <w:rFonts w:ascii="Rockwell" w:hAnsi="Rockwell"/>
                <w:sz w:val="24"/>
                <w:szCs w:val="24"/>
                <w:lang w:eastAsia="en-US"/>
              </w:rPr>
              <w:t>Il peut :</w:t>
            </w:r>
          </w:p>
          <w:p w14:paraId="2B68F5D2" w14:textId="77777777" w:rsidR="00E90CE2" w:rsidRPr="00643137" w:rsidRDefault="00E90CE2" w:rsidP="00E90CE2">
            <w:pPr>
              <w:numPr>
                <w:ilvl w:val="0"/>
                <w:numId w:val="9"/>
              </w:numPr>
              <w:spacing w:after="240"/>
              <w:jc w:val="both"/>
              <w:rPr>
                <w:rFonts w:ascii="Rockwell" w:hAnsi="Rockwell"/>
                <w:sz w:val="24"/>
                <w:szCs w:val="24"/>
                <w:lang w:eastAsia="en-US"/>
              </w:rPr>
            </w:pPr>
            <w:r w:rsidRPr="00F87A27">
              <w:rPr>
                <w:rFonts w:ascii="Rockwell" w:hAnsi="Rockwell"/>
                <w:sz w:val="24"/>
                <w:szCs w:val="24"/>
                <w:lang w:eastAsia="en-US"/>
              </w:rPr>
              <w:lastRenderedPageBreak/>
              <w:t>recevoir des dénonciations des parties intéressées ou de toute autre personne avant, pendant et après la passation ou l'exécution d'une commande publique ;</w:t>
            </w:r>
          </w:p>
          <w:p w14:paraId="74AB469D" w14:textId="77777777" w:rsidR="00E90CE2" w:rsidRPr="00643137" w:rsidRDefault="00E90CE2" w:rsidP="00E90CE2">
            <w:pPr>
              <w:numPr>
                <w:ilvl w:val="0"/>
                <w:numId w:val="9"/>
              </w:numPr>
              <w:spacing w:after="240"/>
              <w:jc w:val="both"/>
              <w:rPr>
                <w:rFonts w:ascii="Rockwell" w:hAnsi="Rockwell"/>
                <w:sz w:val="24"/>
                <w:szCs w:val="24"/>
                <w:lang w:eastAsia="en-US"/>
              </w:rPr>
            </w:pPr>
            <w:r w:rsidRPr="00643137">
              <w:rPr>
                <w:rFonts w:ascii="Rockwell" w:hAnsi="Rockwell"/>
                <w:sz w:val="24"/>
                <w:szCs w:val="24"/>
                <w:lang w:eastAsia="en-US"/>
              </w:rPr>
              <w:t>statuer sur toute irrégularité dont l’Autorité de régulation de la commande publique est saisie.</w:t>
            </w:r>
          </w:p>
        </w:tc>
      </w:tr>
      <w:tr w:rsidR="00E90CE2" w:rsidRPr="00B44BD1" w14:paraId="7C55740A" w14:textId="77777777" w:rsidTr="00022F69">
        <w:trPr>
          <w:gridAfter w:val="1"/>
          <w:wAfter w:w="166" w:type="pct"/>
        </w:trPr>
        <w:tc>
          <w:tcPr>
            <w:tcW w:w="777" w:type="pct"/>
          </w:tcPr>
          <w:p w14:paraId="27681B1F" w14:textId="77777777" w:rsidR="00E90CE2" w:rsidRPr="00B44BD1" w:rsidRDefault="00D806D5" w:rsidP="006F6ADA">
            <w:pPr>
              <w:spacing w:after="240"/>
              <w:jc w:val="both"/>
              <w:rPr>
                <w:rFonts w:ascii="Rockwell" w:eastAsia="Times New Roman" w:hAnsi="Rockwell"/>
                <w:b/>
                <w:sz w:val="24"/>
                <w:szCs w:val="24"/>
              </w:rPr>
            </w:pPr>
            <w:r w:rsidRPr="00B44BD1">
              <w:rPr>
                <w:rFonts w:ascii="Rockwell" w:hAnsi="Rockwell"/>
                <w:b/>
                <w:sz w:val="24"/>
                <w:szCs w:val="24"/>
              </w:rPr>
              <w:lastRenderedPageBreak/>
              <w:t>Article 34</w:t>
            </w:r>
            <w:r w:rsidRPr="00B44BD1">
              <w:rPr>
                <w:rFonts w:ascii="Rockwell" w:hAnsi="Rockwell"/>
                <w:sz w:val="24"/>
                <w:szCs w:val="24"/>
              </w:rPr>
              <w:t> :</w:t>
            </w:r>
          </w:p>
        </w:tc>
        <w:tc>
          <w:tcPr>
            <w:tcW w:w="4057" w:type="pct"/>
            <w:gridSpan w:val="2"/>
          </w:tcPr>
          <w:p w14:paraId="5FE53140" w14:textId="7650D511" w:rsidR="00E90CE2" w:rsidRPr="00F4272E" w:rsidRDefault="00D806D5" w:rsidP="006F6ADA">
            <w:pPr>
              <w:spacing w:after="240"/>
              <w:jc w:val="both"/>
              <w:rPr>
                <w:rFonts w:ascii="Rockwell" w:hAnsi="Rockwell"/>
                <w:sz w:val="24"/>
                <w:szCs w:val="24"/>
              </w:rPr>
            </w:pPr>
            <w:r w:rsidRPr="00A267C4">
              <w:rPr>
                <w:rFonts w:ascii="Rockwell" w:hAnsi="Rockwell"/>
                <w:sz w:val="24"/>
                <w:szCs w:val="24"/>
              </w:rPr>
              <w:t xml:space="preserve">L’Organe de règlement des différends peut s'autosaisir en toutes matières et statuer sur les irrégularités, les fautes et les infractions constatées sur le fondement des informations recueillies dans l'exercice de sa mission ou de toute information communiquée par des autorités contractantes, des candidats, des soumissionnaires, des attributaires, des titulaires </w:t>
            </w:r>
            <w:r w:rsidRPr="00F4272E">
              <w:rPr>
                <w:rFonts w:ascii="Rockwell" w:hAnsi="Rockwell"/>
                <w:sz w:val="24"/>
                <w:szCs w:val="24"/>
              </w:rPr>
              <w:t>ou</w:t>
            </w:r>
            <w:r w:rsidR="00B66B2A" w:rsidRPr="00F4272E">
              <w:rPr>
                <w:rFonts w:ascii="Rockwell" w:hAnsi="Rockwell"/>
                <w:sz w:val="24"/>
                <w:szCs w:val="24"/>
              </w:rPr>
              <w:t xml:space="preserve"> </w:t>
            </w:r>
            <w:r w:rsidRPr="00F4272E">
              <w:rPr>
                <w:rFonts w:ascii="Rockwell" w:hAnsi="Rockwell"/>
                <w:sz w:val="24"/>
                <w:szCs w:val="24"/>
              </w:rPr>
              <w:t>des tiers.</w:t>
            </w:r>
          </w:p>
          <w:p w14:paraId="769F5EE8" w14:textId="7962356D" w:rsidR="00D806D5" w:rsidRPr="00A267C4" w:rsidRDefault="00D806D5" w:rsidP="006F6ADA">
            <w:pPr>
              <w:spacing w:after="240"/>
              <w:jc w:val="both"/>
              <w:rPr>
                <w:rFonts w:ascii="Rockwell" w:hAnsi="Rockwell"/>
                <w:sz w:val="24"/>
                <w:szCs w:val="24"/>
              </w:rPr>
            </w:pPr>
            <w:r w:rsidRPr="00F4272E">
              <w:rPr>
                <w:rFonts w:ascii="Rockwell" w:hAnsi="Rockwell"/>
                <w:sz w:val="24"/>
                <w:szCs w:val="24"/>
              </w:rPr>
              <w:t>L’</w:t>
            </w:r>
            <w:r w:rsidR="001353E2" w:rsidRPr="00F4272E">
              <w:rPr>
                <w:rFonts w:ascii="Rockwell" w:hAnsi="Rockwell"/>
                <w:sz w:val="24"/>
                <w:szCs w:val="24"/>
              </w:rPr>
              <w:t xml:space="preserve">Autorité de régulation de la commande publique </w:t>
            </w:r>
            <w:r w:rsidRPr="00124253">
              <w:rPr>
                <w:rFonts w:ascii="Rockwell" w:hAnsi="Rockwell"/>
                <w:sz w:val="24"/>
                <w:szCs w:val="24"/>
              </w:rPr>
              <w:t>peut d'office adresser à la Commission de l'Union économique et monétaire ouest africaine</w:t>
            </w:r>
            <w:r w:rsidRPr="00897F16">
              <w:rPr>
                <w:rFonts w:ascii="Rockwell" w:hAnsi="Rockwell"/>
                <w:sz w:val="24"/>
                <w:szCs w:val="24"/>
              </w:rPr>
              <w:t>, ou à la demande de cette dernière</w:t>
            </w:r>
            <w:r w:rsidR="001353E2" w:rsidRPr="00ED375D">
              <w:rPr>
                <w:rFonts w:ascii="Rockwell" w:hAnsi="Rockwell"/>
                <w:sz w:val="24"/>
                <w:szCs w:val="24"/>
              </w:rPr>
              <w:t>,</w:t>
            </w:r>
            <w:r w:rsidRPr="004C515A">
              <w:rPr>
                <w:rFonts w:ascii="Rockwell" w:hAnsi="Rockwell"/>
                <w:sz w:val="24"/>
                <w:szCs w:val="24"/>
              </w:rPr>
              <w:t xml:space="preserve"> copie</w:t>
            </w:r>
            <w:r w:rsidR="001353E2" w:rsidRPr="004C515A">
              <w:rPr>
                <w:rFonts w:ascii="Rockwell" w:hAnsi="Rockwell"/>
                <w:sz w:val="24"/>
                <w:szCs w:val="24"/>
              </w:rPr>
              <w:t>s des actes</w:t>
            </w:r>
            <w:r w:rsidRPr="004C515A">
              <w:rPr>
                <w:rFonts w:ascii="Rockwell" w:hAnsi="Rockwell"/>
                <w:sz w:val="24"/>
                <w:szCs w:val="24"/>
              </w:rPr>
              <w:t xml:space="preserve"> de procédures et décisions rendues en application du présent article. De même, </w:t>
            </w:r>
            <w:r w:rsidR="001353E2" w:rsidRPr="004C515A">
              <w:rPr>
                <w:rFonts w:ascii="Rockwell" w:hAnsi="Rockwell"/>
                <w:sz w:val="24"/>
                <w:szCs w:val="24"/>
              </w:rPr>
              <w:t>elle</w:t>
            </w:r>
            <w:r w:rsidRPr="004C515A">
              <w:rPr>
                <w:rFonts w:ascii="Rockwell" w:hAnsi="Rockwell"/>
                <w:sz w:val="24"/>
                <w:szCs w:val="24"/>
              </w:rPr>
              <w:t xml:space="preserve"> peut être saisi</w:t>
            </w:r>
            <w:r w:rsidR="001353E2" w:rsidRPr="003732B8">
              <w:rPr>
                <w:rFonts w:ascii="Rockwell" w:hAnsi="Rockwell"/>
                <w:sz w:val="24"/>
                <w:szCs w:val="24"/>
              </w:rPr>
              <w:t>e</w:t>
            </w:r>
            <w:r w:rsidRPr="003732B8">
              <w:rPr>
                <w:rFonts w:ascii="Rockwell" w:hAnsi="Rockwell"/>
                <w:sz w:val="24"/>
                <w:szCs w:val="24"/>
              </w:rPr>
              <w:t xml:space="preserve"> par la Commission de l'UEMOA aux fins de procéder à des investigations sur des manœuvres frauduleuses ou des infractions dont elle peut avoir eu</w:t>
            </w:r>
            <w:r w:rsidR="00A267C4" w:rsidRPr="00A267C4">
              <w:rPr>
                <w:rFonts w:ascii="Rockwell" w:hAnsi="Rockwell"/>
                <w:sz w:val="24"/>
                <w:szCs w:val="24"/>
              </w:rPr>
              <w:t>es</w:t>
            </w:r>
            <w:r w:rsidRPr="00A267C4">
              <w:rPr>
                <w:rFonts w:ascii="Rockwell" w:hAnsi="Rockwell"/>
                <w:sz w:val="24"/>
                <w:szCs w:val="24"/>
              </w:rPr>
              <w:t xml:space="preserve"> connaissance et qui rentrent dans le champ de sa compétence.</w:t>
            </w:r>
          </w:p>
          <w:p w14:paraId="5B08D162" w14:textId="77777777" w:rsidR="00D806D5" w:rsidRPr="00A267C4" w:rsidRDefault="00D806D5" w:rsidP="006F6ADA">
            <w:pPr>
              <w:spacing w:after="240"/>
              <w:jc w:val="both"/>
              <w:rPr>
                <w:rFonts w:ascii="Rockwell" w:hAnsi="Rockwell"/>
                <w:sz w:val="24"/>
                <w:szCs w:val="24"/>
              </w:rPr>
            </w:pPr>
            <w:r w:rsidRPr="00A267C4">
              <w:rPr>
                <w:rFonts w:ascii="Rockwell" w:hAnsi="Rockwell"/>
                <w:sz w:val="24"/>
                <w:szCs w:val="24"/>
              </w:rPr>
              <w:t>La procédure en matière de discipline n'est pas enfermée dans des délais.</w:t>
            </w:r>
          </w:p>
        </w:tc>
      </w:tr>
      <w:tr w:rsidR="00E90CE2" w:rsidRPr="00B44BD1" w14:paraId="09FF8D23" w14:textId="77777777" w:rsidTr="00022F69">
        <w:trPr>
          <w:gridAfter w:val="1"/>
          <w:wAfter w:w="166" w:type="pct"/>
        </w:trPr>
        <w:tc>
          <w:tcPr>
            <w:tcW w:w="777" w:type="pct"/>
          </w:tcPr>
          <w:p w14:paraId="7551A2DC" w14:textId="77777777" w:rsidR="00E90CE2" w:rsidRPr="00B44BD1" w:rsidRDefault="00D806D5" w:rsidP="006F6ADA">
            <w:pPr>
              <w:spacing w:after="240"/>
              <w:jc w:val="both"/>
              <w:rPr>
                <w:rFonts w:ascii="Rockwell" w:eastAsia="Times New Roman" w:hAnsi="Rockwell"/>
                <w:b/>
                <w:sz w:val="24"/>
                <w:szCs w:val="24"/>
              </w:rPr>
            </w:pPr>
            <w:r w:rsidRPr="00B44BD1">
              <w:rPr>
                <w:rFonts w:ascii="Rockwell" w:hAnsi="Rockwell"/>
                <w:b/>
                <w:sz w:val="24"/>
                <w:szCs w:val="24"/>
              </w:rPr>
              <w:t>Article 35</w:t>
            </w:r>
            <w:r w:rsidRPr="00B44BD1">
              <w:rPr>
                <w:rFonts w:ascii="Rockwell" w:hAnsi="Rockwell"/>
                <w:sz w:val="24"/>
                <w:szCs w:val="24"/>
              </w:rPr>
              <w:t> :</w:t>
            </w:r>
          </w:p>
        </w:tc>
        <w:tc>
          <w:tcPr>
            <w:tcW w:w="4057" w:type="pct"/>
            <w:gridSpan w:val="2"/>
          </w:tcPr>
          <w:p w14:paraId="57E1BC3E" w14:textId="77777777" w:rsidR="00E90CE2" w:rsidRPr="00F031A5" w:rsidRDefault="00D806D5" w:rsidP="006F6ADA">
            <w:pPr>
              <w:spacing w:after="240"/>
              <w:jc w:val="both"/>
              <w:rPr>
                <w:rFonts w:ascii="Rockwell" w:hAnsi="Rockwell"/>
                <w:sz w:val="24"/>
                <w:szCs w:val="24"/>
              </w:rPr>
            </w:pPr>
            <w:r w:rsidRPr="008F7EEB">
              <w:rPr>
                <w:rFonts w:ascii="Rockwell" w:hAnsi="Rockwell"/>
                <w:sz w:val="24"/>
                <w:szCs w:val="24"/>
              </w:rPr>
              <w:t>Dans l’appréciation des dossiers au fond, l’Organe de règlement des différends prend en compte tous autres faits con</w:t>
            </w:r>
            <w:r w:rsidRPr="00F031A5">
              <w:rPr>
                <w:rFonts w:ascii="Rockwell" w:hAnsi="Rockwell"/>
                <w:sz w:val="24"/>
                <w:szCs w:val="24"/>
              </w:rPr>
              <w:t>nexes concernant la même procédure.</w:t>
            </w:r>
          </w:p>
        </w:tc>
      </w:tr>
      <w:tr w:rsidR="00D806D5" w:rsidRPr="00B44BD1" w14:paraId="73778351" w14:textId="77777777" w:rsidTr="00022F69">
        <w:trPr>
          <w:gridAfter w:val="1"/>
          <w:wAfter w:w="166" w:type="pct"/>
        </w:trPr>
        <w:tc>
          <w:tcPr>
            <w:tcW w:w="777" w:type="pct"/>
          </w:tcPr>
          <w:p w14:paraId="2BD63FCC" w14:textId="77777777" w:rsidR="00D806D5" w:rsidRPr="00B44BD1" w:rsidRDefault="00D806D5" w:rsidP="006F6ADA">
            <w:pPr>
              <w:spacing w:after="240"/>
              <w:jc w:val="both"/>
              <w:rPr>
                <w:rFonts w:ascii="Rockwell" w:eastAsia="Times New Roman" w:hAnsi="Rockwell"/>
                <w:b/>
                <w:sz w:val="24"/>
                <w:szCs w:val="24"/>
              </w:rPr>
            </w:pPr>
            <w:r w:rsidRPr="00B44BD1">
              <w:rPr>
                <w:rFonts w:ascii="Rockwell" w:hAnsi="Rockwell"/>
                <w:b/>
                <w:sz w:val="24"/>
                <w:szCs w:val="24"/>
              </w:rPr>
              <w:t>Article 36 :</w:t>
            </w:r>
          </w:p>
        </w:tc>
        <w:tc>
          <w:tcPr>
            <w:tcW w:w="4057" w:type="pct"/>
            <w:gridSpan w:val="2"/>
          </w:tcPr>
          <w:p w14:paraId="555A44E8" w14:textId="544CD0D2" w:rsidR="00D806D5" w:rsidRPr="008F7EEB" w:rsidRDefault="00D806D5" w:rsidP="006F6ADA">
            <w:pPr>
              <w:spacing w:after="240"/>
              <w:jc w:val="both"/>
              <w:rPr>
                <w:rFonts w:ascii="Rockwell" w:hAnsi="Rockwell"/>
                <w:sz w:val="24"/>
                <w:szCs w:val="24"/>
              </w:rPr>
            </w:pPr>
            <w:r w:rsidRPr="008F7EEB">
              <w:rPr>
                <w:rFonts w:ascii="Rockwell" w:hAnsi="Rockwell"/>
                <w:sz w:val="24"/>
                <w:szCs w:val="24"/>
              </w:rPr>
              <w:t>Les décisions de l’Organe de règlement des différends rendues sont susceptibles de recours devant la juridiction compétente. Toutefois</w:t>
            </w:r>
            <w:r w:rsidR="00A267C4">
              <w:rPr>
                <w:rFonts w:ascii="Rockwell" w:hAnsi="Rockwell"/>
                <w:sz w:val="24"/>
                <w:szCs w:val="24"/>
              </w:rPr>
              <w:t>,</w:t>
            </w:r>
            <w:r w:rsidRPr="008F7EEB">
              <w:rPr>
                <w:rFonts w:ascii="Rockwell" w:hAnsi="Rockwell"/>
                <w:sz w:val="24"/>
                <w:szCs w:val="24"/>
              </w:rPr>
              <w:t xml:space="preserve"> cette saisine n'a pas d'effet suspensif.</w:t>
            </w:r>
          </w:p>
          <w:p w14:paraId="03126348" w14:textId="165922EE" w:rsidR="00D806D5" w:rsidRPr="00F031A5" w:rsidRDefault="00D806D5" w:rsidP="00F4272E">
            <w:pPr>
              <w:spacing w:after="240"/>
              <w:jc w:val="both"/>
              <w:rPr>
                <w:rFonts w:ascii="Rockwell" w:hAnsi="Rockwell"/>
                <w:sz w:val="24"/>
                <w:szCs w:val="24"/>
              </w:rPr>
            </w:pPr>
            <w:r w:rsidRPr="00F031A5">
              <w:rPr>
                <w:rFonts w:ascii="Rockwell" w:hAnsi="Rockwell"/>
                <w:sz w:val="24"/>
                <w:szCs w:val="24"/>
              </w:rPr>
              <w:t xml:space="preserve">Sous réserve des dispositions prises pour assurer la confidentialité et le respect des informations liées aux personnes et aux secrets de fabrication protégés par des droits de propriété intellectuelle, </w:t>
            </w:r>
            <w:r w:rsidRPr="00B627A4">
              <w:rPr>
                <w:rFonts w:ascii="Rockwell" w:hAnsi="Rockwell"/>
                <w:b/>
                <w:bCs/>
                <w:sz w:val="24"/>
                <w:szCs w:val="24"/>
              </w:rPr>
              <w:t>les décisions sont publiées sur le site de l’Autorité de régulation de la commande publique</w:t>
            </w:r>
            <w:r w:rsidR="00F4272E" w:rsidRPr="00B627A4">
              <w:rPr>
                <w:rFonts w:ascii="Rockwell" w:hAnsi="Rockwell"/>
                <w:b/>
                <w:bCs/>
                <w:sz w:val="24"/>
                <w:szCs w:val="24"/>
              </w:rPr>
              <w:t xml:space="preserve"> dans un délai de deux (2) mois à compter </w:t>
            </w:r>
            <w:r w:rsidR="00022F69" w:rsidRPr="00B627A4">
              <w:rPr>
                <w:rFonts w:ascii="Rockwell" w:hAnsi="Rockwell"/>
                <w:b/>
                <w:bCs/>
                <w:sz w:val="24"/>
                <w:szCs w:val="24"/>
              </w:rPr>
              <w:t xml:space="preserve">du lendemain </w:t>
            </w:r>
            <w:r w:rsidR="00F4272E" w:rsidRPr="00B627A4">
              <w:rPr>
                <w:rFonts w:ascii="Rockwell" w:hAnsi="Rockwell"/>
                <w:b/>
                <w:bCs/>
                <w:sz w:val="24"/>
                <w:szCs w:val="24"/>
              </w:rPr>
              <w:t>de la date de la tenue de la session</w:t>
            </w:r>
            <w:r w:rsidRPr="00B627A4">
              <w:rPr>
                <w:rFonts w:ascii="Rockwell" w:hAnsi="Rockwell"/>
                <w:b/>
                <w:bCs/>
                <w:sz w:val="24"/>
                <w:szCs w:val="24"/>
              </w:rPr>
              <w:t xml:space="preserve"> et mises à la disposition de toutes les parties concernées.</w:t>
            </w:r>
          </w:p>
        </w:tc>
      </w:tr>
      <w:tr w:rsidR="00D806D5" w:rsidRPr="00B44BD1" w14:paraId="2E09D2AD" w14:textId="77777777" w:rsidTr="00022F69">
        <w:trPr>
          <w:gridAfter w:val="1"/>
          <w:wAfter w:w="166" w:type="pct"/>
        </w:trPr>
        <w:tc>
          <w:tcPr>
            <w:tcW w:w="777" w:type="pct"/>
          </w:tcPr>
          <w:p w14:paraId="4AF5A32D" w14:textId="77777777" w:rsidR="00D806D5" w:rsidRPr="00B44BD1" w:rsidRDefault="00D806D5" w:rsidP="006F6ADA">
            <w:pPr>
              <w:spacing w:after="240"/>
              <w:jc w:val="both"/>
              <w:rPr>
                <w:rFonts w:ascii="Rockwell" w:eastAsia="Times New Roman" w:hAnsi="Rockwell"/>
                <w:b/>
                <w:sz w:val="24"/>
                <w:szCs w:val="24"/>
              </w:rPr>
            </w:pPr>
            <w:r w:rsidRPr="00B44BD1">
              <w:rPr>
                <w:rFonts w:ascii="Rockwell" w:hAnsi="Rockwell"/>
                <w:b/>
                <w:sz w:val="24"/>
                <w:szCs w:val="24"/>
              </w:rPr>
              <w:t>Article 37 :</w:t>
            </w:r>
          </w:p>
        </w:tc>
        <w:tc>
          <w:tcPr>
            <w:tcW w:w="4057" w:type="pct"/>
            <w:gridSpan w:val="2"/>
          </w:tcPr>
          <w:p w14:paraId="4C81E3B7" w14:textId="77777777" w:rsidR="00D806D5" w:rsidRPr="00F031A5" w:rsidRDefault="00D470E7" w:rsidP="006F6ADA">
            <w:pPr>
              <w:spacing w:after="240"/>
              <w:jc w:val="both"/>
              <w:rPr>
                <w:rFonts w:ascii="Rockwell" w:hAnsi="Rockwell"/>
                <w:sz w:val="24"/>
                <w:szCs w:val="24"/>
              </w:rPr>
            </w:pPr>
            <w:r w:rsidRPr="008F7EEB">
              <w:rPr>
                <w:rFonts w:ascii="Rockwell" w:hAnsi="Rockwell"/>
                <w:sz w:val="24"/>
                <w:szCs w:val="24"/>
              </w:rPr>
              <w:t xml:space="preserve">L’Organe de règlement des différends </w:t>
            </w:r>
            <w:r w:rsidR="00D806D5" w:rsidRPr="008F7EEB">
              <w:rPr>
                <w:rFonts w:ascii="Rockwell" w:hAnsi="Rockwell"/>
                <w:sz w:val="24"/>
                <w:szCs w:val="24"/>
              </w:rPr>
              <w:t>peut statuer au cours d’une même</w:t>
            </w:r>
            <w:r w:rsidR="00280C99" w:rsidRPr="00F031A5">
              <w:rPr>
                <w:rFonts w:ascii="Rockwell" w:hAnsi="Rockwell"/>
                <w:sz w:val="24"/>
                <w:szCs w:val="24"/>
              </w:rPr>
              <w:t xml:space="preserve"> </w:t>
            </w:r>
            <w:r w:rsidR="00D806D5" w:rsidRPr="00F031A5">
              <w:rPr>
                <w:rFonts w:ascii="Rockwell" w:hAnsi="Rockwell"/>
                <w:sz w:val="24"/>
                <w:szCs w:val="24"/>
              </w:rPr>
              <w:t>séance en matière de litige et en matière disciplinaire à condition que les droits de la défense soient respectés.</w:t>
            </w:r>
          </w:p>
        </w:tc>
      </w:tr>
      <w:tr w:rsidR="00D806D5" w:rsidRPr="00B44BD1" w14:paraId="66D147FD" w14:textId="77777777" w:rsidTr="00022F69">
        <w:trPr>
          <w:gridAfter w:val="1"/>
          <w:wAfter w:w="166" w:type="pct"/>
        </w:trPr>
        <w:tc>
          <w:tcPr>
            <w:tcW w:w="777" w:type="pct"/>
          </w:tcPr>
          <w:p w14:paraId="49E3FF9A" w14:textId="77777777" w:rsidR="00D806D5" w:rsidRPr="00B44BD1" w:rsidRDefault="00D806D5" w:rsidP="006F6ADA">
            <w:pPr>
              <w:spacing w:after="240"/>
              <w:jc w:val="both"/>
              <w:rPr>
                <w:rFonts w:ascii="Rockwell" w:hAnsi="Rockwell"/>
                <w:b/>
                <w:sz w:val="24"/>
                <w:szCs w:val="24"/>
              </w:rPr>
            </w:pPr>
            <w:r w:rsidRPr="00B44BD1">
              <w:rPr>
                <w:rFonts w:ascii="Rockwell" w:hAnsi="Rockwell"/>
                <w:b/>
                <w:sz w:val="24"/>
                <w:szCs w:val="24"/>
              </w:rPr>
              <w:t>Article 38 :</w:t>
            </w:r>
          </w:p>
        </w:tc>
        <w:tc>
          <w:tcPr>
            <w:tcW w:w="4057" w:type="pct"/>
            <w:gridSpan w:val="2"/>
          </w:tcPr>
          <w:p w14:paraId="4AD19F18" w14:textId="77777777" w:rsidR="00D806D5" w:rsidRPr="008F7EEB" w:rsidRDefault="00D806D5" w:rsidP="006F6ADA">
            <w:pPr>
              <w:spacing w:after="240"/>
              <w:jc w:val="both"/>
              <w:rPr>
                <w:rFonts w:ascii="Rockwell" w:hAnsi="Rockwell"/>
                <w:sz w:val="24"/>
                <w:szCs w:val="24"/>
              </w:rPr>
            </w:pPr>
            <w:r w:rsidRPr="008F7EEB">
              <w:rPr>
                <w:rFonts w:ascii="Rockwell" w:hAnsi="Rockwell"/>
                <w:sz w:val="24"/>
                <w:szCs w:val="24"/>
              </w:rPr>
              <w:t>L’Organe de règlement des différends se prononce à la majorité des membres.</w:t>
            </w:r>
          </w:p>
        </w:tc>
      </w:tr>
      <w:tr w:rsidR="00D806D5" w:rsidRPr="00B44BD1" w14:paraId="7D9C8637" w14:textId="77777777" w:rsidTr="00022F69">
        <w:trPr>
          <w:gridAfter w:val="1"/>
          <w:wAfter w:w="166" w:type="pct"/>
        </w:trPr>
        <w:tc>
          <w:tcPr>
            <w:tcW w:w="777" w:type="pct"/>
          </w:tcPr>
          <w:p w14:paraId="05C3A0D0" w14:textId="77777777" w:rsidR="00D806D5" w:rsidRPr="00B44BD1" w:rsidRDefault="00D806D5" w:rsidP="006F6ADA">
            <w:pPr>
              <w:spacing w:after="240"/>
              <w:jc w:val="both"/>
              <w:rPr>
                <w:rFonts w:ascii="Rockwell" w:hAnsi="Rockwell"/>
                <w:b/>
                <w:sz w:val="24"/>
                <w:szCs w:val="24"/>
              </w:rPr>
            </w:pPr>
            <w:r w:rsidRPr="00B44BD1">
              <w:rPr>
                <w:rFonts w:ascii="Rockwell" w:hAnsi="Rockwell"/>
                <w:b/>
                <w:sz w:val="24"/>
                <w:szCs w:val="24"/>
              </w:rPr>
              <w:t>Article 39 :</w:t>
            </w:r>
          </w:p>
        </w:tc>
        <w:tc>
          <w:tcPr>
            <w:tcW w:w="4057" w:type="pct"/>
            <w:gridSpan w:val="2"/>
          </w:tcPr>
          <w:p w14:paraId="3CFCEE41" w14:textId="47A8869E" w:rsidR="00F300CC" w:rsidRPr="00B627A4" w:rsidRDefault="00D806D5" w:rsidP="006F6ADA">
            <w:pPr>
              <w:spacing w:after="240"/>
              <w:jc w:val="both"/>
              <w:rPr>
                <w:rFonts w:ascii="Rockwell" w:hAnsi="Rockwell"/>
                <w:b/>
                <w:bCs/>
                <w:sz w:val="24"/>
                <w:szCs w:val="24"/>
              </w:rPr>
            </w:pPr>
            <w:r w:rsidRPr="008F7EEB">
              <w:rPr>
                <w:rFonts w:ascii="Rockwell" w:hAnsi="Rockwell"/>
                <w:sz w:val="24"/>
                <w:szCs w:val="24"/>
              </w:rPr>
              <w:t xml:space="preserve">Les décisions de l’Organe de règlement des différends </w:t>
            </w:r>
            <w:r w:rsidR="006F582D" w:rsidRPr="008F7EEB">
              <w:rPr>
                <w:rFonts w:ascii="Rockwell" w:hAnsi="Rockwell"/>
                <w:sz w:val="24"/>
                <w:szCs w:val="24"/>
              </w:rPr>
              <w:t>s</w:t>
            </w:r>
            <w:r w:rsidRPr="008F7EEB">
              <w:rPr>
                <w:rFonts w:ascii="Rockwell" w:hAnsi="Rockwell"/>
                <w:sz w:val="24"/>
                <w:szCs w:val="24"/>
              </w:rPr>
              <w:t>ont exécutoire</w:t>
            </w:r>
            <w:r w:rsidR="006F582D" w:rsidRPr="00F031A5">
              <w:rPr>
                <w:rFonts w:ascii="Rockwell" w:hAnsi="Rockwell"/>
                <w:sz w:val="24"/>
                <w:szCs w:val="24"/>
              </w:rPr>
              <w:t>s</w:t>
            </w:r>
            <w:r w:rsidRPr="00F031A5">
              <w:rPr>
                <w:rFonts w:ascii="Rockwell" w:hAnsi="Rockwell"/>
                <w:sz w:val="24"/>
                <w:szCs w:val="24"/>
              </w:rPr>
              <w:t xml:space="preserve"> dès leur</w:t>
            </w:r>
            <w:r w:rsidR="00280C99" w:rsidRPr="00F031A5">
              <w:rPr>
                <w:rFonts w:ascii="Rockwell" w:hAnsi="Rockwell"/>
                <w:sz w:val="24"/>
                <w:szCs w:val="24"/>
              </w:rPr>
              <w:t xml:space="preserve"> </w:t>
            </w:r>
            <w:r w:rsidR="00FC7C67" w:rsidRPr="00F031A5">
              <w:rPr>
                <w:rFonts w:ascii="Rockwell" w:hAnsi="Rockwell"/>
                <w:sz w:val="24"/>
                <w:szCs w:val="24"/>
              </w:rPr>
              <w:t>prononcé</w:t>
            </w:r>
            <w:r w:rsidR="006F582D" w:rsidRPr="00F031A5">
              <w:rPr>
                <w:rFonts w:ascii="Rockwell" w:hAnsi="Rockwell"/>
                <w:sz w:val="24"/>
                <w:szCs w:val="24"/>
              </w:rPr>
              <w:t xml:space="preserve"> sauf en cas de retrait</w:t>
            </w:r>
            <w:r w:rsidR="009E0D28">
              <w:rPr>
                <w:rFonts w:ascii="Rockwell" w:hAnsi="Rockwell"/>
                <w:sz w:val="24"/>
                <w:szCs w:val="24"/>
              </w:rPr>
              <w:t xml:space="preserve">. </w:t>
            </w:r>
            <w:r w:rsidR="009E0D28" w:rsidRPr="00B627A4">
              <w:rPr>
                <w:rFonts w:ascii="Rockwell" w:hAnsi="Rockwell"/>
                <w:b/>
                <w:bCs/>
                <w:sz w:val="24"/>
                <w:szCs w:val="24"/>
              </w:rPr>
              <w:t xml:space="preserve">La demande de retrait intervient deux (2) jours ouvrables </w:t>
            </w:r>
            <w:r w:rsidR="008C1EE6" w:rsidRPr="00B627A4">
              <w:rPr>
                <w:rFonts w:ascii="Rockwell" w:hAnsi="Rockwell"/>
                <w:b/>
                <w:bCs/>
                <w:sz w:val="24"/>
                <w:szCs w:val="24"/>
              </w:rPr>
              <w:t>à compter du lendemain de</w:t>
            </w:r>
            <w:r w:rsidR="009E0D28" w:rsidRPr="00B627A4">
              <w:rPr>
                <w:rFonts w:ascii="Rockwell" w:hAnsi="Rockwell"/>
                <w:b/>
                <w:bCs/>
                <w:sz w:val="24"/>
                <w:szCs w:val="24"/>
              </w:rPr>
              <w:t xml:space="preserve"> la date de prononcé de la décision. L’organe de règlement des </w:t>
            </w:r>
            <w:r w:rsidR="009E0D28" w:rsidRPr="00B627A4">
              <w:rPr>
                <w:rFonts w:ascii="Rockwell" w:hAnsi="Rockwell"/>
                <w:b/>
                <w:bCs/>
                <w:sz w:val="24"/>
                <w:szCs w:val="24"/>
              </w:rPr>
              <w:lastRenderedPageBreak/>
              <w:t>différends rend sa décision</w:t>
            </w:r>
            <w:r w:rsidR="00124253" w:rsidRPr="00B627A4">
              <w:rPr>
                <w:rFonts w:ascii="Rockwell" w:hAnsi="Rockwell"/>
                <w:b/>
                <w:bCs/>
                <w:sz w:val="24"/>
                <w:szCs w:val="24"/>
              </w:rPr>
              <w:t xml:space="preserve"> dans les</w:t>
            </w:r>
            <w:r w:rsidR="009E0D28" w:rsidRPr="00B627A4">
              <w:rPr>
                <w:rFonts w:ascii="Rockwell" w:hAnsi="Rockwell"/>
                <w:b/>
                <w:bCs/>
                <w:sz w:val="24"/>
                <w:szCs w:val="24"/>
              </w:rPr>
              <w:t xml:space="preserve"> cinq (5)</w:t>
            </w:r>
            <w:r w:rsidR="00124253" w:rsidRPr="00B627A4">
              <w:rPr>
                <w:rFonts w:ascii="Rockwell" w:hAnsi="Rockwell"/>
                <w:b/>
                <w:bCs/>
                <w:sz w:val="24"/>
                <w:szCs w:val="24"/>
              </w:rPr>
              <w:t xml:space="preserve"> </w:t>
            </w:r>
            <w:r w:rsidR="009E0D28" w:rsidRPr="00B627A4">
              <w:rPr>
                <w:rFonts w:ascii="Rockwell" w:hAnsi="Rockwell"/>
                <w:b/>
                <w:bCs/>
                <w:sz w:val="24"/>
                <w:szCs w:val="24"/>
              </w:rPr>
              <w:t>jours</w:t>
            </w:r>
            <w:r w:rsidR="00124253" w:rsidRPr="00B627A4">
              <w:rPr>
                <w:rFonts w:ascii="Rockwell" w:hAnsi="Rockwell"/>
                <w:b/>
                <w:bCs/>
                <w:sz w:val="24"/>
                <w:szCs w:val="24"/>
              </w:rPr>
              <w:t xml:space="preserve"> ouvrables</w:t>
            </w:r>
            <w:r w:rsidR="009E0D28" w:rsidRPr="00B627A4">
              <w:rPr>
                <w:rFonts w:ascii="Rockwell" w:hAnsi="Rockwell"/>
                <w:b/>
                <w:bCs/>
                <w:sz w:val="24"/>
                <w:szCs w:val="24"/>
              </w:rPr>
              <w:t xml:space="preserve"> à compter </w:t>
            </w:r>
            <w:r w:rsidR="008C1EE6" w:rsidRPr="00B627A4">
              <w:rPr>
                <w:rFonts w:ascii="Rockwell" w:hAnsi="Rockwell"/>
                <w:b/>
                <w:bCs/>
                <w:sz w:val="24"/>
                <w:szCs w:val="24"/>
              </w:rPr>
              <w:t xml:space="preserve">du lendemain </w:t>
            </w:r>
            <w:r w:rsidR="009E0D28" w:rsidRPr="00B627A4">
              <w:rPr>
                <w:rFonts w:ascii="Rockwell" w:hAnsi="Rockwell"/>
                <w:b/>
                <w:bCs/>
                <w:sz w:val="24"/>
                <w:szCs w:val="24"/>
              </w:rPr>
              <w:t>de sa saisine</w:t>
            </w:r>
            <w:r w:rsidR="00124253" w:rsidRPr="00B627A4">
              <w:rPr>
                <w:rFonts w:ascii="Rockwell" w:hAnsi="Rockwell"/>
                <w:b/>
                <w:bCs/>
                <w:sz w:val="24"/>
                <w:szCs w:val="24"/>
              </w:rPr>
              <w:t xml:space="preserve">. En cas d’auto-saisine, le délai de cinq (5) jours court à compter </w:t>
            </w:r>
            <w:r w:rsidR="008C1EE6" w:rsidRPr="00B627A4">
              <w:rPr>
                <w:rFonts w:ascii="Rockwell" w:hAnsi="Rockwell"/>
                <w:b/>
                <w:bCs/>
                <w:sz w:val="24"/>
                <w:szCs w:val="24"/>
              </w:rPr>
              <w:t xml:space="preserve">du lendemain </w:t>
            </w:r>
            <w:r w:rsidR="00124253" w:rsidRPr="00B627A4">
              <w:rPr>
                <w:rFonts w:ascii="Rockwell" w:hAnsi="Rockwell"/>
                <w:b/>
                <w:bCs/>
                <w:sz w:val="24"/>
                <w:szCs w:val="24"/>
              </w:rPr>
              <w:t>de la date de prononcé de la décision.</w:t>
            </w:r>
          </w:p>
          <w:p w14:paraId="79B0FFAF" w14:textId="72198283" w:rsidR="00ED375D" w:rsidRPr="00B627A4" w:rsidRDefault="00ED375D" w:rsidP="006F6ADA">
            <w:pPr>
              <w:spacing w:after="240"/>
              <w:jc w:val="both"/>
              <w:rPr>
                <w:rFonts w:ascii="Rockwell" w:hAnsi="Rockwell"/>
                <w:b/>
                <w:bCs/>
                <w:sz w:val="24"/>
                <w:szCs w:val="24"/>
              </w:rPr>
            </w:pPr>
            <w:r w:rsidRPr="00B627A4">
              <w:rPr>
                <w:rFonts w:ascii="Rockwell" w:hAnsi="Rockwell"/>
                <w:b/>
                <w:bCs/>
                <w:sz w:val="24"/>
                <w:szCs w:val="24"/>
              </w:rPr>
              <w:t>En tout état de cause, le demandeur du retrait doit invoquer une illégalité manifeste de la décision contestée.</w:t>
            </w:r>
          </w:p>
          <w:p w14:paraId="4E4D1146" w14:textId="77777777" w:rsidR="00D806D5" w:rsidRPr="00643137" w:rsidRDefault="00D806D5" w:rsidP="006F6ADA">
            <w:pPr>
              <w:spacing w:after="240"/>
              <w:jc w:val="both"/>
              <w:rPr>
                <w:rFonts w:ascii="Rockwell" w:hAnsi="Rockwell"/>
                <w:sz w:val="24"/>
                <w:szCs w:val="24"/>
              </w:rPr>
            </w:pPr>
            <w:r w:rsidRPr="00643137">
              <w:rPr>
                <w:rFonts w:ascii="Rockwell" w:hAnsi="Rockwell"/>
                <w:sz w:val="24"/>
                <w:szCs w:val="24"/>
              </w:rPr>
              <w:t>L’Autorité de régulation de la commande publique est chargée de prendre des mesures nécessaires pour s’assurer de l’application effective des décisions et des sanctions prononcées par l’Organe de règlement des différends.</w:t>
            </w:r>
          </w:p>
        </w:tc>
      </w:tr>
      <w:tr w:rsidR="00D806D5" w:rsidRPr="00B44BD1" w14:paraId="2830DE4C" w14:textId="77777777" w:rsidTr="00022F69">
        <w:trPr>
          <w:gridAfter w:val="1"/>
          <w:wAfter w:w="166" w:type="pct"/>
        </w:trPr>
        <w:tc>
          <w:tcPr>
            <w:tcW w:w="777" w:type="pct"/>
          </w:tcPr>
          <w:p w14:paraId="78D5D95F" w14:textId="77777777" w:rsidR="00D806D5" w:rsidRPr="00B44BD1" w:rsidRDefault="00D806D5" w:rsidP="006F6ADA">
            <w:pPr>
              <w:spacing w:after="240"/>
              <w:jc w:val="both"/>
              <w:rPr>
                <w:rFonts w:ascii="Rockwell" w:hAnsi="Rockwell"/>
                <w:b/>
                <w:sz w:val="24"/>
                <w:szCs w:val="24"/>
              </w:rPr>
            </w:pPr>
            <w:r w:rsidRPr="00B44BD1">
              <w:rPr>
                <w:rFonts w:ascii="Rockwell" w:hAnsi="Rockwell"/>
                <w:b/>
                <w:sz w:val="24"/>
                <w:szCs w:val="24"/>
              </w:rPr>
              <w:lastRenderedPageBreak/>
              <w:t>Article 40 :</w:t>
            </w:r>
          </w:p>
        </w:tc>
        <w:tc>
          <w:tcPr>
            <w:tcW w:w="4057" w:type="pct"/>
            <w:gridSpan w:val="2"/>
          </w:tcPr>
          <w:p w14:paraId="3F011935" w14:textId="77777777" w:rsidR="00D806D5" w:rsidRPr="008F7EEB" w:rsidRDefault="00D806D5" w:rsidP="006F6ADA">
            <w:pPr>
              <w:spacing w:after="240"/>
              <w:jc w:val="both"/>
              <w:rPr>
                <w:rFonts w:ascii="Rockwell" w:hAnsi="Rockwell"/>
                <w:sz w:val="24"/>
                <w:szCs w:val="24"/>
              </w:rPr>
            </w:pPr>
            <w:r w:rsidRPr="008F7EEB">
              <w:rPr>
                <w:rFonts w:ascii="Rockwell" w:hAnsi="Rockwell"/>
                <w:sz w:val="24"/>
                <w:szCs w:val="24"/>
              </w:rPr>
              <w:t>Une décision du Président du Conseil de régulation fixe l’organisation, le fonctionnement de l’Organe de règlement des différends et la procédure applicable devant lui.</w:t>
            </w:r>
          </w:p>
        </w:tc>
      </w:tr>
      <w:tr w:rsidR="0038171A" w:rsidRPr="00B44BD1" w14:paraId="4CF44A57" w14:textId="77777777" w:rsidTr="00022F69">
        <w:trPr>
          <w:gridAfter w:val="1"/>
          <w:wAfter w:w="166" w:type="pct"/>
        </w:trPr>
        <w:tc>
          <w:tcPr>
            <w:tcW w:w="4834" w:type="pct"/>
            <w:gridSpan w:val="3"/>
          </w:tcPr>
          <w:p w14:paraId="75CCCD7E" w14:textId="77777777" w:rsidR="0038171A" w:rsidRPr="00B44BD1" w:rsidRDefault="0038171A" w:rsidP="000F75DD">
            <w:pPr>
              <w:spacing w:before="240" w:after="240"/>
              <w:jc w:val="both"/>
              <w:rPr>
                <w:rFonts w:ascii="Rockwell" w:hAnsi="Rockwell"/>
                <w:sz w:val="24"/>
                <w:szCs w:val="24"/>
              </w:rPr>
            </w:pPr>
            <w:r w:rsidRPr="00AF3ABF">
              <w:rPr>
                <w:rFonts w:ascii="Rockwell" w:hAnsi="Rockwell"/>
                <w:b/>
                <w:sz w:val="24"/>
                <w:szCs w:val="24"/>
              </w:rPr>
              <w:t>Chapitre 3 : Le Secrétariat permanent</w:t>
            </w:r>
          </w:p>
        </w:tc>
      </w:tr>
      <w:tr w:rsidR="00D806D5" w:rsidRPr="00B44BD1" w14:paraId="1C429897" w14:textId="77777777" w:rsidTr="00022F69">
        <w:trPr>
          <w:gridAfter w:val="1"/>
          <w:wAfter w:w="166" w:type="pct"/>
        </w:trPr>
        <w:tc>
          <w:tcPr>
            <w:tcW w:w="777" w:type="pct"/>
          </w:tcPr>
          <w:p w14:paraId="52D4D747" w14:textId="77777777" w:rsidR="00D806D5" w:rsidRPr="00B44BD1" w:rsidRDefault="00D806D5" w:rsidP="000F75DD">
            <w:pPr>
              <w:spacing w:before="240" w:after="240"/>
              <w:jc w:val="both"/>
              <w:rPr>
                <w:rFonts w:ascii="Rockwell" w:hAnsi="Rockwell"/>
                <w:b/>
                <w:sz w:val="24"/>
                <w:szCs w:val="24"/>
              </w:rPr>
            </w:pPr>
            <w:r w:rsidRPr="00B44BD1">
              <w:rPr>
                <w:rFonts w:ascii="Rockwell" w:hAnsi="Rockwell"/>
                <w:b/>
                <w:sz w:val="24"/>
                <w:szCs w:val="24"/>
              </w:rPr>
              <w:t>Article 41 :</w:t>
            </w:r>
          </w:p>
        </w:tc>
        <w:tc>
          <w:tcPr>
            <w:tcW w:w="4057" w:type="pct"/>
            <w:gridSpan w:val="2"/>
          </w:tcPr>
          <w:p w14:paraId="4A53994E" w14:textId="77777777" w:rsidR="00D806D5" w:rsidRPr="00F031A5" w:rsidRDefault="00D806D5" w:rsidP="000F75DD">
            <w:pPr>
              <w:spacing w:before="240" w:after="240"/>
              <w:jc w:val="both"/>
              <w:rPr>
                <w:rFonts w:ascii="Rockwell" w:hAnsi="Rockwell"/>
                <w:sz w:val="24"/>
                <w:szCs w:val="24"/>
              </w:rPr>
            </w:pPr>
            <w:r w:rsidRPr="008F7EEB">
              <w:rPr>
                <w:rFonts w:ascii="Rockwell" w:hAnsi="Rockwell"/>
                <w:sz w:val="24"/>
                <w:szCs w:val="24"/>
              </w:rPr>
              <w:t>Le Secrétariat permanent de l’Autorité de régulation de la commande publique est placé sous l’autorité d'un Secrétaire permanent.</w:t>
            </w:r>
          </w:p>
          <w:p w14:paraId="042D2F5D" w14:textId="77777777" w:rsidR="00D806D5" w:rsidRPr="00F031A5" w:rsidRDefault="00D806D5" w:rsidP="000F75DD">
            <w:pPr>
              <w:spacing w:before="240" w:after="240"/>
              <w:jc w:val="both"/>
              <w:rPr>
                <w:rFonts w:ascii="Rockwell" w:hAnsi="Rockwell"/>
                <w:sz w:val="24"/>
                <w:szCs w:val="24"/>
              </w:rPr>
            </w:pPr>
            <w:r w:rsidRPr="00F031A5">
              <w:rPr>
                <w:rFonts w:ascii="Rockwell" w:hAnsi="Rockwell"/>
                <w:sz w:val="24"/>
                <w:szCs w:val="24"/>
              </w:rPr>
              <w:t xml:space="preserve">Le Secrétaire permanent est recruté par le Conseil de régulation </w:t>
            </w:r>
            <w:r w:rsidRPr="00534EF0">
              <w:rPr>
                <w:rFonts w:ascii="Rockwell" w:hAnsi="Rockwell"/>
                <w:sz w:val="24"/>
                <w:szCs w:val="24"/>
              </w:rPr>
              <w:t>suivant une procédure de sélection en raison</w:t>
            </w:r>
            <w:r w:rsidRPr="00F031A5">
              <w:rPr>
                <w:rFonts w:ascii="Rockwell" w:hAnsi="Rockwell"/>
                <w:sz w:val="24"/>
                <w:szCs w:val="24"/>
              </w:rPr>
              <w:t xml:space="preserve"> de son intégrité morale, de ses qualifications et expériences professionnelles dans les domaines juridique, technique, économique ou financier.</w:t>
            </w:r>
          </w:p>
          <w:p w14:paraId="547EB716" w14:textId="4D3DE7E4" w:rsidR="00D806D5" w:rsidRPr="00643137" w:rsidRDefault="00D806D5" w:rsidP="000F75DD">
            <w:pPr>
              <w:spacing w:before="240" w:after="240"/>
              <w:jc w:val="both"/>
              <w:rPr>
                <w:rFonts w:ascii="Rockwell" w:hAnsi="Rockwell"/>
                <w:sz w:val="24"/>
                <w:szCs w:val="24"/>
              </w:rPr>
            </w:pPr>
            <w:r w:rsidRPr="00F87A27">
              <w:rPr>
                <w:rFonts w:ascii="Rockwell" w:hAnsi="Rockwell"/>
                <w:sz w:val="24"/>
                <w:szCs w:val="24"/>
              </w:rPr>
              <w:t xml:space="preserve">Il est ensuite nommé par décret </w:t>
            </w:r>
            <w:r w:rsidR="000A2DA9" w:rsidRPr="00643137">
              <w:rPr>
                <w:rFonts w:ascii="Rockwell" w:hAnsi="Rockwell"/>
                <w:sz w:val="24"/>
                <w:szCs w:val="24"/>
              </w:rPr>
              <w:t xml:space="preserve">pris </w:t>
            </w:r>
            <w:r w:rsidRPr="00643137">
              <w:rPr>
                <w:rFonts w:ascii="Rockwell" w:hAnsi="Rockwell"/>
                <w:sz w:val="24"/>
                <w:szCs w:val="24"/>
              </w:rPr>
              <w:t xml:space="preserve">en Conseil des ministres pour un mandat de quatre (4) </w:t>
            </w:r>
            <w:r w:rsidR="00534EF0" w:rsidRPr="00643137">
              <w:rPr>
                <w:rFonts w:ascii="Rockwell" w:hAnsi="Rockwell"/>
                <w:sz w:val="24"/>
                <w:szCs w:val="24"/>
              </w:rPr>
              <w:t>ans renouvelables</w:t>
            </w:r>
            <w:r w:rsidRPr="00643137">
              <w:rPr>
                <w:rFonts w:ascii="Rockwell" w:hAnsi="Rockwell"/>
                <w:sz w:val="24"/>
                <w:szCs w:val="24"/>
              </w:rPr>
              <w:t xml:space="preserve"> une fois sur proposition du Conseil de régulation et sur rapport du Premier Ministre.</w:t>
            </w:r>
          </w:p>
        </w:tc>
      </w:tr>
      <w:tr w:rsidR="00D806D5" w:rsidRPr="00B44BD1" w14:paraId="11E55176" w14:textId="77777777" w:rsidTr="00022F69">
        <w:trPr>
          <w:gridAfter w:val="1"/>
          <w:wAfter w:w="166" w:type="pct"/>
        </w:trPr>
        <w:tc>
          <w:tcPr>
            <w:tcW w:w="777" w:type="pct"/>
          </w:tcPr>
          <w:p w14:paraId="41E4AB47" w14:textId="77777777" w:rsidR="00D806D5" w:rsidRPr="00B44BD1" w:rsidRDefault="00D806D5" w:rsidP="006F6ADA">
            <w:pPr>
              <w:spacing w:after="240"/>
              <w:jc w:val="both"/>
              <w:rPr>
                <w:rFonts w:ascii="Rockwell" w:hAnsi="Rockwell"/>
                <w:b/>
                <w:sz w:val="24"/>
                <w:szCs w:val="24"/>
              </w:rPr>
            </w:pPr>
            <w:r w:rsidRPr="00B44BD1">
              <w:rPr>
                <w:rFonts w:ascii="Rockwell" w:hAnsi="Rockwell"/>
                <w:b/>
                <w:sz w:val="24"/>
                <w:szCs w:val="24"/>
              </w:rPr>
              <w:t>Article 42 :</w:t>
            </w:r>
          </w:p>
        </w:tc>
        <w:tc>
          <w:tcPr>
            <w:tcW w:w="4057" w:type="pct"/>
            <w:gridSpan w:val="2"/>
          </w:tcPr>
          <w:p w14:paraId="7C8B9523" w14:textId="77777777" w:rsidR="00D806D5" w:rsidRPr="00F031A5" w:rsidRDefault="00D806D5" w:rsidP="006F6ADA">
            <w:pPr>
              <w:spacing w:after="240"/>
              <w:jc w:val="both"/>
              <w:rPr>
                <w:rFonts w:ascii="Rockwell" w:hAnsi="Rockwell"/>
                <w:sz w:val="24"/>
                <w:szCs w:val="24"/>
              </w:rPr>
            </w:pPr>
            <w:r w:rsidRPr="008F7EEB">
              <w:rPr>
                <w:rFonts w:ascii="Rockwell" w:hAnsi="Rockwell"/>
                <w:sz w:val="24"/>
                <w:szCs w:val="24"/>
              </w:rPr>
              <w:t>En cas d'empêchement temporaire ou définitif du Secrétaire permanent, un intérimaire est désigné par décision du Président du Conseil de régulation parmi les directeurs de service</w:t>
            </w:r>
            <w:r w:rsidR="008567A0" w:rsidRPr="008F7EEB">
              <w:rPr>
                <w:rFonts w:ascii="Rockwell" w:hAnsi="Rockwell"/>
                <w:sz w:val="24"/>
                <w:szCs w:val="24"/>
              </w:rPr>
              <w:t>s</w:t>
            </w:r>
            <w:r w:rsidRPr="008F7EEB">
              <w:rPr>
                <w:rFonts w:ascii="Rockwell" w:hAnsi="Rockwell"/>
                <w:sz w:val="24"/>
                <w:szCs w:val="24"/>
              </w:rPr>
              <w:t xml:space="preserve"> du Secrétariat permanent pour continuer à assurer la bonne marche du service.</w:t>
            </w:r>
          </w:p>
        </w:tc>
      </w:tr>
      <w:tr w:rsidR="00D806D5" w:rsidRPr="00B44BD1" w14:paraId="235F3B1D" w14:textId="77777777" w:rsidTr="00022F69">
        <w:trPr>
          <w:gridAfter w:val="1"/>
          <w:wAfter w:w="166" w:type="pct"/>
        </w:trPr>
        <w:tc>
          <w:tcPr>
            <w:tcW w:w="777" w:type="pct"/>
          </w:tcPr>
          <w:p w14:paraId="2572C528" w14:textId="77777777" w:rsidR="00D806D5" w:rsidRPr="00B44BD1" w:rsidRDefault="00D806D5" w:rsidP="006F6ADA">
            <w:pPr>
              <w:spacing w:after="240"/>
              <w:jc w:val="both"/>
              <w:rPr>
                <w:rFonts w:ascii="Rockwell" w:hAnsi="Rockwell"/>
                <w:b/>
                <w:sz w:val="24"/>
                <w:szCs w:val="24"/>
              </w:rPr>
            </w:pPr>
            <w:r w:rsidRPr="00B44BD1">
              <w:rPr>
                <w:rFonts w:ascii="Rockwell" w:hAnsi="Rockwell"/>
                <w:b/>
                <w:sz w:val="24"/>
                <w:szCs w:val="24"/>
              </w:rPr>
              <w:t>Article 43 :</w:t>
            </w:r>
          </w:p>
        </w:tc>
        <w:tc>
          <w:tcPr>
            <w:tcW w:w="4057" w:type="pct"/>
            <w:gridSpan w:val="2"/>
          </w:tcPr>
          <w:p w14:paraId="3F02463B" w14:textId="77777777" w:rsidR="00D806D5" w:rsidRPr="00F031A5" w:rsidRDefault="00D806D5" w:rsidP="006F6ADA">
            <w:pPr>
              <w:spacing w:after="240"/>
              <w:jc w:val="both"/>
              <w:rPr>
                <w:rFonts w:ascii="Rockwell" w:hAnsi="Rockwell"/>
                <w:sz w:val="24"/>
                <w:szCs w:val="24"/>
              </w:rPr>
            </w:pPr>
            <w:r w:rsidRPr="008F7EEB">
              <w:rPr>
                <w:rFonts w:ascii="Rockwell" w:hAnsi="Rockwell"/>
                <w:sz w:val="24"/>
                <w:szCs w:val="24"/>
              </w:rPr>
              <w:t>Le Secrétaire permanent est chargé de l'application de la politique générale de l’Autorité de régulation de la commande publique et de sa gestion technique, administrative et financière, sous le contrôle du Conseil de régulation.</w:t>
            </w:r>
          </w:p>
          <w:p w14:paraId="554D0FD6" w14:textId="77777777" w:rsidR="00D806D5" w:rsidRPr="00F87A27" w:rsidRDefault="00D806D5" w:rsidP="00D806D5">
            <w:pPr>
              <w:spacing w:after="240"/>
              <w:jc w:val="both"/>
              <w:rPr>
                <w:rFonts w:ascii="Rockwell" w:hAnsi="Rockwell"/>
                <w:sz w:val="24"/>
                <w:szCs w:val="24"/>
              </w:rPr>
            </w:pPr>
            <w:r w:rsidRPr="00F031A5">
              <w:rPr>
                <w:rFonts w:ascii="Rockwell" w:hAnsi="Rockwell"/>
                <w:sz w:val="24"/>
                <w:szCs w:val="24"/>
              </w:rPr>
              <w:t>Dans l'exercice de ses attributions techniques, le Secrétaire permanent assure le secrétariat du Conseil de régulation et exécute ses décisions.</w:t>
            </w:r>
            <w:r w:rsidR="00B66B2A" w:rsidRPr="00F031A5">
              <w:rPr>
                <w:rFonts w:ascii="Rockwell" w:hAnsi="Rockwell"/>
                <w:sz w:val="24"/>
                <w:szCs w:val="24"/>
              </w:rPr>
              <w:t xml:space="preserve"> </w:t>
            </w:r>
            <w:r w:rsidRPr="00F031A5">
              <w:rPr>
                <w:rFonts w:ascii="Rockwell" w:hAnsi="Rockwell"/>
                <w:sz w:val="24"/>
                <w:szCs w:val="24"/>
              </w:rPr>
              <w:t xml:space="preserve">A ce titre, il assume la préparation </w:t>
            </w:r>
            <w:r w:rsidRPr="00F87A27">
              <w:rPr>
                <w:rFonts w:ascii="Rockwell" w:hAnsi="Rockwell"/>
                <w:sz w:val="24"/>
                <w:szCs w:val="24"/>
              </w:rPr>
              <w:t xml:space="preserve">technique des dossiers à soumettre au Conseil de régulation et de ses délibérations en vertu des dispositions des </w:t>
            </w:r>
            <w:r w:rsidRPr="000F75DD">
              <w:rPr>
                <w:rFonts w:ascii="Rockwell" w:hAnsi="Rockwell"/>
                <w:sz w:val="24"/>
                <w:szCs w:val="24"/>
                <w:highlight w:val="yellow"/>
              </w:rPr>
              <w:t>articles 5 et 6.</w:t>
            </w:r>
          </w:p>
          <w:p w14:paraId="08656CBF" w14:textId="77777777" w:rsidR="00D806D5" w:rsidRPr="00643137" w:rsidRDefault="00D806D5" w:rsidP="00D806D5">
            <w:pPr>
              <w:spacing w:after="240"/>
              <w:jc w:val="both"/>
              <w:rPr>
                <w:rFonts w:ascii="Rockwell" w:hAnsi="Rockwell"/>
                <w:sz w:val="24"/>
                <w:szCs w:val="24"/>
              </w:rPr>
            </w:pPr>
            <w:r w:rsidRPr="00643137">
              <w:rPr>
                <w:rFonts w:ascii="Rockwell" w:hAnsi="Rockwell"/>
                <w:sz w:val="24"/>
                <w:szCs w:val="24"/>
              </w:rPr>
              <w:t>Il assiste avec voix consultative aux réunions du Conseil de régulation, propose au Conseil de régulation des enquêtes, contrôles et audits sur les procédures de passation et d'exécution de</w:t>
            </w:r>
            <w:r w:rsidR="008567A0" w:rsidRPr="00643137">
              <w:rPr>
                <w:rFonts w:ascii="Rockwell" w:hAnsi="Rockwell"/>
                <w:sz w:val="24"/>
                <w:szCs w:val="24"/>
              </w:rPr>
              <w:t xml:space="preserve"> la</w:t>
            </w:r>
            <w:r w:rsidRPr="00643137">
              <w:rPr>
                <w:rFonts w:ascii="Rockwell" w:hAnsi="Rockwell"/>
                <w:sz w:val="24"/>
                <w:szCs w:val="24"/>
              </w:rPr>
              <w:t xml:space="preserve"> commande publique.</w:t>
            </w:r>
          </w:p>
          <w:p w14:paraId="3609935C" w14:textId="77777777" w:rsidR="00D806D5" w:rsidRPr="00643137" w:rsidRDefault="00D806D5" w:rsidP="00D806D5">
            <w:pPr>
              <w:spacing w:after="240"/>
              <w:jc w:val="both"/>
              <w:rPr>
                <w:rFonts w:ascii="Rockwell" w:hAnsi="Rockwell"/>
                <w:sz w:val="24"/>
                <w:szCs w:val="24"/>
              </w:rPr>
            </w:pPr>
            <w:r w:rsidRPr="00643137">
              <w:rPr>
                <w:rFonts w:ascii="Rockwell" w:hAnsi="Rockwell"/>
                <w:sz w:val="24"/>
                <w:szCs w:val="24"/>
              </w:rPr>
              <w:lastRenderedPageBreak/>
              <w:t>Dans l’exercice de ses attributions administratives, le Secrétaire permanent :</w:t>
            </w:r>
          </w:p>
          <w:p w14:paraId="2866FE33" w14:textId="77777777" w:rsidR="00D806D5" w:rsidRPr="00077716" w:rsidRDefault="00D806D5" w:rsidP="000F75DD">
            <w:pPr>
              <w:numPr>
                <w:ilvl w:val="0"/>
                <w:numId w:val="9"/>
              </w:numPr>
              <w:spacing w:after="240"/>
              <w:ind w:left="567"/>
              <w:jc w:val="both"/>
              <w:rPr>
                <w:rFonts w:ascii="Rockwell" w:hAnsi="Rockwell"/>
                <w:sz w:val="24"/>
                <w:szCs w:val="24"/>
                <w:lang w:eastAsia="en-US"/>
              </w:rPr>
            </w:pPr>
            <w:r w:rsidRPr="00077716">
              <w:rPr>
                <w:rFonts w:ascii="Rockwell" w:hAnsi="Rockwell"/>
                <w:sz w:val="24"/>
                <w:szCs w:val="24"/>
                <w:lang w:eastAsia="en-US"/>
              </w:rPr>
              <w:t>représente l’Autorité de régulation de la commande publique dans tous les actes de la vie civile et signe tout acte relatif au fonctionnement de la structure sous réserve des prérogatives reconnues au Conseil de régulation ;</w:t>
            </w:r>
          </w:p>
          <w:p w14:paraId="1232B2D6" w14:textId="77777777" w:rsidR="00D806D5" w:rsidRPr="00B44BD1" w:rsidRDefault="00D806D5" w:rsidP="000F75DD">
            <w:pPr>
              <w:numPr>
                <w:ilvl w:val="0"/>
                <w:numId w:val="9"/>
              </w:numPr>
              <w:spacing w:after="240"/>
              <w:ind w:left="567"/>
              <w:jc w:val="both"/>
              <w:rPr>
                <w:rFonts w:ascii="Rockwell" w:hAnsi="Rockwell"/>
                <w:sz w:val="24"/>
                <w:szCs w:val="24"/>
                <w:lang w:eastAsia="en-US"/>
              </w:rPr>
            </w:pPr>
            <w:r w:rsidRPr="00B44BD1">
              <w:rPr>
                <w:rFonts w:ascii="Rockwell" w:hAnsi="Rockwell"/>
                <w:sz w:val="24"/>
                <w:szCs w:val="24"/>
              </w:rPr>
              <w:t>représente l’Autorité de régulation de la commande publique devant les juridictions par lui-même ou son représentant ;</w:t>
            </w:r>
          </w:p>
          <w:p w14:paraId="3E037A15" w14:textId="77777777" w:rsidR="0006329D" w:rsidRPr="00B44BD1" w:rsidRDefault="0006329D" w:rsidP="000F75DD">
            <w:pPr>
              <w:numPr>
                <w:ilvl w:val="0"/>
                <w:numId w:val="9"/>
              </w:numPr>
              <w:spacing w:after="240"/>
              <w:ind w:left="567"/>
              <w:jc w:val="both"/>
              <w:rPr>
                <w:rFonts w:ascii="Rockwell" w:hAnsi="Rockwell"/>
                <w:sz w:val="24"/>
                <w:szCs w:val="24"/>
                <w:lang w:eastAsia="en-US"/>
              </w:rPr>
            </w:pPr>
            <w:r w:rsidRPr="00B44BD1">
              <w:rPr>
                <w:rFonts w:ascii="Rockwell" w:hAnsi="Rockwell"/>
                <w:sz w:val="24"/>
                <w:szCs w:val="24"/>
              </w:rPr>
              <w:t>prend en cas d'urgence, toutes mesures conservatoires nécessaires à la bonne marche de l’Autorité de régulation de la commande publique, à charge pour lui d'en rendre compte au Conseil de régulation ;</w:t>
            </w:r>
          </w:p>
          <w:p w14:paraId="184D31FE" w14:textId="77777777" w:rsidR="0006329D" w:rsidRPr="00B44BD1" w:rsidRDefault="0006329D" w:rsidP="000F75DD">
            <w:pPr>
              <w:numPr>
                <w:ilvl w:val="0"/>
                <w:numId w:val="9"/>
              </w:numPr>
              <w:spacing w:after="240"/>
              <w:ind w:left="567"/>
              <w:jc w:val="both"/>
              <w:rPr>
                <w:rFonts w:ascii="Rockwell" w:hAnsi="Rockwell"/>
                <w:sz w:val="24"/>
                <w:szCs w:val="24"/>
                <w:lang w:eastAsia="en-US"/>
              </w:rPr>
            </w:pPr>
            <w:r w:rsidRPr="00B44BD1">
              <w:rPr>
                <w:rFonts w:ascii="Rockwell" w:hAnsi="Rockwell"/>
                <w:sz w:val="24"/>
                <w:szCs w:val="24"/>
              </w:rPr>
              <w:t>recrute, nomme aux emplois et licencie le personnel ou administre les autres sanctions au personnel sous réserve des prérogatives reconnues au Conseil de régulation.</w:t>
            </w:r>
          </w:p>
          <w:p w14:paraId="64839518" w14:textId="77777777" w:rsidR="0006329D" w:rsidRPr="00B44BD1" w:rsidRDefault="0006329D" w:rsidP="0006329D">
            <w:pPr>
              <w:spacing w:after="240"/>
              <w:jc w:val="both"/>
              <w:rPr>
                <w:rFonts w:ascii="Rockwell" w:hAnsi="Rockwell"/>
                <w:sz w:val="24"/>
                <w:szCs w:val="24"/>
              </w:rPr>
            </w:pPr>
            <w:r w:rsidRPr="00B44BD1">
              <w:rPr>
                <w:rFonts w:ascii="Rockwell" w:hAnsi="Rockwell"/>
                <w:sz w:val="24"/>
                <w:szCs w:val="24"/>
              </w:rPr>
              <w:t>Dans l’exercice de ses attributions financières, le Secrétaire permanent est l’ordonnateur du budget de l’Autorité de régulation de la commande publique et à ce titre :</w:t>
            </w:r>
          </w:p>
          <w:p w14:paraId="26FB9FEC" w14:textId="77777777" w:rsidR="0006329D" w:rsidRPr="00B44BD1" w:rsidRDefault="0006329D" w:rsidP="000F75DD">
            <w:pPr>
              <w:numPr>
                <w:ilvl w:val="0"/>
                <w:numId w:val="9"/>
              </w:numPr>
              <w:spacing w:after="240"/>
              <w:ind w:left="567"/>
              <w:jc w:val="both"/>
              <w:rPr>
                <w:rFonts w:ascii="Rockwell" w:hAnsi="Rockwell"/>
                <w:sz w:val="24"/>
                <w:szCs w:val="24"/>
                <w:lang w:eastAsia="en-US"/>
              </w:rPr>
            </w:pPr>
            <w:r w:rsidRPr="00B44BD1">
              <w:rPr>
                <w:rFonts w:ascii="Rockwell" w:hAnsi="Rockwell"/>
                <w:sz w:val="24"/>
                <w:szCs w:val="24"/>
              </w:rPr>
              <w:t>prépare le budget et l'exécute conformément aux règlements financiers et comptables régissant la gestion de l’Autorité de régulation de la commande publique et sous réserve des prérogatives dévolues au Conseil de régulation;</w:t>
            </w:r>
          </w:p>
          <w:p w14:paraId="1E32F149" w14:textId="77777777" w:rsidR="0006329D" w:rsidRPr="00B44BD1" w:rsidRDefault="0006329D" w:rsidP="000F75DD">
            <w:pPr>
              <w:numPr>
                <w:ilvl w:val="0"/>
                <w:numId w:val="9"/>
              </w:numPr>
              <w:spacing w:after="240"/>
              <w:ind w:left="567"/>
              <w:jc w:val="both"/>
              <w:rPr>
                <w:rFonts w:ascii="Rockwell" w:hAnsi="Rockwell"/>
                <w:sz w:val="24"/>
                <w:szCs w:val="24"/>
              </w:rPr>
            </w:pPr>
            <w:r w:rsidRPr="00B44BD1">
              <w:rPr>
                <w:rFonts w:ascii="Rockwell" w:hAnsi="Rockwell"/>
                <w:sz w:val="24"/>
                <w:szCs w:val="24"/>
              </w:rPr>
              <w:t>arrête les comptes et états financiers annuels et les soumet à la certification du commissaire aux comptes puis à l'approbation du Conseil de régulation.</w:t>
            </w:r>
          </w:p>
        </w:tc>
      </w:tr>
      <w:tr w:rsidR="00D806D5" w:rsidRPr="00B44BD1" w14:paraId="3EB6DD99" w14:textId="77777777" w:rsidTr="009870B7">
        <w:trPr>
          <w:gridAfter w:val="1"/>
          <w:wAfter w:w="166" w:type="pct"/>
          <w:trHeight w:val="3180"/>
        </w:trPr>
        <w:tc>
          <w:tcPr>
            <w:tcW w:w="777" w:type="pct"/>
          </w:tcPr>
          <w:p w14:paraId="176B86DA" w14:textId="77777777" w:rsidR="00D806D5" w:rsidRPr="00B44BD1" w:rsidRDefault="0006329D" w:rsidP="006F6ADA">
            <w:pPr>
              <w:spacing w:after="240"/>
              <w:jc w:val="both"/>
              <w:rPr>
                <w:rFonts w:ascii="Rockwell" w:hAnsi="Rockwell"/>
                <w:b/>
                <w:sz w:val="24"/>
                <w:szCs w:val="24"/>
              </w:rPr>
            </w:pPr>
            <w:r w:rsidRPr="00B44BD1">
              <w:rPr>
                <w:rFonts w:ascii="Rockwell" w:hAnsi="Rockwell"/>
                <w:b/>
                <w:sz w:val="24"/>
                <w:szCs w:val="24"/>
              </w:rPr>
              <w:lastRenderedPageBreak/>
              <w:t>Article 44</w:t>
            </w:r>
            <w:r w:rsidRPr="00B44BD1">
              <w:rPr>
                <w:rFonts w:ascii="Rockwell" w:hAnsi="Rockwell"/>
                <w:sz w:val="24"/>
                <w:szCs w:val="24"/>
              </w:rPr>
              <w:t>:</w:t>
            </w:r>
          </w:p>
        </w:tc>
        <w:tc>
          <w:tcPr>
            <w:tcW w:w="4057" w:type="pct"/>
            <w:gridSpan w:val="2"/>
          </w:tcPr>
          <w:p w14:paraId="13211F55" w14:textId="77777777" w:rsidR="00D806D5" w:rsidRPr="00F031A5" w:rsidRDefault="0006329D" w:rsidP="006F6ADA">
            <w:pPr>
              <w:spacing w:after="240"/>
              <w:jc w:val="both"/>
              <w:rPr>
                <w:rFonts w:ascii="Rockwell" w:hAnsi="Rockwell"/>
                <w:sz w:val="24"/>
                <w:szCs w:val="24"/>
              </w:rPr>
            </w:pPr>
            <w:r w:rsidRPr="008F7EEB">
              <w:rPr>
                <w:rFonts w:ascii="Rockwell" w:hAnsi="Rockwell"/>
                <w:sz w:val="24"/>
                <w:szCs w:val="24"/>
              </w:rPr>
              <w:t>Le Secrétaire permanent est responsable devant le Conseil de régulation de la gestion technique, administrative et financière de l'Autorité de régulation de la commande publique. A ce titre, il soumet au Conseil de régulation des rapports périodiques sur sa gestion.</w:t>
            </w:r>
          </w:p>
          <w:p w14:paraId="53F37AB2" w14:textId="3B834B58" w:rsidR="000F7975" w:rsidRPr="00643137" w:rsidRDefault="0006329D" w:rsidP="006F6ADA">
            <w:pPr>
              <w:spacing w:after="240"/>
              <w:jc w:val="both"/>
              <w:rPr>
                <w:rFonts w:ascii="Rockwell" w:hAnsi="Rockwell"/>
                <w:sz w:val="24"/>
                <w:szCs w:val="24"/>
              </w:rPr>
            </w:pPr>
            <w:r w:rsidRPr="00F031A5">
              <w:rPr>
                <w:rFonts w:ascii="Rockwell" w:hAnsi="Rockwell"/>
                <w:sz w:val="24"/>
                <w:szCs w:val="24"/>
              </w:rPr>
              <w:t xml:space="preserve">Le Conseil de régulation note annuellement le Secrétaire permanent et peut le sanctionner en cas de faute </w:t>
            </w:r>
            <w:r w:rsidR="008567A0" w:rsidRPr="00F031A5">
              <w:rPr>
                <w:rFonts w:ascii="Rockwell" w:hAnsi="Rockwell"/>
                <w:sz w:val="24"/>
                <w:szCs w:val="24"/>
              </w:rPr>
              <w:t>lourde</w:t>
            </w:r>
            <w:r w:rsidRPr="00F031A5">
              <w:rPr>
                <w:rFonts w:ascii="Rockwell" w:hAnsi="Rockwell"/>
                <w:sz w:val="24"/>
                <w:szCs w:val="24"/>
              </w:rPr>
              <w:t xml:space="preserve"> de gestion ou de comportement susceptible de nuire à la bonne marche ou à l'image de l'Autorité de régulation de la commande publique, suivant les modalités fixées par des textes législatifs et règlementaires.</w:t>
            </w:r>
          </w:p>
        </w:tc>
      </w:tr>
      <w:tr w:rsidR="00D806D5" w:rsidRPr="00B44BD1" w14:paraId="10102C1C" w14:textId="77777777" w:rsidTr="00022F69">
        <w:trPr>
          <w:gridAfter w:val="1"/>
          <w:wAfter w:w="166" w:type="pct"/>
        </w:trPr>
        <w:tc>
          <w:tcPr>
            <w:tcW w:w="777" w:type="pct"/>
          </w:tcPr>
          <w:p w14:paraId="086015BF" w14:textId="77777777" w:rsidR="00D806D5" w:rsidRPr="00B44BD1" w:rsidRDefault="0006329D" w:rsidP="006F6ADA">
            <w:pPr>
              <w:spacing w:after="240"/>
              <w:jc w:val="both"/>
              <w:rPr>
                <w:rFonts w:ascii="Rockwell" w:hAnsi="Rockwell"/>
                <w:b/>
                <w:sz w:val="24"/>
                <w:szCs w:val="24"/>
              </w:rPr>
            </w:pPr>
            <w:r w:rsidRPr="00B44BD1">
              <w:rPr>
                <w:rFonts w:ascii="Rockwell" w:hAnsi="Rockwell"/>
                <w:b/>
                <w:sz w:val="24"/>
                <w:szCs w:val="24"/>
              </w:rPr>
              <w:t>Article 45 :</w:t>
            </w:r>
          </w:p>
        </w:tc>
        <w:tc>
          <w:tcPr>
            <w:tcW w:w="4057" w:type="pct"/>
            <w:gridSpan w:val="2"/>
          </w:tcPr>
          <w:p w14:paraId="692EE7B9" w14:textId="77777777" w:rsidR="00D806D5" w:rsidRPr="00F031A5" w:rsidRDefault="0006329D" w:rsidP="006F6ADA">
            <w:pPr>
              <w:spacing w:after="240"/>
              <w:jc w:val="both"/>
              <w:rPr>
                <w:rFonts w:ascii="Rockwell" w:hAnsi="Rockwell"/>
                <w:sz w:val="24"/>
                <w:szCs w:val="24"/>
              </w:rPr>
            </w:pPr>
            <w:r w:rsidRPr="008F7EEB">
              <w:rPr>
                <w:rFonts w:ascii="Rockwell" w:hAnsi="Rockwell"/>
                <w:sz w:val="24"/>
                <w:szCs w:val="24"/>
              </w:rPr>
              <w:t>Le Secrétaire permanent est assisté de directeurs de service</w:t>
            </w:r>
            <w:r w:rsidR="008567A0" w:rsidRPr="008F7EEB">
              <w:rPr>
                <w:rFonts w:ascii="Rockwell" w:hAnsi="Rockwell"/>
                <w:sz w:val="24"/>
                <w:szCs w:val="24"/>
              </w:rPr>
              <w:t>s</w:t>
            </w:r>
            <w:r w:rsidRPr="008F7EEB">
              <w:rPr>
                <w:rFonts w:ascii="Rockwell" w:hAnsi="Rockwell"/>
                <w:sz w:val="24"/>
                <w:szCs w:val="24"/>
              </w:rPr>
              <w:t>, responsables devant lui.</w:t>
            </w:r>
          </w:p>
          <w:p w14:paraId="477C8BE8" w14:textId="77777777" w:rsidR="005C4C54" w:rsidRPr="000F75DD" w:rsidRDefault="005C4C54" w:rsidP="006F6ADA">
            <w:pPr>
              <w:keepNext/>
              <w:keepLines/>
              <w:spacing w:before="200" w:after="240" w:line="276" w:lineRule="auto"/>
              <w:jc w:val="both"/>
              <w:outlineLvl w:val="2"/>
              <w:rPr>
                <w:rFonts w:ascii="Rockwell" w:hAnsi="Rockwell"/>
                <w:sz w:val="24"/>
                <w:szCs w:val="24"/>
              </w:rPr>
            </w:pPr>
          </w:p>
        </w:tc>
      </w:tr>
      <w:tr w:rsidR="00337EB9" w:rsidRPr="00B44BD1" w14:paraId="541F0758" w14:textId="77777777" w:rsidTr="00022F69">
        <w:trPr>
          <w:gridAfter w:val="1"/>
          <w:wAfter w:w="166" w:type="pct"/>
          <w:trHeight w:val="1056"/>
        </w:trPr>
        <w:tc>
          <w:tcPr>
            <w:tcW w:w="4834" w:type="pct"/>
            <w:gridSpan w:val="3"/>
          </w:tcPr>
          <w:p w14:paraId="5778E611" w14:textId="5AF5EB3F" w:rsidR="00337EB9" w:rsidRPr="000F75DD" w:rsidRDefault="00337EB9" w:rsidP="0006329D">
            <w:pPr>
              <w:spacing w:after="240"/>
              <w:jc w:val="both"/>
              <w:rPr>
                <w:rFonts w:ascii="Rockwell" w:hAnsi="Rockwell"/>
                <w:b/>
                <w:sz w:val="24"/>
                <w:szCs w:val="24"/>
              </w:rPr>
            </w:pPr>
            <w:r w:rsidRPr="000F75DD">
              <w:rPr>
                <w:rFonts w:ascii="Rockwell" w:hAnsi="Rockwell"/>
                <w:b/>
                <w:sz w:val="24"/>
                <w:szCs w:val="24"/>
              </w:rPr>
              <w:t xml:space="preserve">TITRE IV : DES DISPOSITIONS FINANCIERES, DE LA GESTION ET DU </w:t>
            </w:r>
            <w:r w:rsidR="008F6C85">
              <w:rPr>
                <w:rFonts w:ascii="Rockwell" w:hAnsi="Rockwell"/>
                <w:b/>
                <w:sz w:val="24"/>
                <w:szCs w:val="24"/>
              </w:rPr>
              <w:t>CONTROLE</w:t>
            </w:r>
          </w:p>
        </w:tc>
      </w:tr>
      <w:tr w:rsidR="0006329D" w:rsidRPr="00B44BD1" w14:paraId="51B71C57" w14:textId="77777777" w:rsidTr="00022F69">
        <w:trPr>
          <w:gridAfter w:val="1"/>
          <w:wAfter w:w="166" w:type="pct"/>
        </w:trPr>
        <w:tc>
          <w:tcPr>
            <w:tcW w:w="777" w:type="pct"/>
          </w:tcPr>
          <w:p w14:paraId="4569ADC2" w14:textId="77777777" w:rsidR="0006329D" w:rsidRPr="00B44BD1" w:rsidRDefault="0006329D" w:rsidP="006F6ADA">
            <w:pPr>
              <w:spacing w:after="240"/>
              <w:jc w:val="both"/>
              <w:rPr>
                <w:rFonts w:ascii="Rockwell" w:hAnsi="Rockwell"/>
                <w:b/>
                <w:sz w:val="24"/>
                <w:szCs w:val="24"/>
              </w:rPr>
            </w:pPr>
            <w:r w:rsidRPr="00B44BD1">
              <w:rPr>
                <w:rFonts w:ascii="Rockwell" w:hAnsi="Rockwell"/>
                <w:b/>
                <w:sz w:val="24"/>
                <w:szCs w:val="24"/>
              </w:rPr>
              <w:lastRenderedPageBreak/>
              <w:t>Article 46 :</w:t>
            </w:r>
          </w:p>
        </w:tc>
        <w:tc>
          <w:tcPr>
            <w:tcW w:w="4057" w:type="pct"/>
            <w:gridSpan w:val="2"/>
          </w:tcPr>
          <w:p w14:paraId="023BCFCF" w14:textId="77777777" w:rsidR="0006329D" w:rsidRPr="008F7EEB" w:rsidRDefault="0006329D" w:rsidP="0006329D">
            <w:pPr>
              <w:spacing w:after="240"/>
              <w:jc w:val="both"/>
              <w:rPr>
                <w:rFonts w:ascii="Rockwell" w:hAnsi="Rockwell"/>
                <w:sz w:val="24"/>
                <w:szCs w:val="24"/>
              </w:rPr>
            </w:pPr>
            <w:r w:rsidRPr="008F7EEB">
              <w:rPr>
                <w:rFonts w:ascii="Rockwell" w:hAnsi="Rockwell"/>
                <w:sz w:val="24"/>
                <w:szCs w:val="24"/>
              </w:rPr>
              <w:t>Les ressources de l’Autorité de régulation de la commande publiques</w:t>
            </w:r>
            <w:r w:rsidR="00B66B2A" w:rsidRPr="008F7EEB">
              <w:rPr>
                <w:rFonts w:ascii="Rockwell" w:hAnsi="Rockwell"/>
                <w:sz w:val="24"/>
                <w:szCs w:val="24"/>
              </w:rPr>
              <w:t xml:space="preserve"> </w:t>
            </w:r>
            <w:r w:rsidR="000F7975" w:rsidRPr="008F7EEB">
              <w:rPr>
                <w:rFonts w:ascii="Rockwell" w:hAnsi="Rockwell"/>
                <w:sz w:val="24"/>
                <w:szCs w:val="24"/>
              </w:rPr>
              <w:t>s</w:t>
            </w:r>
            <w:r w:rsidRPr="008F7EEB">
              <w:rPr>
                <w:rFonts w:ascii="Rockwell" w:hAnsi="Rockwell"/>
                <w:sz w:val="24"/>
                <w:szCs w:val="24"/>
              </w:rPr>
              <w:t>ont constituées :</w:t>
            </w:r>
          </w:p>
          <w:p w14:paraId="4B9FF3FE" w14:textId="77777777" w:rsidR="0006329D" w:rsidRPr="00F031A5" w:rsidRDefault="0006329D" w:rsidP="0006329D">
            <w:pPr>
              <w:numPr>
                <w:ilvl w:val="0"/>
                <w:numId w:val="9"/>
              </w:numPr>
              <w:spacing w:after="240"/>
              <w:jc w:val="both"/>
              <w:rPr>
                <w:rFonts w:ascii="Rockwell" w:hAnsi="Rockwell"/>
                <w:sz w:val="24"/>
                <w:szCs w:val="24"/>
                <w:lang w:eastAsia="en-US"/>
              </w:rPr>
            </w:pPr>
            <w:r w:rsidRPr="00F031A5">
              <w:rPr>
                <w:rFonts w:ascii="Rockwell" w:hAnsi="Rockwell"/>
                <w:sz w:val="24"/>
                <w:szCs w:val="24"/>
                <w:lang w:eastAsia="en-US"/>
              </w:rPr>
              <w:t xml:space="preserve">de la redevance de régulation dont le taux est fixé par décret </w:t>
            </w:r>
            <w:r w:rsidR="008567A0" w:rsidRPr="00F031A5">
              <w:rPr>
                <w:rFonts w:ascii="Rockwell" w:hAnsi="Rockwell"/>
                <w:sz w:val="24"/>
                <w:szCs w:val="24"/>
                <w:lang w:eastAsia="en-US"/>
              </w:rPr>
              <w:t xml:space="preserve">pris </w:t>
            </w:r>
            <w:r w:rsidRPr="00F031A5">
              <w:rPr>
                <w:rFonts w:ascii="Rockwell" w:hAnsi="Rockwell"/>
                <w:sz w:val="24"/>
                <w:szCs w:val="24"/>
                <w:lang w:eastAsia="en-US"/>
              </w:rPr>
              <w:t>en Conseil des ministres ;</w:t>
            </w:r>
          </w:p>
          <w:p w14:paraId="52602F2A" w14:textId="77777777" w:rsidR="0006329D" w:rsidRPr="00F031A5" w:rsidRDefault="0006329D" w:rsidP="0006329D">
            <w:pPr>
              <w:numPr>
                <w:ilvl w:val="0"/>
                <w:numId w:val="9"/>
              </w:numPr>
              <w:spacing w:after="240"/>
              <w:jc w:val="both"/>
              <w:rPr>
                <w:rFonts w:ascii="Rockwell" w:hAnsi="Rockwell"/>
                <w:sz w:val="24"/>
                <w:szCs w:val="24"/>
                <w:lang w:eastAsia="en-US"/>
              </w:rPr>
            </w:pPr>
            <w:r w:rsidRPr="00F031A5">
              <w:rPr>
                <w:rFonts w:ascii="Rockwell" w:hAnsi="Rockwell"/>
                <w:sz w:val="24"/>
                <w:szCs w:val="24"/>
                <w:lang w:eastAsia="en-US"/>
              </w:rPr>
              <w:t>de frais administratifs et de droits d’ouverture de dossier devant l’Organe de règlement des différends ;</w:t>
            </w:r>
          </w:p>
          <w:p w14:paraId="4EFE5192" w14:textId="77777777" w:rsidR="0006329D" w:rsidRPr="00F87A27" w:rsidRDefault="0006329D" w:rsidP="0006329D">
            <w:pPr>
              <w:numPr>
                <w:ilvl w:val="0"/>
                <w:numId w:val="9"/>
              </w:numPr>
              <w:spacing w:after="240"/>
              <w:jc w:val="both"/>
              <w:rPr>
                <w:rFonts w:ascii="Rockwell" w:hAnsi="Rockwell"/>
                <w:sz w:val="24"/>
                <w:szCs w:val="24"/>
                <w:lang w:eastAsia="en-US"/>
              </w:rPr>
            </w:pPr>
            <w:r w:rsidRPr="00F87A27">
              <w:rPr>
                <w:rFonts w:ascii="Rockwell" w:hAnsi="Rockwell"/>
                <w:sz w:val="24"/>
                <w:szCs w:val="24"/>
                <w:lang w:eastAsia="en-US"/>
              </w:rPr>
              <w:t>de produits de sanctions pécuniaires prononcées par l’Organe de règlement des différends ;</w:t>
            </w:r>
          </w:p>
          <w:p w14:paraId="79813D15" w14:textId="27412428" w:rsidR="004C515A" w:rsidRDefault="009F67DD" w:rsidP="0006329D">
            <w:pPr>
              <w:numPr>
                <w:ilvl w:val="0"/>
                <w:numId w:val="9"/>
              </w:numPr>
              <w:spacing w:after="240"/>
              <w:jc w:val="both"/>
              <w:rPr>
                <w:rFonts w:ascii="Rockwell" w:hAnsi="Rockwell"/>
                <w:sz w:val="24"/>
                <w:szCs w:val="24"/>
                <w:lang w:eastAsia="en-US"/>
              </w:rPr>
            </w:pPr>
            <w:r w:rsidRPr="00643137">
              <w:rPr>
                <w:rFonts w:ascii="Rockwell" w:hAnsi="Rockwell"/>
                <w:sz w:val="24"/>
                <w:szCs w:val="24"/>
              </w:rPr>
              <w:t xml:space="preserve">de </w:t>
            </w:r>
            <w:r w:rsidR="00136A4D" w:rsidRPr="00643137">
              <w:rPr>
                <w:rFonts w:ascii="Rockwell" w:hAnsi="Rockwell"/>
                <w:sz w:val="24"/>
                <w:szCs w:val="24"/>
              </w:rPr>
              <w:t xml:space="preserve">produits de réalisation de cautions de recours devant </w:t>
            </w:r>
            <w:r w:rsidRPr="00643137">
              <w:rPr>
                <w:rFonts w:ascii="Rockwell" w:hAnsi="Rockwell"/>
                <w:sz w:val="24"/>
                <w:szCs w:val="24"/>
                <w:lang w:eastAsia="en-US"/>
              </w:rPr>
              <w:t>l’Organe de règlement des différends</w:t>
            </w:r>
            <w:r w:rsidR="004C515A">
              <w:rPr>
                <w:rFonts w:ascii="Rockwell" w:hAnsi="Rockwell"/>
                <w:sz w:val="24"/>
                <w:szCs w:val="24"/>
                <w:lang w:eastAsia="en-US"/>
              </w:rPr>
              <w:t> ;</w:t>
            </w:r>
            <w:r w:rsidR="001234CD" w:rsidRPr="00643137">
              <w:rPr>
                <w:rFonts w:ascii="Rockwell" w:hAnsi="Rockwell"/>
                <w:sz w:val="24"/>
                <w:szCs w:val="24"/>
                <w:lang w:eastAsia="en-US"/>
              </w:rPr>
              <w:t xml:space="preserve"> </w:t>
            </w:r>
          </w:p>
          <w:p w14:paraId="0D8C3CC9" w14:textId="0914D452" w:rsidR="0006329D" w:rsidRPr="00077716" w:rsidRDefault="0006329D" w:rsidP="0006329D">
            <w:pPr>
              <w:numPr>
                <w:ilvl w:val="0"/>
                <w:numId w:val="9"/>
              </w:numPr>
              <w:spacing w:after="240"/>
              <w:jc w:val="both"/>
              <w:rPr>
                <w:rFonts w:ascii="Rockwell" w:hAnsi="Rockwell"/>
                <w:sz w:val="24"/>
                <w:szCs w:val="24"/>
                <w:lang w:eastAsia="en-US"/>
              </w:rPr>
            </w:pPr>
            <w:r w:rsidRPr="00077716">
              <w:rPr>
                <w:rFonts w:ascii="Rockwell" w:hAnsi="Rockwell"/>
                <w:sz w:val="24"/>
                <w:szCs w:val="24"/>
                <w:lang w:eastAsia="en-US"/>
              </w:rPr>
              <w:t>de revenus de son patrimoine ;</w:t>
            </w:r>
          </w:p>
          <w:p w14:paraId="5804B054" w14:textId="77777777" w:rsidR="0006329D" w:rsidRPr="00077716" w:rsidRDefault="0006329D" w:rsidP="0006329D">
            <w:pPr>
              <w:numPr>
                <w:ilvl w:val="0"/>
                <w:numId w:val="9"/>
              </w:numPr>
              <w:spacing w:after="240"/>
              <w:jc w:val="both"/>
              <w:rPr>
                <w:rFonts w:ascii="Rockwell" w:hAnsi="Rockwell"/>
                <w:sz w:val="24"/>
                <w:szCs w:val="24"/>
                <w:lang w:eastAsia="en-US"/>
              </w:rPr>
            </w:pPr>
            <w:r w:rsidRPr="00077716">
              <w:rPr>
                <w:rFonts w:ascii="Rockwell" w:hAnsi="Rockwell"/>
                <w:sz w:val="24"/>
                <w:szCs w:val="24"/>
                <w:lang w:eastAsia="en-US"/>
              </w:rPr>
              <w:t>de subventions ;</w:t>
            </w:r>
          </w:p>
          <w:p w14:paraId="46ED6107" w14:textId="77777777" w:rsidR="0006329D" w:rsidRPr="00B44BD1" w:rsidRDefault="0006329D" w:rsidP="0006329D">
            <w:pPr>
              <w:numPr>
                <w:ilvl w:val="0"/>
                <w:numId w:val="9"/>
              </w:numPr>
              <w:spacing w:after="240"/>
              <w:jc w:val="both"/>
              <w:rPr>
                <w:rFonts w:ascii="Rockwell" w:hAnsi="Rockwell"/>
                <w:sz w:val="24"/>
                <w:szCs w:val="24"/>
                <w:lang w:eastAsia="en-US"/>
              </w:rPr>
            </w:pPr>
            <w:r w:rsidRPr="00B44BD1">
              <w:rPr>
                <w:rFonts w:ascii="Rockwell" w:hAnsi="Rockwell"/>
                <w:sz w:val="24"/>
                <w:szCs w:val="24"/>
              </w:rPr>
              <w:t>de dons, legs ou contributions ;</w:t>
            </w:r>
          </w:p>
          <w:p w14:paraId="1BB03392" w14:textId="77777777" w:rsidR="0006329D" w:rsidRPr="00B44BD1" w:rsidRDefault="0006329D" w:rsidP="0006329D">
            <w:pPr>
              <w:numPr>
                <w:ilvl w:val="0"/>
                <w:numId w:val="9"/>
              </w:numPr>
              <w:spacing w:after="240"/>
              <w:jc w:val="both"/>
              <w:rPr>
                <w:rFonts w:ascii="Rockwell" w:hAnsi="Rockwell"/>
                <w:sz w:val="24"/>
                <w:szCs w:val="24"/>
              </w:rPr>
            </w:pPr>
            <w:r w:rsidRPr="00B44BD1">
              <w:rPr>
                <w:rFonts w:ascii="Rockwell" w:hAnsi="Rockwell"/>
                <w:sz w:val="24"/>
                <w:szCs w:val="24"/>
              </w:rPr>
              <w:t>de toutes autres ressources affectées par les lois ou les règlements.</w:t>
            </w:r>
          </w:p>
        </w:tc>
      </w:tr>
      <w:tr w:rsidR="0006329D" w:rsidRPr="00B44BD1" w14:paraId="328DF994" w14:textId="77777777" w:rsidTr="00022F69">
        <w:trPr>
          <w:gridAfter w:val="1"/>
          <w:wAfter w:w="166" w:type="pct"/>
        </w:trPr>
        <w:tc>
          <w:tcPr>
            <w:tcW w:w="777" w:type="pct"/>
          </w:tcPr>
          <w:p w14:paraId="78C70733" w14:textId="77777777" w:rsidR="0006329D" w:rsidRPr="00B44BD1" w:rsidRDefault="0006329D" w:rsidP="006F6ADA">
            <w:pPr>
              <w:spacing w:after="240"/>
              <w:jc w:val="both"/>
              <w:rPr>
                <w:rFonts w:ascii="Rockwell" w:hAnsi="Rockwell"/>
                <w:b/>
                <w:sz w:val="24"/>
                <w:szCs w:val="24"/>
              </w:rPr>
            </w:pPr>
            <w:r w:rsidRPr="00B44BD1">
              <w:rPr>
                <w:rFonts w:ascii="Rockwell" w:hAnsi="Rockwell"/>
                <w:b/>
                <w:sz w:val="24"/>
                <w:szCs w:val="24"/>
              </w:rPr>
              <w:t>Article 47 :</w:t>
            </w:r>
          </w:p>
        </w:tc>
        <w:tc>
          <w:tcPr>
            <w:tcW w:w="4057" w:type="pct"/>
            <w:gridSpan w:val="2"/>
          </w:tcPr>
          <w:p w14:paraId="066C2851" w14:textId="77777777" w:rsidR="0006329D" w:rsidRPr="008F7EEB" w:rsidRDefault="0006329D" w:rsidP="006F6ADA">
            <w:pPr>
              <w:spacing w:after="240"/>
              <w:jc w:val="both"/>
              <w:rPr>
                <w:rFonts w:ascii="Rockwell" w:hAnsi="Rockwell"/>
                <w:sz w:val="24"/>
                <w:szCs w:val="24"/>
              </w:rPr>
            </w:pPr>
            <w:r w:rsidRPr="008F7EEB">
              <w:rPr>
                <w:rFonts w:ascii="Rockwell" w:hAnsi="Rockwell"/>
                <w:sz w:val="24"/>
                <w:szCs w:val="24"/>
              </w:rPr>
              <w:t>Les fonds de l’Autorité de régulation de la commande publique sont des fonds publics.</w:t>
            </w:r>
          </w:p>
          <w:p w14:paraId="7E535768" w14:textId="77777777" w:rsidR="0006329D" w:rsidRPr="00F031A5" w:rsidRDefault="0006329D" w:rsidP="006F6ADA">
            <w:pPr>
              <w:spacing w:after="240"/>
              <w:jc w:val="both"/>
              <w:rPr>
                <w:rFonts w:ascii="Rockwell" w:hAnsi="Rockwell"/>
                <w:sz w:val="24"/>
                <w:szCs w:val="24"/>
              </w:rPr>
            </w:pPr>
            <w:r w:rsidRPr="00F031A5">
              <w:rPr>
                <w:rFonts w:ascii="Rockwell" w:hAnsi="Rockwell"/>
                <w:sz w:val="24"/>
                <w:szCs w:val="24"/>
              </w:rPr>
              <w:t>Toutefois, il est accordé à l’Autorité de régulation de la commande publique une dérogation aux dispositions du Règlement général sur la comptabilité publique.</w:t>
            </w:r>
          </w:p>
          <w:p w14:paraId="5E4D2285" w14:textId="77777777" w:rsidR="0006329D" w:rsidRPr="00F031A5" w:rsidRDefault="0006329D" w:rsidP="006F6ADA">
            <w:pPr>
              <w:spacing w:after="240"/>
              <w:jc w:val="both"/>
              <w:rPr>
                <w:rFonts w:ascii="Rockwell" w:hAnsi="Rockwell"/>
                <w:sz w:val="24"/>
                <w:szCs w:val="24"/>
              </w:rPr>
            </w:pPr>
            <w:r w:rsidRPr="00F031A5">
              <w:rPr>
                <w:rFonts w:ascii="Rockwell" w:hAnsi="Rockwell"/>
                <w:sz w:val="24"/>
                <w:szCs w:val="24"/>
              </w:rPr>
              <w:t>En conséquence, les comptes de l’Autorité de régulation de la commande publique sont tenus selon des règles de gestion de la comptabilité privée.</w:t>
            </w:r>
          </w:p>
          <w:p w14:paraId="50323E54" w14:textId="77777777" w:rsidR="0006329D" w:rsidRPr="00F87A27" w:rsidRDefault="0006329D" w:rsidP="006F6ADA">
            <w:pPr>
              <w:spacing w:after="240"/>
              <w:jc w:val="both"/>
              <w:rPr>
                <w:rFonts w:ascii="Rockwell" w:hAnsi="Rockwell"/>
                <w:sz w:val="24"/>
                <w:szCs w:val="24"/>
              </w:rPr>
            </w:pPr>
            <w:r w:rsidRPr="00F87A27">
              <w:rPr>
                <w:rFonts w:ascii="Rockwell" w:hAnsi="Rockwell"/>
                <w:sz w:val="24"/>
                <w:szCs w:val="24"/>
              </w:rPr>
              <w:t>L’Autorité de régulation de la commande publique transmet annuellement les comptes certifiés à la Cour des comptes.</w:t>
            </w:r>
          </w:p>
        </w:tc>
      </w:tr>
      <w:tr w:rsidR="0006329D" w:rsidRPr="00B44BD1" w14:paraId="1A3C9C19" w14:textId="77777777" w:rsidTr="00022F69">
        <w:trPr>
          <w:gridAfter w:val="1"/>
          <w:wAfter w:w="166" w:type="pct"/>
        </w:trPr>
        <w:tc>
          <w:tcPr>
            <w:tcW w:w="777" w:type="pct"/>
          </w:tcPr>
          <w:p w14:paraId="0BAC6D2C" w14:textId="77777777" w:rsidR="0006329D" w:rsidRPr="00B44BD1" w:rsidRDefault="0006329D" w:rsidP="006F6ADA">
            <w:pPr>
              <w:spacing w:after="240"/>
              <w:jc w:val="both"/>
              <w:rPr>
                <w:rFonts w:ascii="Rockwell" w:hAnsi="Rockwell"/>
                <w:b/>
                <w:sz w:val="24"/>
                <w:szCs w:val="24"/>
              </w:rPr>
            </w:pPr>
            <w:r w:rsidRPr="00B44BD1">
              <w:rPr>
                <w:rFonts w:ascii="Rockwell" w:hAnsi="Rockwell"/>
                <w:b/>
                <w:sz w:val="24"/>
                <w:szCs w:val="24"/>
              </w:rPr>
              <w:t>Article 48 :</w:t>
            </w:r>
          </w:p>
        </w:tc>
        <w:tc>
          <w:tcPr>
            <w:tcW w:w="4057" w:type="pct"/>
            <w:gridSpan w:val="2"/>
          </w:tcPr>
          <w:p w14:paraId="70E4F29E" w14:textId="1FFAA145" w:rsidR="0006329D" w:rsidRPr="00F031A5" w:rsidRDefault="00F24D5B" w:rsidP="00FC7C67">
            <w:pPr>
              <w:spacing w:after="240"/>
              <w:jc w:val="both"/>
              <w:rPr>
                <w:rFonts w:ascii="Rockwell" w:hAnsi="Rockwell"/>
                <w:sz w:val="24"/>
                <w:szCs w:val="24"/>
              </w:rPr>
            </w:pPr>
            <w:r w:rsidRPr="008F7EEB">
              <w:rPr>
                <w:rFonts w:ascii="Rockwell" w:hAnsi="Rockwell"/>
                <w:sz w:val="24"/>
                <w:szCs w:val="24"/>
              </w:rPr>
              <w:t xml:space="preserve">Le contrôle externe de la gestion de l’Autorité de régulation de la commande publique est assuré au moyen d'un audit </w:t>
            </w:r>
            <w:r w:rsidR="00FC7C67" w:rsidRPr="008F7EEB">
              <w:rPr>
                <w:rFonts w:ascii="Rockwell" w:hAnsi="Rockwell"/>
                <w:sz w:val="24"/>
                <w:szCs w:val="24"/>
              </w:rPr>
              <w:t>réalisé</w:t>
            </w:r>
            <w:r w:rsidR="00E07A9B" w:rsidRPr="008F7EEB">
              <w:rPr>
                <w:rFonts w:ascii="Rockwell" w:hAnsi="Rockwell"/>
                <w:sz w:val="24"/>
                <w:szCs w:val="24"/>
              </w:rPr>
              <w:t xml:space="preserve"> </w:t>
            </w:r>
            <w:r w:rsidRPr="00F031A5">
              <w:rPr>
                <w:rFonts w:ascii="Rockwell" w:hAnsi="Rockwell"/>
                <w:sz w:val="24"/>
                <w:szCs w:val="24"/>
              </w:rPr>
              <w:t xml:space="preserve">par un commissaire aux comptes recruté pour </w:t>
            </w:r>
            <w:r w:rsidRPr="00B627A4">
              <w:rPr>
                <w:rFonts w:ascii="Rockwell" w:hAnsi="Rockwell"/>
                <w:b/>
                <w:bCs/>
                <w:sz w:val="24"/>
                <w:szCs w:val="24"/>
              </w:rPr>
              <w:t xml:space="preserve">un mandat de trois (3) </w:t>
            </w:r>
            <w:r w:rsidR="00A82AF9" w:rsidRPr="00B627A4">
              <w:rPr>
                <w:rFonts w:ascii="Rockwell" w:hAnsi="Rockwell"/>
                <w:b/>
                <w:bCs/>
                <w:sz w:val="24"/>
                <w:szCs w:val="24"/>
              </w:rPr>
              <w:t>ans renouvelables</w:t>
            </w:r>
            <w:r w:rsidRPr="00F031A5">
              <w:rPr>
                <w:rFonts w:ascii="Rockwell" w:hAnsi="Rockwell"/>
                <w:sz w:val="24"/>
                <w:szCs w:val="24"/>
              </w:rPr>
              <w:t>.</w:t>
            </w:r>
          </w:p>
        </w:tc>
      </w:tr>
      <w:tr w:rsidR="0006329D" w:rsidRPr="00B44BD1" w14:paraId="4A0DEC55" w14:textId="77777777" w:rsidTr="00022F69">
        <w:trPr>
          <w:gridAfter w:val="1"/>
          <w:wAfter w:w="166" w:type="pct"/>
        </w:trPr>
        <w:tc>
          <w:tcPr>
            <w:tcW w:w="777" w:type="pct"/>
          </w:tcPr>
          <w:p w14:paraId="223D38EF" w14:textId="77777777" w:rsidR="0006329D" w:rsidRPr="00B44BD1" w:rsidRDefault="00F24D5B" w:rsidP="006F6ADA">
            <w:pPr>
              <w:spacing w:after="240"/>
              <w:jc w:val="both"/>
              <w:rPr>
                <w:rFonts w:ascii="Rockwell" w:hAnsi="Rockwell"/>
                <w:b/>
                <w:sz w:val="24"/>
                <w:szCs w:val="24"/>
              </w:rPr>
            </w:pPr>
            <w:r w:rsidRPr="00B44BD1">
              <w:rPr>
                <w:rFonts w:ascii="Rockwell" w:hAnsi="Rockwell"/>
                <w:b/>
                <w:sz w:val="24"/>
                <w:szCs w:val="24"/>
              </w:rPr>
              <w:t>Article 49 :</w:t>
            </w:r>
          </w:p>
        </w:tc>
        <w:tc>
          <w:tcPr>
            <w:tcW w:w="4057" w:type="pct"/>
            <w:gridSpan w:val="2"/>
          </w:tcPr>
          <w:p w14:paraId="21BDF81A" w14:textId="77777777" w:rsidR="0006329D" w:rsidRPr="00F031A5" w:rsidRDefault="00F24D5B" w:rsidP="006F6ADA">
            <w:pPr>
              <w:spacing w:after="240"/>
              <w:jc w:val="both"/>
              <w:rPr>
                <w:rFonts w:ascii="Rockwell" w:hAnsi="Rockwell"/>
                <w:sz w:val="24"/>
                <w:szCs w:val="24"/>
              </w:rPr>
            </w:pPr>
            <w:r w:rsidRPr="008F7EEB">
              <w:rPr>
                <w:rFonts w:ascii="Rockwell" w:hAnsi="Rockwell"/>
                <w:sz w:val="24"/>
                <w:szCs w:val="24"/>
              </w:rPr>
              <w:t>Dans le cadre du contrôle externe, le commissaire aux comptes procède au moins deux</w:t>
            </w:r>
            <w:r w:rsidR="00136A4D" w:rsidRPr="008F7EEB">
              <w:rPr>
                <w:rFonts w:ascii="Rockwell" w:hAnsi="Rockwell"/>
                <w:sz w:val="24"/>
                <w:szCs w:val="24"/>
              </w:rPr>
              <w:t xml:space="preserve"> (2)</w:t>
            </w:r>
            <w:r w:rsidRPr="008F7EEB">
              <w:rPr>
                <w:rFonts w:ascii="Rockwell" w:hAnsi="Rockwell"/>
                <w:sz w:val="24"/>
                <w:szCs w:val="24"/>
              </w:rPr>
              <w:t xml:space="preserve"> fois par an, à une vérification approfondie des comptes de trésorerie et, au moins une </w:t>
            </w:r>
            <w:r w:rsidR="00136A4D" w:rsidRPr="00F031A5">
              <w:rPr>
                <w:rFonts w:ascii="Rockwell" w:hAnsi="Rockwell"/>
                <w:sz w:val="24"/>
                <w:szCs w:val="24"/>
              </w:rPr>
              <w:t>(1)</w:t>
            </w:r>
            <w:r w:rsidR="00B66B2A" w:rsidRPr="00F031A5">
              <w:rPr>
                <w:rFonts w:ascii="Rockwell" w:hAnsi="Rockwell"/>
                <w:sz w:val="24"/>
                <w:szCs w:val="24"/>
              </w:rPr>
              <w:t xml:space="preserve"> </w:t>
            </w:r>
            <w:r w:rsidRPr="00F031A5">
              <w:rPr>
                <w:rFonts w:ascii="Rockwell" w:hAnsi="Rockwell"/>
                <w:sz w:val="24"/>
                <w:szCs w:val="24"/>
              </w:rPr>
              <w:t>fois par an, à une vérification des comptes de l’Autorité de régulation de la commande publique.</w:t>
            </w:r>
          </w:p>
          <w:p w14:paraId="0FE3B7AB" w14:textId="77777777" w:rsidR="00F24D5B" w:rsidRPr="00F87A27" w:rsidRDefault="00F24D5B" w:rsidP="006F6ADA">
            <w:pPr>
              <w:spacing w:after="240"/>
              <w:jc w:val="both"/>
              <w:rPr>
                <w:rFonts w:ascii="Rockwell" w:hAnsi="Rockwell"/>
                <w:sz w:val="24"/>
                <w:szCs w:val="24"/>
              </w:rPr>
            </w:pPr>
            <w:r w:rsidRPr="00F031A5">
              <w:rPr>
                <w:rFonts w:ascii="Rockwell" w:hAnsi="Rockwell"/>
                <w:sz w:val="24"/>
                <w:szCs w:val="24"/>
              </w:rPr>
              <w:t>Il adresse directement son rapport au Président du Conseil de régulation qui en fait une copie aux autres membres du Conseil de régulation et au Secrétaire permanent.</w:t>
            </w:r>
          </w:p>
          <w:p w14:paraId="2E09D3C5" w14:textId="77777777" w:rsidR="00F24D5B" w:rsidRPr="00643137" w:rsidRDefault="00F24D5B" w:rsidP="006F6ADA">
            <w:pPr>
              <w:spacing w:after="240"/>
              <w:jc w:val="both"/>
              <w:rPr>
                <w:rFonts w:ascii="Rockwell" w:hAnsi="Rockwell"/>
                <w:sz w:val="24"/>
                <w:szCs w:val="24"/>
              </w:rPr>
            </w:pPr>
            <w:r w:rsidRPr="00643137">
              <w:rPr>
                <w:rFonts w:ascii="Rockwell" w:hAnsi="Rockwell"/>
                <w:sz w:val="24"/>
                <w:szCs w:val="24"/>
              </w:rPr>
              <w:t xml:space="preserve">Après examen et adoption du rapport du commissaire aux comptes </w:t>
            </w:r>
            <w:r w:rsidRPr="00643137">
              <w:rPr>
                <w:rFonts w:ascii="Rockwell" w:hAnsi="Rockwell"/>
                <w:sz w:val="24"/>
                <w:szCs w:val="24"/>
              </w:rPr>
              <w:lastRenderedPageBreak/>
              <w:t>par le Conseil de régulation, le Secrétaire permanent en adresse une copie à la Cour des comptes.</w:t>
            </w:r>
          </w:p>
        </w:tc>
      </w:tr>
      <w:tr w:rsidR="00F24D5B" w:rsidRPr="00B44BD1" w14:paraId="10B94FD9" w14:textId="77777777" w:rsidTr="00022F69">
        <w:trPr>
          <w:gridAfter w:val="1"/>
          <w:wAfter w:w="166" w:type="pct"/>
        </w:trPr>
        <w:tc>
          <w:tcPr>
            <w:tcW w:w="777" w:type="pct"/>
          </w:tcPr>
          <w:p w14:paraId="13304276" w14:textId="77777777" w:rsidR="00F24D5B" w:rsidRPr="00B44BD1" w:rsidRDefault="00F24D5B" w:rsidP="006F6ADA">
            <w:pPr>
              <w:spacing w:after="240"/>
              <w:jc w:val="both"/>
              <w:rPr>
                <w:rFonts w:ascii="Rockwell" w:hAnsi="Rockwell"/>
                <w:b/>
                <w:sz w:val="24"/>
                <w:szCs w:val="24"/>
              </w:rPr>
            </w:pPr>
            <w:r w:rsidRPr="00B44BD1">
              <w:rPr>
                <w:rFonts w:ascii="Rockwell" w:hAnsi="Rockwell"/>
                <w:b/>
                <w:sz w:val="24"/>
                <w:szCs w:val="24"/>
              </w:rPr>
              <w:lastRenderedPageBreak/>
              <w:t>Article 50 :</w:t>
            </w:r>
          </w:p>
        </w:tc>
        <w:tc>
          <w:tcPr>
            <w:tcW w:w="4057" w:type="pct"/>
            <w:gridSpan w:val="2"/>
          </w:tcPr>
          <w:p w14:paraId="3D726A94" w14:textId="77777777" w:rsidR="00F24D5B" w:rsidRPr="008F7EEB" w:rsidRDefault="00F24D5B" w:rsidP="006F6ADA">
            <w:pPr>
              <w:spacing w:after="240"/>
              <w:jc w:val="both"/>
              <w:rPr>
                <w:rFonts w:ascii="Rockwell" w:hAnsi="Rockwell"/>
                <w:sz w:val="24"/>
                <w:szCs w:val="24"/>
              </w:rPr>
            </w:pPr>
            <w:r w:rsidRPr="008F7EEB">
              <w:rPr>
                <w:rFonts w:ascii="Rockwell" w:hAnsi="Rockwell"/>
                <w:sz w:val="24"/>
                <w:szCs w:val="24"/>
              </w:rPr>
              <w:t>Le Président du Conseil de régulation bénéficie d'une allocation mensuelle.</w:t>
            </w:r>
          </w:p>
          <w:p w14:paraId="696F9511" w14:textId="77777777" w:rsidR="00F24D5B" w:rsidRPr="00F031A5" w:rsidRDefault="00F24D5B" w:rsidP="006F6ADA">
            <w:pPr>
              <w:spacing w:after="240"/>
              <w:jc w:val="both"/>
              <w:rPr>
                <w:rFonts w:ascii="Rockwell" w:hAnsi="Rockwell"/>
                <w:sz w:val="24"/>
                <w:szCs w:val="24"/>
              </w:rPr>
            </w:pPr>
            <w:r w:rsidRPr="00F031A5">
              <w:rPr>
                <w:rFonts w:ascii="Rockwell" w:hAnsi="Rockwell"/>
                <w:sz w:val="24"/>
                <w:szCs w:val="24"/>
              </w:rPr>
              <w:t>Les membres du Conseil de régulation perçoivent, des indemnités mensuelles de session et, éventuellement, le remboursement des dépenses occasionnées par les sessions du Conseil.</w:t>
            </w:r>
          </w:p>
          <w:p w14:paraId="78B69D31" w14:textId="77777777" w:rsidR="00F24D5B" w:rsidRPr="00F031A5" w:rsidRDefault="00F24D5B" w:rsidP="006F6ADA">
            <w:pPr>
              <w:spacing w:after="240"/>
              <w:jc w:val="both"/>
              <w:rPr>
                <w:rFonts w:ascii="Rockwell" w:hAnsi="Rockwell"/>
                <w:sz w:val="24"/>
                <w:szCs w:val="24"/>
              </w:rPr>
            </w:pPr>
            <w:r w:rsidRPr="00F031A5">
              <w:rPr>
                <w:rFonts w:ascii="Rockwell" w:hAnsi="Rockwell"/>
                <w:sz w:val="24"/>
                <w:szCs w:val="24"/>
              </w:rPr>
              <w:t>Les allocations mensuelles du Président et les indemnités mensuelles de session des membres mentionnées aux alinéas 1 et 2 ci-dessus sont fixées par décision du Président du Conseil de régulation après approbation du Premier Ministre.</w:t>
            </w:r>
          </w:p>
        </w:tc>
      </w:tr>
      <w:tr w:rsidR="00F24D5B" w:rsidRPr="00B44BD1" w14:paraId="66B0FDF7" w14:textId="77777777" w:rsidTr="00022F69">
        <w:trPr>
          <w:gridAfter w:val="1"/>
          <w:wAfter w:w="166" w:type="pct"/>
        </w:trPr>
        <w:tc>
          <w:tcPr>
            <w:tcW w:w="777" w:type="pct"/>
          </w:tcPr>
          <w:p w14:paraId="3038F2CD" w14:textId="77777777" w:rsidR="00F24D5B" w:rsidRPr="00B44BD1" w:rsidRDefault="00F24D5B" w:rsidP="006F6ADA">
            <w:pPr>
              <w:spacing w:after="240"/>
              <w:jc w:val="both"/>
              <w:rPr>
                <w:rFonts w:ascii="Rockwell" w:hAnsi="Rockwell"/>
                <w:b/>
                <w:sz w:val="24"/>
                <w:szCs w:val="24"/>
              </w:rPr>
            </w:pPr>
            <w:r w:rsidRPr="00B44BD1">
              <w:rPr>
                <w:rFonts w:ascii="Rockwell" w:hAnsi="Rockwell"/>
                <w:b/>
                <w:sz w:val="24"/>
                <w:szCs w:val="24"/>
              </w:rPr>
              <w:t>Article 51 :</w:t>
            </w:r>
          </w:p>
        </w:tc>
        <w:tc>
          <w:tcPr>
            <w:tcW w:w="4057" w:type="pct"/>
            <w:gridSpan w:val="2"/>
          </w:tcPr>
          <w:p w14:paraId="13C77A71" w14:textId="6F7215BD" w:rsidR="00F24D5B" w:rsidRPr="008F7EEB" w:rsidRDefault="00F24D5B" w:rsidP="006F6ADA">
            <w:pPr>
              <w:spacing w:after="240"/>
              <w:jc w:val="both"/>
              <w:rPr>
                <w:rFonts w:ascii="Rockwell" w:hAnsi="Rockwell"/>
                <w:sz w:val="24"/>
                <w:szCs w:val="24"/>
              </w:rPr>
            </w:pPr>
            <w:r w:rsidRPr="008F7EEB">
              <w:rPr>
                <w:rFonts w:ascii="Rockwell" w:hAnsi="Rockwell"/>
                <w:sz w:val="24"/>
                <w:szCs w:val="24"/>
              </w:rPr>
              <w:t>Les indemnités des membres et des personnes ressources de l’Organe de règlement des différends sont fixées par décision du Président du Conseil de régulation après délibération du Conseil</w:t>
            </w:r>
            <w:r w:rsidR="000C33FA">
              <w:rPr>
                <w:rFonts w:ascii="Rockwell" w:hAnsi="Rockwell"/>
                <w:sz w:val="24"/>
                <w:szCs w:val="24"/>
              </w:rPr>
              <w:t xml:space="preserve"> de régulation</w:t>
            </w:r>
            <w:r w:rsidRPr="008F7EEB">
              <w:rPr>
                <w:rFonts w:ascii="Rockwell" w:hAnsi="Rockwell"/>
                <w:sz w:val="24"/>
                <w:szCs w:val="24"/>
              </w:rPr>
              <w:t>.</w:t>
            </w:r>
          </w:p>
        </w:tc>
      </w:tr>
      <w:tr w:rsidR="00F24D5B" w:rsidRPr="00B44BD1" w14:paraId="68B8428E" w14:textId="77777777" w:rsidTr="00022F69">
        <w:trPr>
          <w:gridAfter w:val="1"/>
          <w:wAfter w:w="166" w:type="pct"/>
        </w:trPr>
        <w:tc>
          <w:tcPr>
            <w:tcW w:w="777" w:type="pct"/>
          </w:tcPr>
          <w:p w14:paraId="2F0BE06C" w14:textId="77777777" w:rsidR="00F24D5B" w:rsidRPr="00B44BD1" w:rsidRDefault="00F24D5B" w:rsidP="006F6ADA">
            <w:pPr>
              <w:spacing w:after="240"/>
              <w:jc w:val="both"/>
              <w:rPr>
                <w:rFonts w:ascii="Rockwell" w:hAnsi="Rockwell"/>
                <w:b/>
                <w:sz w:val="24"/>
                <w:szCs w:val="24"/>
              </w:rPr>
            </w:pPr>
            <w:r w:rsidRPr="00B44BD1">
              <w:rPr>
                <w:rFonts w:ascii="Rockwell" w:hAnsi="Rockwell"/>
                <w:b/>
                <w:sz w:val="24"/>
                <w:szCs w:val="24"/>
              </w:rPr>
              <w:t>Article 52</w:t>
            </w:r>
            <w:r w:rsidRPr="00B44BD1">
              <w:rPr>
                <w:rFonts w:ascii="Rockwell" w:hAnsi="Rockwell"/>
                <w:sz w:val="24"/>
                <w:szCs w:val="24"/>
              </w:rPr>
              <w:t>:</w:t>
            </w:r>
          </w:p>
        </w:tc>
        <w:tc>
          <w:tcPr>
            <w:tcW w:w="4057" w:type="pct"/>
            <w:gridSpan w:val="2"/>
          </w:tcPr>
          <w:p w14:paraId="75AD5417" w14:textId="49D72265" w:rsidR="00F24D5B" w:rsidRPr="00F031A5" w:rsidRDefault="00F24D5B" w:rsidP="006F6ADA">
            <w:pPr>
              <w:spacing w:after="240"/>
              <w:jc w:val="both"/>
              <w:rPr>
                <w:rFonts w:ascii="Rockwell" w:hAnsi="Rockwell"/>
                <w:sz w:val="24"/>
                <w:szCs w:val="24"/>
              </w:rPr>
            </w:pPr>
            <w:r w:rsidRPr="008F7EEB">
              <w:rPr>
                <w:rFonts w:ascii="Rockwell" w:hAnsi="Rockwell"/>
                <w:sz w:val="24"/>
                <w:szCs w:val="24"/>
              </w:rPr>
              <w:t>La rémunération et les avantages divers du personnel du Secrétariat permanent sont fixés par décision</w:t>
            </w:r>
            <w:r w:rsidR="000C33FA">
              <w:rPr>
                <w:rFonts w:ascii="Rockwell" w:hAnsi="Rockwell"/>
                <w:sz w:val="24"/>
                <w:szCs w:val="24"/>
              </w:rPr>
              <w:t>s</w:t>
            </w:r>
            <w:r w:rsidRPr="008F7EEB">
              <w:rPr>
                <w:rFonts w:ascii="Rockwell" w:hAnsi="Rockwell"/>
                <w:sz w:val="24"/>
                <w:szCs w:val="24"/>
              </w:rPr>
              <w:t xml:space="preserve"> du Président après délibération du Conseil de régulation.</w:t>
            </w:r>
          </w:p>
          <w:p w14:paraId="157FF3CA" w14:textId="77777777" w:rsidR="005C4C54" w:rsidRPr="000F75DD" w:rsidRDefault="005C4C54" w:rsidP="006F6ADA">
            <w:pPr>
              <w:keepNext/>
              <w:keepLines/>
              <w:spacing w:before="200" w:after="240" w:line="276" w:lineRule="auto"/>
              <w:jc w:val="both"/>
              <w:outlineLvl w:val="2"/>
              <w:rPr>
                <w:rFonts w:ascii="Rockwell" w:hAnsi="Rockwell"/>
                <w:sz w:val="24"/>
                <w:szCs w:val="24"/>
              </w:rPr>
            </w:pPr>
          </w:p>
        </w:tc>
      </w:tr>
      <w:tr w:rsidR="00337EB9" w:rsidRPr="00B44BD1" w14:paraId="08AF00AD" w14:textId="77777777" w:rsidTr="00022F69">
        <w:trPr>
          <w:gridAfter w:val="1"/>
          <w:wAfter w:w="166" w:type="pct"/>
          <w:trHeight w:val="762"/>
        </w:trPr>
        <w:tc>
          <w:tcPr>
            <w:tcW w:w="4834" w:type="pct"/>
            <w:gridSpan w:val="3"/>
          </w:tcPr>
          <w:p w14:paraId="7FDE27EF" w14:textId="77777777" w:rsidR="00337EB9" w:rsidRPr="00B44BD1" w:rsidRDefault="00337EB9" w:rsidP="006F6ADA">
            <w:pPr>
              <w:spacing w:after="240"/>
              <w:jc w:val="both"/>
              <w:rPr>
                <w:rFonts w:ascii="Rockwell" w:hAnsi="Rockwell"/>
                <w:sz w:val="24"/>
                <w:szCs w:val="24"/>
              </w:rPr>
            </w:pPr>
            <w:r w:rsidRPr="000F75DD">
              <w:rPr>
                <w:rFonts w:ascii="Rockwell" w:hAnsi="Rockwell"/>
                <w:b/>
                <w:sz w:val="24"/>
                <w:szCs w:val="24"/>
              </w:rPr>
              <w:t>TITRE V : DU PERSONNEL DU SECRETARIAT PERMANENT</w:t>
            </w:r>
          </w:p>
        </w:tc>
      </w:tr>
      <w:tr w:rsidR="00F24D5B" w:rsidRPr="00B44BD1" w14:paraId="37FE7826" w14:textId="77777777" w:rsidTr="00022F69">
        <w:trPr>
          <w:gridAfter w:val="1"/>
          <w:wAfter w:w="166" w:type="pct"/>
        </w:trPr>
        <w:tc>
          <w:tcPr>
            <w:tcW w:w="777" w:type="pct"/>
          </w:tcPr>
          <w:p w14:paraId="3CB9A246" w14:textId="77777777" w:rsidR="00F24D5B" w:rsidRPr="00B44BD1" w:rsidRDefault="00F24D5B" w:rsidP="006F6ADA">
            <w:pPr>
              <w:spacing w:after="240"/>
              <w:jc w:val="both"/>
              <w:rPr>
                <w:rFonts w:ascii="Rockwell" w:hAnsi="Rockwell"/>
                <w:b/>
                <w:sz w:val="24"/>
                <w:szCs w:val="24"/>
              </w:rPr>
            </w:pPr>
            <w:r w:rsidRPr="00B44BD1">
              <w:rPr>
                <w:rFonts w:ascii="Rockwell" w:hAnsi="Rockwell"/>
                <w:b/>
                <w:sz w:val="24"/>
                <w:szCs w:val="24"/>
              </w:rPr>
              <w:t>Article 53 :</w:t>
            </w:r>
          </w:p>
        </w:tc>
        <w:tc>
          <w:tcPr>
            <w:tcW w:w="4057" w:type="pct"/>
            <w:gridSpan w:val="2"/>
          </w:tcPr>
          <w:p w14:paraId="7F047632" w14:textId="7F2213B2" w:rsidR="00F24D5B" w:rsidRDefault="00F24D5B" w:rsidP="000C33FA">
            <w:pPr>
              <w:contextualSpacing/>
              <w:jc w:val="both"/>
              <w:rPr>
                <w:rFonts w:ascii="Rockwell" w:hAnsi="Rockwell"/>
                <w:sz w:val="24"/>
                <w:szCs w:val="24"/>
              </w:rPr>
            </w:pPr>
            <w:r w:rsidRPr="008F7EEB">
              <w:rPr>
                <w:rFonts w:ascii="Rockwell" w:hAnsi="Rockwell"/>
                <w:sz w:val="24"/>
                <w:szCs w:val="24"/>
              </w:rPr>
              <w:t xml:space="preserve">Le personnel du Secrétariat permanent de l’Autorité de régulation </w:t>
            </w:r>
            <w:r w:rsidRPr="00F031A5">
              <w:rPr>
                <w:rFonts w:ascii="Rockwell" w:hAnsi="Rockwell"/>
                <w:sz w:val="24"/>
                <w:szCs w:val="24"/>
              </w:rPr>
              <w:t>de la commande publique comprend :</w:t>
            </w:r>
          </w:p>
          <w:p w14:paraId="19F207B9" w14:textId="77777777" w:rsidR="000C33FA" w:rsidRPr="00F031A5" w:rsidRDefault="000C33FA" w:rsidP="000C33FA">
            <w:pPr>
              <w:contextualSpacing/>
              <w:jc w:val="both"/>
              <w:rPr>
                <w:rFonts w:ascii="Rockwell" w:hAnsi="Rockwell"/>
                <w:sz w:val="24"/>
                <w:szCs w:val="24"/>
              </w:rPr>
            </w:pPr>
          </w:p>
          <w:p w14:paraId="69375A7E" w14:textId="77777777" w:rsidR="00F24D5B" w:rsidRPr="00F031A5" w:rsidRDefault="00F24D5B" w:rsidP="000F75DD">
            <w:pPr>
              <w:numPr>
                <w:ilvl w:val="0"/>
                <w:numId w:val="9"/>
              </w:numPr>
              <w:spacing w:after="240"/>
              <w:ind w:left="567"/>
              <w:jc w:val="both"/>
              <w:rPr>
                <w:rFonts w:ascii="Rockwell" w:hAnsi="Rockwell"/>
                <w:sz w:val="24"/>
                <w:szCs w:val="24"/>
                <w:lang w:eastAsia="en-US"/>
              </w:rPr>
            </w:pPr>
            <w:r w:rsidRPr="00F031A5">
              <w:rPr>
                <w:rFonts w:ascii="Rockwell" w:hAnsi="Rockwell"/>
                <w:sz w:val="24"/>
                <w:szCs w:val="24"/>
                <w:lang w:eastAsia="en-US"/>
              </w:rPr>
              <w:t>le personnel recruté par l'Autorité de régulation de la commande publique ;</w:t>
            </w:r>
          </w:p>
          <w:p w14:paraId="0B977735" w14:textId="77777777" w:rsidR="00F24D5B" w:rsidRPr="00643137" w:rsidRDefault="00F24D5B" w:rsidP="000F75DD">
            <w:pPr>
              <w:numPr>
                <w:ilvl w:val="0"/>
                <w:numId w:val="9"/>
              </w:numPr>
              <w:spacing w:after="240"/>
              <w:ind w:left="567"/>
              <w:jc w:val="both"/>
              <w:rPr>
                <w:rFonts w:ascii="Rockwell" w:hAnsi="Rockwell"/>
                <w:sz w:val="24"/>
                <w:szCs w:val="24"/>
                <w:lang w:eastAsia="en-US"/>
              </w:rPr>
            </w:pPr>
            <w:r w:rsidRPr="00F87A27">
              <w:rPr>
                <w:rFonts w:ascii="Rockwell" w:hAnsi="Rockwell"/>
                <w:sz w:val="24"/>
                <w:szCs w:val="24"/>
                <w:lang w:eastAsia="en-US"/>
              </w:rPr>
              <w:t xml:space="preserve">les agents publics placés en position de détachement </w:t>
            </w:r>
            <w:r w:rsidR="00233B8E" w:rsidRPr="00F87A27">
              <w:rPr>
                <w:rFonts w:ascii="Rockwell" w:hAnsi="Rockwell"/>
                <w:sz w:val="24"/>
                <w:szCs w:val="24"/>
                <w:lang w:eastAsia="en-US"/>
              </w:rPr>
              <w:t>ou en disponibilité</w:t>
            </w:r>
            <w:r w:rsidR="000F0A52" w:rsidRPr="00643137">
              <w:rPr>
                <w:rFonts w:ascii="Rockwell" w:hAnsi="Rockwell"/>
                <w:sz w:val="24"/>
                <w:szCs w:val="24"/>
                <w:lang w:eastAsia="en-US"/>
              </w:rPr>
              <w:t xml:space="preserve"> </w:t>
            </w:r>
            <w:r w:rsidRPr="00643137">
              <w:rPr>
                <w:rFonts w:ascii="Rockwell" w:hAnsi="Rockwell"/>
                <w:sz w:val="24"/>
                <w:szCs w:val="24"/>
                <w:lang w:eastAsia="en-US"/>
              </w:rPr>
              <w:t>auprès de l'Autorité de régulation de la commande publique.</w:t>
            </w:r>
          </w:p>
          <w:p w14:paraId="4CC4E127" w14:textId="77777777" w:rsidR="00F24D5B" w:rsidRPr="00077716" w:rsidRDefault="00F24D5B" w:rsidP="00F24D5B">
            <w:pPr>
              <w:spacing w:after="240"/>
              <w:jc w:val="both"/>
              <w:rPr>
                <w:rFonts w:ascii="Rockwell" w:hAnsi="Rockwell"/>
                <w:sz w:val="24"/>
                <w:szCs w:val="24"/>
              </w:rPr>
            </w:pPr>
            <w:r w:rsidRPr="00643137">
              <w:rPr>
                <w:rFonts w:ascii="Rockwell" w:hAnsi="Rockwell"/>
                <w:sz w:val="24"/>
                <w:szCs w:val="24"/>
              </w:rPr>
              <w:t xml:space="preserve">Les agents publics en détachement </w:t>
            </w:r>
            <w:r w:rsidR="00337EB9" w:rsidRPr="00077716">
              <w:rPr>
                <w:rFonts w:ascii="Rockwell" w:hAnsi="Rockwell"/>
                <w:sz w:val="24"/>
                <w:szCs w:val="24"/>
              </w:rPr>
              <w:t>ou en disponibilité</w:t>
            </w:r>
            <w:r w:rsidR="000F0A52" w:rsidRPr="00077716">
              <w:rPr>
                <w:rFonts w:ascii="Rockwell" w:hAnsi="Rockwell"/>
                <w:sz w:val="24"/>
                <w:szCs w:val="24"/>
              </w:rPr>
              <w:t xml:space="preserve"> </w:t>
            </w:r>
            <w:r w:rsidRPr="00077716">
              <w:rPr>
                <w:rFonts w:ascii="Rockwell" w:hAnsi="Rockwell"/>
                <w:sz w:val="24"/>
                <w:szCs w:val="24"/>
              </w:rPr>
              <w:t>sont soumis, durant toute la durée de leur emploi, aux textes régissant l’Autorité de régulation de la commande publique et à la législation du travail, sous réserve des dispositions de la loi portant régime juridique applicable aux emplois et aux agents de la fonction publique.</w:t>
            </w:r>
          </w:p>
        </w:tc>
      </w:tr>
      <w:tr w:rsidR="00F24D5B" w:rsidRPr="00B44BD1" w14:paraId="6F9D6058" w14:textId="77777777" w:rsidTr="00022F69">
        <w:trPr>
          <w:gridAfter w:val="1"/>
          <w:wAfter w:w="166" w:type="pct"/>
        </w:trPr>
        <w:tc>
          <w:tcPr>
            <w:tcW w:w="777" w:type="pct"/>
          </w:tcPr>
          <w:p w14:paraId="3854219F" w14:textId="77777777" w:rsidR="00A03BF1" w:rsidRPr="00B44BD1" w:rsidRDefault="00F24D5B">
            <w:pPr>
              <w:spacing w:after="240"/>
              <w:jc w:val="both"/>
              <w:rPr>
                <w:rFonts w:ascii="Rockwell" w:hAnsi="Rockwell"/>
                <w:b/>
                <w:sz w:val="24"/>
                <w:szCs w:val="24"/>
                <w:lang w:eastAsia="en-US"/>
              </w:rPr>
            </w:pPr>
            <w:r w:rsidRPr="00B44BD1">
              <w:rPr>
                <w:rFonts w:ascii="Rockwell" w:hAnsi="Rockwell"/>
                <w:b/>
                <w:sz w:val="24"/>
                <w:szCs w:val="24"/>
              </w:rPr>
              <w:t>Article 54 :</w:t>
            </w:r>
          </w:p>
        </w:tc>
        <w:tc>
          <w:tcPr>
            <w:tcW w:w="4057" w:type="pct"/>
            <w:gridSpan w:val="2"/>
          </w:tcPr>
          <w:p w14:paraId="0E9AA61C" w14:textId="77777777" w:rsidR="00A03BF1" w:rsidRPr="008F7EEB" w:rsidRDefault="00F24D5B">
            <w:pPr>
              <w:spacing w:after="240"/>
              <w:jc w:val="both"/>
              <w:rPr>
                <w:rFonts w:ascii="Rockwell" w:hAnsi="Rockwell"/>
                <w:sz w:val="24"/>
                <w:szCs w:val="24"/>
                <w:lang w:eastAsia="en-US"/>
              </w:rPr>
            </w:pPr>
            <w:r w:rsidRPr="008F7EEB">
              <w:rPr>
                <w:rFonts w:ascii="Rockwell" w:hAnsi="Rockwell"/>
                <w:sz w:val="24"/>
                <w:szCs w:val="24"/>
              </w:rPr>
              <w:t>Les conflits entre le personnel susvisé et l'Autorité de régulation de la commande publique relèvent de la compétence des juridictions de droit commun en matière sociale.</w:t>
            </w:r>
          </w:p>
          <w:p w14:paraId="5DE32F60" w14:textId="77777777" w:rsidR="00A03BF1" w:rsidRPr="000F75DD" w:rsidRDefault="00A03BF1">
            <w:pPr>
              <w:spacing w:after="240"/>
              <w:jc w:val="both"/>
              <w:rPr>
                <w:rFonts w:ascii="Rockwell" w:hAnsi="Rockwell"/>
                <w:sz w:val="24"/>
                <w:szCs w:val="24"/>
              </w:rPr>
            </w:pPr>
          </w:p>
        </w:tc>
      </w:tr>
      <w:tr w:rsidR="00337EB9" w:rsidRPr="00B44BD1" w14:paraId="49CB1249" w14:textId="77777777" w:rsidTr="00022F69">
        <w:trPr>
          <w:gridAfter w:val="1"/>
          <w:wAfter w:w="166" w:type="pct"/>
          <w:trHeight w:val="641"/>
        </w:trPr>
        <w:tc>
          <w:tcPr>
            <w:tcW w:w="4834" w:type="pct"/>
            <w:gridSpan w:val="3"/>
          </w:tcPr>
          <w:p w14:paraId="03861472" w14:textId="595A7F8F" w:rsidR="00337EB9" w:rsidRPr="00B44BD1" w:rsidRDefault="00337EB9" w:rsidP="00B8348B">
            <w:pPr>
              <w:spacing w:after="240"/>
              <w:jc w:val="both"/>
              <w:rPr>
                <w:rFonts w:ascii="Rockwell" w:hAnsi="Rockwell"/>
                <w:sz w:val="24"/>
                <w:szCs w:val="24"/>
              </w:rPr>
            </w:pPr>
            <w:r w:rsidRPr="000F75DD">
              <w:rPr>
                <w:rFonts w:ascii="Rockwell" w:hAnsi="Rockwell"/>
                <w:b/>
                <w:sz w:val="24"/>
                <w:szCs w:val="24"/>
              </w:rPr>
              <w:t xml:space="preserve">TITRE VI : DES DISPOSITIONS </w:t>
            </w:r>
            <w:r w:rsidR="00B8348B">
              <w:rPr>
                <w:rFonts w:ascii="Rockwell" w:hAnsi="Rockwell"/>
                <w:b/>
                <w:sz w:val="24"/>
                <w:szCs w:val="24"/>
              </w:rPr>
              <w:t>DIVERSES</w:t>
            </w:r>
          </w:p>
        </w:tc>
      </w:tr>
      <w:tr w:rsidR="00F24D5B" w:rsidRPr="00B44BD1" w14:paraId="26992AA8" w14:textId="77777777" w:rsidTr="00022F69">
        <w:trPr>
          <w:gridAfter w:val="1"/>
          <w:wAfter w:w="166" w:type="pct"/>
        </w:trPr>
        <w:tc>
          <w:tcPr>
            <w:tcW w:w="777" w:type="pct"/>
          </w:tcPr>
          <w:p w14:paraId="0E894F31" w14:textId="77777777" w:rsidR="00F24D5B" w:rsidRPr="00B44BD1" w:rsidRDefault="00F24D5B" w:rsidP="006F6ADA">
            <w:pPr>
              <w:spacing w:after="240"/>
              <w:jc w:val="both"/>
              <w:rPr>
                <w:rFonts w:ascii="Rockwell" w:hAnsi="Rockwell"/>
                <w:b/>
                <w:sz w:val="24"/>
                <w:szCs w:val="24"/>
              </w:rPr>
            </w:pPr>
            <w:r w:rsidRPr="00B44BD1">
              <w:rPr>
                <w:rFonts w:ascii="Rockwell" w:hAnsi="Rockwell"/>
                <w:b/>
                <w:sz w:val="24"/>
                <w:szCs w:val="24"/>
              </w:rPr>
              <w:lastRenderedPageBreak/>
              <w:t>Article 55 :</w:t>
            </w:r>
          </w:p>
        </w:tc>
        <w:tc>
          <w:tcPr>
            <w:tcW w:w="4057" w:type="pct"/>
            <w:gridSpan w:val="2"/>
          </w:tcPr>
          <w:p w14:paraId="44AFC804" w14:textId="77777777" w:rsidR="00F24D5B" w:rsidRPr="00F031A5" w:rsidRDefault="00F24D5B" w:rsidP="00FC7C67">
            <w:pPr>
              <w:spacing w:after="240"/>
              <w:jc w:val="both"/>
              <w:rPr>
                <w:rFonts w:ascii="Rockwell" w:hAnsi="Rockwell"/>
                <w:sz w:val="24"/>
                <w:szCs w:val="24"/>
              </w:rPr>
            </w:pPr>
            <w:r w:rsidRPr="008F7EEB">
              <w:rPr>
                <w:rFonts w:ascii="Rockwell" w:hAnsi="Rockwell"/>
                <w:sz w:val="24"/>
                <w:szCs w:val="24"/>
              </w:rPr>
              <w:t xml:space="preserve">Les membres du Conseil de régulation et le personnel du Secrétariat permanent sont responsables individuellement ou solidairement selon le cas, envers l'Autorité de régulation de la commande publique ou des tiers, des actes de gestion accomplis en </w:t>
            </w:r>
            <w:r w:rsidR="00FC7C67" w:rsidRPr="008F7EEB">
              <w:rPr>
                <w:rFonts w:ascii="Rockwell" w:hAnsi="Rockwell"/>
                <w:sz w:val="24"/>
                <w:szCs w:val="24"/>
              </w:rPr>
              <w:t xml:space="preserve">violation des </w:t>
            </w:r>
            <w:r w:rsidRPr="008F7EEB">
              <w:rPr>
                <w:rFonts w:ascii="Rockwell" w:hAnsi="Rockwell"/>
                <w:sz w:val="24"/>
                <w:szCs w:val="24"/>
              </w:rPr>
              <w:t>dispositions législatives ou réglementaires applicables à l'Autorité de régulation de la commande publique.</w:t>
            </w:r>
          </w:p>
        </w:tc>
      </w:tr>
      <w:tr w:rsidR="00F24D5B" w:rsidRPr="00B44BD1" w14:paraId="5888823B" w14:textId="77777777" w:rsidTr="00022F69">
        <w:trPr>
          <w:gridAfter w:val="1"/>
          <w:wAfter w:w="166" w:type="pct"/>
        </w:trPr>
        <w:tc>
          <w:tcPr>
            <w:tcW w:w="777" w:type="pct"/>
          </w:tcPr>
          <w:p w14:paraId="5D062368" w14:textId="77777777" w:rsidR="00F24D5B" w:rsidRPr="00B44BD1" w:rsidRDefault="00F24D5B" w:rsidP="006F6ADA">
            <w:pPr>
              <w:spacing w:after="240"/>
              <w:jc w:val="both"/>
              <w:rPr>
                <w:rFonts w:ascii="Rockwell" w:hAnsi="Rockwell"/>
                <w:b/>
                <w:sz w:val="24"/>
                <w:szCs w:val="24"/>
              </w:rPr>
            </w:pPr>
            <w:r w:rsidRPr="00B44BD1">
              <w:rPr>
                <w:rFonts w:ascii="Rockwell" w:hAnsi="Rockwell"/>
                <w:b/>
                <w:sz w:val="24"/>
                <w:szCs w:val="24"/>
              </w:rPr>
              <w:t>Article 56 :</w:t>
            </w:r>
          </w:p>
        </w:tc>
        <w:tc>
          <w:tcPr>
            <w:tcW w:w="4057" w:type="pct"/>
            <w:gridSpan w:val="2"/>
          </w:tcPr>
          <w:p w14:paraId="4F892559" w14:textId="199A83C3" w:rsidR="00F24D5B" w:rsidRPr="008F7EEB" w:rsidRDefault="00F24D5B" w:rsidP="00F24D5B">
            <w:pPr>
              <w:spacing w:after="240"/>
              <w:jc w:val="both"/>
              <w:rPr>
                <w:rFonts w:ascii="Rockwell" w:hAnsi="Rockwell"/>
                <w:sz w:val="24"/>
                <w:szCs w:val="24"/>
                <w:lang w:eastAsia="en-US"/>
              </w:rPr>
            </w:pPr>
            <w:r w:rsidRPr="008F7EEB">
              <w:rPr>
                <w:rFonts w:ascii="Rockwell" w:hAnsi="Rockwell"/>
                <w:sz w:val="24"/>
                <w:szCs w:val="24"/>
                <w:lang w:eastAsia="en-US"/>
              </w:rPr>
              <w:t>Les membres du Conseil de régulation</w:t>
            </w:r>
            <w:r w:rsidR="00521EE2">
              <w:rPr>
                <w:rFonts w:ascii="Rockwell" w:hAnsi="Rockwell"/>
                <w:sz w:val="24"/>
                <w:szCs w:val="24"/>
                <w:lang w:eastAsia="en-US"/>
              </w:rPr>
              <w:t>, de l’Organe de règlement des différends</w:t>
            </w:r>
            <w:r w:rsidRPr="008F7EEB">
              <w:rPr>
                <w:rFonts w:ascii="Rockwell" w:hAnsi="Rockwell"/>
                <w:sz w:val="24"/>
                <w:szCs w:val="24"/>
                <w:lang w:eastAsia="en-US"/>
              </w:rPr>
              <w:t xml:space="preserve"> et le personnel du Secrétariat permanent sont tenus</w:t>
            </w:r>
            <w:r w:rsidR="00521EE2">
              <w:rPr>
                <w:rFonts w:ascii="Rockwell" w:hAnsi="Rockwell"/>
                <w:sz w:val="24"/>
                <w:szCs w:val="24"/>
                <w:lang w:eastAsia="en-US"/>
              </w:rPr>
              <w:t xml:space="preserve"> </w:t>
            </w:r>
            <w:r w:rsidRPr="008F7EEB">
              <w:rPr>
                <w:rFonts w:ascii="Rockwell" w:hAnsi="Rockwell"/>
                <w:sz w:val="24"/>
                <w:szCs w:val="24"/>
                <w:lang w:eastAsia="en-US"/>
              </w:rPr>
              <w:t>:</w:t>
            </w:r>
          </w:p>
          <w:p w14:paraId="5B6A95A1" w14:textId="77777777" w:rsidR="00F24D5B" w:rsidRPr="00F031A5" w:rsidRDefault="00F24D5B" w:rsidP="000F75DD">
            <w:pPr>
              <w:numPr>
                <w:ilvl w:val="0"/>
                <w:numId w:val="9"/>
              </w:numPr>
              <w:spacing w:after="240"/>
              <w:ind w:left="567"/>
              <w:jc w:val="both"/>
              <w:rPr>
                <w:rFonts w:ascii="Rockwell" w:hAnsi="Rockwell"/>
                <w:sz w:val="24"/>
                <w:szCs w:val="24"/>
                <w:lang w:eastAsia="en-US"/>
              </w:rPr>
            </w:pPr>
            <w:r w:rsidRPr="00F031A5">
              <w:rPr>
                <w:rFonts w:ascii="Rockwell" w:hAnsi="Rockwell"/>
                <w:sz w:val="24"/>
                <w:szCs w:val="24"/>
                <w:lang w:eastAsia="en-US"/>
              </w:rPr>
              <w:t>au respect du secret des délibérations et décisions du Conseil de régulation ;</w:t>
            </w:r>
          </w:p>
          <w:p w14:paraId="22FB3A93" w14:textId="77777777" w:rsidR="00F24D5B" w:rsidRPr="00F031A5" w:rsidRDefault="00F24D5B" w:rsidP="000F75DD">
            <w:pPr>
              <w:numPr>
                <w:ilvl w:val="0"/>
                <w:numId w:val="9"/>
              </w:numPr>
              <w:spacing w:after="240"/>
              <w:ind w:left="567"/>
              <w:jc w:val="both"/>
              <w:rPr>
                <w:rFonts w:ascii="Rockwell" w:hAnsi="Rockwell"/>
                <w:sz w:val="24"/>
                <w:szCs w:val="24"/>
                <w:lang w:eastAsia="en-US"/>
              </w:rPr>
            </w:pPr>
            <w:r w:rsidRPr="00F031A5">
              <w:rPr>
                <w:rFonts w:ascii="Rockwell" w:hAnsi="Rockwell"/>
                <w:sz w:val="24"/>
                <w:szCs w:val="24"/>
                <w:lang w:eastAsia="en-US"/>
              </w:rPr>
              <w:t>au respect du secret professionnel pour les informations, faits, actes et renseignements dont ils ont connaissance dans l'exercice de leurs fonctions ;</w:t>
            </w:r>
          </w:p>
          <w:p w14:paraId="1B02E143" w14:textId="77777777" w:rsidR="00F24D5B" w:rsidRPr="00643137" w:rsidRDefault="00F24D5B" w:rsidP="000F75DD">
            <w:pPr>
              <w:numPr>
                <w:ilvl w:val="0"/>
                <w:numId w:val="9"/>
              </w:numPr>
              <w:spacing w:after="240"/>
              <w:ind w:left="567"/>
              <w:jc w:val="both"/>
              <w:rPr>
                <w:rFonts w:ascii="Rockwell" w:hAnsi="Rockwell"/>
                <w:sz w:val="24"/>
                <w:szCs w:val="24"/>
                <w:lang w:eastAsia="en-US"/>
              </w:rPr>
            </w:pPr>
            <w:r w:rsidRPr="00F87A27">
              <w:rPr>
                <w:rFonts w:ascii="Rockwell" w:hAnsi="Rockwell"/>
                <w:sz w:val="24"/>
                <w:szCs w:val="24"/>
                <w:lang w:eastAsia="en-US"/>
              </w:rPr>
              <w:t>au respect de l’obligation de discrétion pour ce qui concerne les procédures de règlement des différends et de sanctions conduites par ou devant l'Autorité de régulation de la commande publique.</w:t>
            </w:r>
          </w:p>
        </w:tc>
      </w:tr>
      <w:tr w:rsidR="00F24D5B" w:rsidRPr="00B44BD1" w14:paraId="7D90EDC1" w14:textId="77777777" w:rsidTr="00022F69">
        <w:trPr>
          <w:gridAfter w:val="1"/>
          <w:wAfter w:w="166" w:type="pct"/>
        </w:trPr>
        <w:tc>
          <w:tcPr>
            <w:tcW w:w="777" w:type="pct"/>
          </w:tcPr>
          <w:p w14:paraId="07F908CC" w14:textId="77777777" w:rsidR="00F24D5B" w:rsidRPr="00B44BD1" w:rsidRDefault="00F24D5B" w:rsidP="006F6ADA">
            <w:pPr>
              <w:spacing w:after="240"/>
              <w:jc w:val="both"/>
              <w:rPr>
                <w:rFonts w:ascii="Rockwell" w:hAnsi="Rockwell"/>
                <w:b/>
                <w:sz w:val="24"/>
                <w:szCs w:val="24"/>
              </w:rPr>
            </w:pPr>
            <w:r w:rsidRPr="00B44BD1">
              <w:rPr>
                <w:rFonts w:ascii="Rockwell" w:hAnsi="Rockwell"/>
                <w:b/>
                <w:sz w:val="24"/>
                <w:szCs w:val="24"/>
              </w:rPr>
              <w:t>Article 57 :</w:t>
            </w:r>
          </w:p>
        </w:tc>
        <w:tc>
          <w:tcPr>
            <w:tcW w:w="4057" w:type="pct"/>
            <w:gridSpan w:val="2"/>
          </w:tcPr>
          <w:p w14:paraId="77D33B25" w14:textId="77777777" w:rsidR="00F24D5B" w:rsidRPr="00F031A5" w:rsidRDefault="00F24D5B" w:rsidP="006F6ADA">
            <w:pPr>
              <w:spacing w:after="240"/>
              <w:jc w:val="both"/>
              <w:rPr>
                <w:rFonts w:ascii="Rockwell" w:hAnsi="Rockwell"/>
                <w:sz w:val="24"/>
                <w:szCs w:val="24"/>
              </w:rPr>
            </w:pPr>
            <w:r w:rsidRPr="008F7EEB">
              <w:rPr>
                <w:rFonts w:ascii="Rockwell" w:hAnsi="Rockwell"/>
                <w:sz w:val="24"/>
                <w:szCs w:val="24"/>
              </w:rPr>
              <w:t>Lorsque l’Organe de règlement des différends examine des dossiers concernant des entreprises dans lesquelles les membres du secteur</w:t>
            </w:r>
            <w:r w:rsidR="00B66B2A" w:rsidRPr="00F031A5">
              <w:rPr>
                <w:rFonts w:ascii="Rockwell" w:hAnsi="Rockwell"/>
                <w:sz w:val="24"/>
                <w:szCs w:val="24"/>
              </w:rPr>
              <w:t xml:space="preserve"> </w:t>
            </w:r>
            <w:r w:rsidRPr="00F031A5">
              <w:rPr>
                <w:rFonts w:ascii="Rockwell" w:hAnsi="Rockwell"/>
                <w:sz w:val="24"/>
                <w:szCs w:val="24"/>
              </w:rPr>
              <w:t>privé ou de la société civile ont des intérêts, ces derniers sont remplacés sur décision du Président de séance de l’Organe de règlement des différends. Il en est de même lorsque le dossier met en cause un service ou un agent public dont un représentant de l’Administration publique relève directement.</w:t>
            </w:r>
          </w:p>
        </w:tc>
      </w:tr>
      <w:tr w:rsidR="00F24D5B" w:rsidRPr="00B44BD1" w14:paraId="0B709212" w14:textId="77777777" w:rsidTr="00022F69">
        <w:trPr>
          <w:gridAfter w:val="1"/>
          <w:wAfter w:w="166" w:type="pct"/>
        </w:trPr>
        <w:tc>
          <w:tcPr>
            <w:tcW w:w="777" w:type="pct"/>
          </w:tcPr>
          <w:p w14:paraId="3BFDF3EF" w14:textId="77777777" w:rsidR="00F24D5B" w:rsidRPr="00B44BD1" w:rsidRDefault="003E284D" w:rsidP="006F6ADA">
            <w:pPr>
              <w:spacing w:after="240"/>
              <w:jc w:val="both"/>
              <w:rPr>
                <w:rFonts w:ascii="Rockwell" w:hAnsi="Rockwell"/>
                <w:b/>
                <w:sz w:val="24"/>
                <w:szCs w:val="24"/>
              </w:rPr>
            </w:pPr>
            <w:r w:rsidRPr="00B44BD1">
              <w:rPr>
                <w:rFonts w:ascii="Rockwell" w:hAnsi="Rockwell"/>
                <w:b/>
                <w:sz w:val="24"/>
                <w:szCs w:val="24"/>
              </w:rPr>
              <w:t>Article 58</w:t>
            </w:r>
            <w:r w:rsidRPr="00B44BD1">
              <w:rPr>
                <w:rFonts w:ascii="Rockwell" w:hAnsi="Rockwell"/>
                <w:sz w:val="24"/>
                <w:szCs w:val="24"/>
              </w:rPr>
              <w:t>:</w:t>
            </w:r>
          </w:p>
        </w:tc>
        <w:tc>
          <w:tcPr>
            <w:tcW w:w="4057" w:type="pct"/>
            <w:gridSpan w:val="2"/>
          </w:tcPr>
          <w:p w14:paraId="1883E42E" w14:textId="77777777" w:rsidR="00F24D5B" w:rsidRPr="0072162B" w:rsidRDefault="003E284D" w:rsidP="003E284D">
            <w:pPr>
              <w:spacing w:after="240"/>
              <w:jc w:val="both"/>
              <w:rPr>
                <w:rFonts w:ascii="Rockwell" w:hAnsi="Rockwell"/>
                <w:sz w:val="24"/>
                <w:szCs w:val="24"/>
                <w:lang w:eastAsia="en-US"/>
              </w:rPr>
            </w:pPr>
            <w:r w:rsidRPr="0072162B">
              <w:rPr>
                <w:rFonts w:ascii="Rockwell" w:hAnsi="Rockwell"/>
                <w:sz w:val="24"/>
                <w:szCs w:val="24"/>
                <w:lang w:eastAsia="en-US"/>
              </w:rPr>
              <w:t xml:space="preserve">Constitue une faute lourde, </w:t>
            </w:r>
            <w:r w:rsidR="006931A6" w:rsidRPr="0072162B">
              <w:rPr>
                <w:rFonts w:ascii="Rockwell" w:hAnsi="Rockwell"/>
                <w:sz w:val="24"/>
                <w:szCs w:val="24"/>
                <w:lang w:eastAsia="en-US"/>
              </w:rPr>
              <w:t>l’</w:t>
            </w:r>
            <w:r w:rsidRPr="0072162B">
              <w:rPr>
                <w:rFonts w:ascii="Rockwell" w:hAnsi="Rockwell"/>
                <w:sz w:val="24"/>
                <w:szCs w:val="24"/>
                <w:lang w:eastAsia="en-US"/>
              </w:rPr>
              <w:t>un des cas ci-après :</w:t>
            </w:r>
          </w:p>
          <w:p w14:paraId="16D56FB6" w14:textId="10399197" w:rsidR="003E284D" w:rsidRPr="00F703DE" w:rsidRDefault="003E284D" w:rsidP="000F75DD">
            <w:pPr>
              <w:numPr>
                <w:ilvl w:val="0"/>
                <w:numId w:val="9"/>
              </w:numPr>
              <w:spacing w:after="240"/>
              <w:ind w:left="567"/>
              <w:jc w:val="both"/>
              <w:rPr>
                <w:rFonts w:ascii="Rockwell" w:hAnsi="Rockwell"/>
                <w:sz w:val="24"/>
                <w:szCs w:val="24"/>
                <w:lang w:eastAsia="en-US"/>
              </w:rPr>
            </w:pPr>
            <w:r w:rsidRPr="0072162B">
              <w:rPr>
                <w:rFonts w:ascii="Rockwell" w:hAnsi="Rockwell"/>
                <w:sz w:val="24"/>
                <w:szCs w:val="24"/>
                <w:lang w:eastAsia="en-US"/>
              </w:rPr>
              <w:t xml:space="preserve">le non-respect des obligations énumérées à </w:t>
            </w:r>
            <w:r w:rsidRPr="0072162B">
              <w:rPr>
                <w:rFonts w:ascii="Rockwell" w:hAnsi="Rockwell"/>
                <w:sz w:val="24"/>
                <w:szCs w:val="24"/>
                <w:highlight w:val="yellow"/>
              </w:rPr>
              <w:t>l’article 5</w:t>
            </w:r>
            <w:r w:rsidR="006931A6" w:rsidRPr="0072162B">
              <w:rPr>
                <w:rFonts w:ascii="Rockwell" w:hAnsi="Rockwell"/>
                <w:sz w:val="24"/>
                <w:szCs w:val="24"/>
                <w:highlight w:val="yellow"/>
              </w:rPr>
              <w:t>6</w:t>
            </w:r>
            <w:r w:rsidRPr="00F703DE">
              <w:rPr>
                <w:rFonts w:ascii="Rockwell" w:hAnsi="Rockwell"/>
                <w:sz w:val="24"/>
                <w:szCs w:val="24"/>
              </w:rPr>
              <w:t>;</w:t>
            </w:r>
          </w:p>
          <w:p w14:paraId="152B5909" w14:textId="77777777" w:rsidR="003E284D" w:rsidRPr="0072162B" w:rsidRDefault="003E284D" w:rsidP="000F75DD">
            <w:pPr>
              <w:numPr>
                <w:ilvl w:val="0"/>
                <w:numId w:val="9"/>
              </w:numPr>
              <w:spacing w:after="240"/>
              <w:ind w:left="567"/>
              <w:jc w:val="both"/>
              <w:rPr>
                <w:rFonts w:ascii="Rockwell" w:hAnsi="Rockwell"/>
                <w:sz w:val="24"/>
                <w:szCs w:val="24"/>
                <w:lang w:eastAsia="en-US"/>
              </w:rPr>
            </w:pPr>
            <w:r w:rsidRPr="0072162B">
              <w:rPr>
                <w:rFonts w:ascii="Rockwell" w:hAnsi="Rockwell"/>
                <w:sz w:val="24"/>
                <w:szCs w:val="24"/>
                <w:lang w:eastAsia="en-US"/>
              </w:rPr>
              <w:t>la corruption active ou passive et toute autre infraction similaire ;</w:t>
            </w:r>
          </w:p>
          <w:p w14:paraId="3B035F6C" w14:textId="77777777" w:rsidR="003E284D" w:rsidRPr="0072162B" w:rsidRDefault="003E284D" w:rsidP="000F75DD">
            <w:pPr>
              <w:numPr>
                <w:ilvl w:val="0"/>
                <w:numId w:val="9"/>
              </w:numPr>
              <w:spacing w:after="240"/>
              <w:ind w:left="567"/>
              <w:jc w:val="both"/>
              <w:rPr>
                <w:rFonts w:ascii="Rockwell" w:hAnsi="Rockwell"/>
                <w:sz w:val="24"/>
                <w:szCs w:val="24"/>
              </w:rPr>
            </w:pPr>
            <w:r w:rsidRPr="0072162B">
              <w:rPr>
                <w:rFonts w:ascii="Rockwell" w:hAnsi="Rockwell"/>
                <w:sz w:val="24"/>
                <w:szCs w:val="24"/>
                <w:lang w:eastAsia="en-US"/>
              </w:rPr>
              <w:t>toute violation intéressée des dispositions des textes législatifs et réglementaires régissant l</w:t>
            </w:r>
            <w:r w:rsidR="006931A6" w:rsidRPr="0072162B">
              <w:rPr>
                <w:rFonts w:ascii="Rockwell" w:hAnsi="Rockwell"/>
                <w:sz w:val="24"/>
                <w:szCs w:val="24"/>
                <w:lang w:eastAsia="en-US"/>
              </w:rPr>
              <w:t>a commande publique</w:t>
            </w:r>
            <w:r w:rsidRPr="0072162B">
              <w:rPr>
                <w:rFonts w:ascii="Rockwell" w:hAnsi="Rockwell"/>
                <w:sz w:val="24"/>
                <w:szCs w:val="24"/>
                <w:lang w:eastAsia="en-US"/>
              </w:rPr>
              <w:t>.</w:t>
            </w:r>
          </w:p>
        </w:tc>
      </w:tr>
      <w:tr w:rsidR="00F24D5B" w:rsidRPr="00B44BD1" w14:paraId="1F4782AA" w14:textId="77777777" w:rsidTr="00022F69">
        <w:trPr>
          <w:gridAfter w:val="1"/>
          <w:wAfter w:w="166" w:type="pct"/>
        </w:trPr>
        <w:tc>
          <w:tcPr>
            <w:tcW w:w="777" w:type="pct"/>
          </w:tcPr>
          <w:p w14:paraId="78A07C3A" w14:textId="77777777" w:rsidR="00F24D5B" w:rsidRPr="00B44BD1" w:rsidRDefault="003E284D" w:rsidP="006F6ADA">
            <w:pPr>
              <w:spacing w:after="240"/>
              <w:jc w:val="both"/>
              <w:rPr>
                <w:rFonts w:ascii="Rockwell" w:hAnsi="Rockwell"/>
                <w:b/>
                <w:sz w:val="24"/>
                <w:szCs w:val="24"/>
              </w:rPr>
            </w:pPr>
            <w:r w:rsidRPr="00B44BD1">
              <w:rPr>
                <w:rFonts w:ascii="Rockwell" w:hAnsi="Rockwell"/>
                <w:b/>
                <w:sz w:val="24"/>
                <w:szCs w:val="24"/>
              </w:rPr>
              <w:t>Article 59 :</w:t>
            </w:r>
          </w:p>
        </w:tc>
        <w:tc>
          <w:tcPr>
            <w:tcW w:w="4057" w:type="pct"/>
            <w:gridSpan w:val="2"/>
          </w:tcPr>
          <w:p w14:paraId="3FCAA60C" w14:textId="77777777" w:rsidR="00F24D5B" w:rsidRPr="008F7EEB" w:rsidRDefault="003E284D" w:rsidP="003E284D">
            <w:pPr>
              <w:spacing w:after="240"/>
              <w:jc w:val="both"/>
              <w:rPr>
                <w:rFonts w:ascii="Rockwell" w:hAnsi="Rockwell"/>
                <w:sz w:val="24"/>
                <w:szCs w:val="24"/>
                <w:lang w:eastAsia="en-US"/>
              </w:rPr>
            </w:pPr>
            <w:r w:rsidRPr="008F7EEB">
              <w:rPr>
                <w:rFonts w:ascii="Rockwell" w:hAnsi="Rockwell"/>
                <w:sz w:val="24"/>
                <w:szCs w:val="24"/>
                <w:lang w:eastAsia="en-US"/>
              </w:rPr>
              <w:t>Toute faute lourde entraîne :</w:t>
            </w:r>
          </w:p>
          <w:p w14:paraId="703C81A8" w14:textId="7FDC805D" w:rsidR="00377101" w:rsidRDefault="003E284D" w:rsidP="000F75DD">
            <w:pPr>
              <w:numPr>
                <w:ilvl w:val="0"/>
                <w:numId w:val="9"/>
              </w:numPr>
              <w:spacing w:after="240"/>
              <w:ind w:left="567"/>
              <w:jc w:val="both"/>
              <w:rPr>
                <w:rFonts w:ascii="Rockwell" w:hAnsi="Rockwell"/>
                <w:sz w:val="24"/>
                <w:szCs w:val="24"/>
                <w:lang w:eastAsia="en-US"/>
              </w:rPr>
            </w:pPr>
            <w:r w:rsidRPr="00F031A5">
              <w:rPr>
                <w:rFonts w:ascii="Rockwell" w:hAnsi="Rockwell"/>
                <w:sz w:val="24"/>
                <w:szCs w:val="24"/>
                <w:lang w:eastAsia="en-US"/>
              </w:rPr>
              <w:t>pour le Secrétaire permanent ou les membres du Conseil de régulation</w:t>
            </w:r>
            <w:r w:rsidR="00B8348B">
              <w:rPr>
                <w:rFonts w:ascii="Rockwell" w:hAnsi="Rockwell"/>
                <w:sz w:val="24"/>
                <w:szCs w:val="24"/>
                <w:lang w:eastAsia="en-US"/>
              </w:rPr>
              <w:t xml:space="preserve"> la révocation</w:t>
            </w:r>
            <w:r w:rsidR="00377101" w:rsidRPr="00F031A5">
              <w:rPr>
                <w:rFonts w:ascii="Rockwell" w:hAnsi="Rockwell"/>
                <w:sz w:val="24"/>
                <w:szCs w:val="24"/>
                <w:lang w:eastAsia="en-US"/>
              </w:rPr>
              <w:t xml:space="preserve"> par décret pris en Conseil des ministres, après délibération du Conseil de régulation et sur rapport du Premier ministre ;</w:t>
            </w:r>
            <w:r w:rsidRPr="00F031A5">
              <w:rPr>
                <w:rFonts w:ascii="Rockwell" w:hAnsi="Rockwell"/>
                <w:sz w:val="24"/>
                <w:szCs w:val="24"/>
                <w:lang w:eastAsia="en-US"/>
              </w:rPr>
              <w:t xml:space="preserve"> </w:t>
            </w:r>
          </w:p>
          <w:p w14:paraId="5C50E044" w14:textId="1D6855B8" w:rsidR="003E284D" w:rsidRPr="00F87A27" w:rsidRDefault="00377101" w:rsidP="000F75DD">
            <w:pPr>
              <w:numPr>
                <w:ilvl w:val="0"/>
                <w:numId w:val="9"/>
              </w:numPr>
              <w:spacing w:after="240"/>
              <w:ind w:left="567"/>
              <w:jc w:val="both"/>
              <w:rPr>
                <w:rFonts w:ascii="Rockwell" w:hAnsi="Rockwell"/>
                <w:sz w:val="24"/>
                <w:szCs w:val="24"/>
                <w:lang w:eastAsia="en-US"/>
              </w:rPr>
            </w:pPr>
            <w:r>
              <w:rPr>
                <w:rFonts w:ascii="Rockwell" w:hAnsi="Rockwell"/>
                <w:sz w:val="24"/>
                <w:szCs w:val="24"/>
                <w:lang w:eastAsia="en-US"/>
              </w:rPr>
              <w:t xml:space="preserve">pour les membres </w:t>
            </w:r>
            <w:r w:rsidR="003E284D" w:rsidRPr="00F031A5">
              <w:rPr>
                <w:rFonts w:ascii="Rockwell" w:hAnsi="Rockwell"/>
                <w:sz w:val="24"/>
                <w:szCs w:val="24"/>
                <w:lang w:eastAsia="en-US"/>
              </w:rPr>
              <w:t xml:space="preserve">de l’Organe de règlement des différends la révocation par </w:t>
            </w:r>
            <w:r w:rsidR="00194F17">
              <w:rPr>
                <w:rFonts w:ascii="Rockwell" w:hAnsi="Rockwell"/>
                <w:sz w:val="24"/>
                <w:szCs w:val="24"/>
                <w:lang w:eastAsia="en-US"/>
              </w:rPr>
              <w:t xml:space="preserve">décision du Président du Conseil de régulation </w:t>
            </w:r>
            <w:r w:rsidR="003E284D" w:rsidRPr="00F031A5">
              <w:rPr>
                <w:rFonts w:ascii="Rockwell" w:hAnsi="Rockwell"/>
                <w:sz w:val="24"/>
                <w:szCs w:val="24"/>
                <w:lang w:eastAsia="en-US"/>
              </w:rPr>
              <w:t>, après délibération du Conseil de régulation ;</w:t>
            </w:r>
          </w:p>
          <w:p w14:paraId="25B87C9A" w14:textId="77777777" w:rsidR="005C4C54" w:rsidRPr="00261298" w:rsidRDefault="003E284D" w:rsidP="000F75DD">
            <w:pPr>
              <w:numPr>
                <w:ilvl w:val="0"/>
                <w:numId w:val="9"/>
              </w:numPr>
              <w:spacing w:after="240"/>
              <w:ind w:left="567"/>
              <w:jc w:val="both"/>
              <w:rPr>
                <w:rFonts w:ascii="Rockwell" w:hAnsi="Rockwell"/>
                <w:b/>
                <w:sz w:val="24"/>
                <w:szCs w:val="24"/>
              </w:rPr>
            </w:pPr>
            <w:r w:rsidRPr="00F87A27">
              <w:rPr>
                <w:rFonts w:ascii="Rockwell" w:hAnsi="Rockwell"/>
                <w:sz w:val="24"/>
                <w:szCs w:val="24"/>
                <w:lang w:eastAsia="en-US"/>
              </w:rPr>
              <w:t xml:space="preserve">pour le personnel, le </w:t>
            </w:r>
            <w:r w:rsidRPr="00643137">
              <w:rPr>
                <w:rFonts w:ascii="Rockwell" w:hAnsi="Rockwell"/>
                <w:sz w:val="24"/>
                <w:szCs w:val="24"/>
                <w:lang w:eastAsia="en-US"/>
              </w:rPr>
              <w:t>licenciement</w:t>
            </w:r>
            <w:r w:rsidR="006931A6" w:rsidRPr="00643137">
              <w:rPr>
                <w:rFonts w:ascii="Rockwell" w:hAnsi="Rockwell"/>
                <w:sz w:val="24"/>
                <w:szCs w:val="24"/>
                <w:lang w:eastAsia="en-US"/>
              </w:rPr>
              <w:t xml:space="preserve"> ou la fin du détachement</w:t>
            </w:r>
            <w:r w:rsidR="00857B27" w:rsidRPr="00643137">
              <w:rPr>
                <w:rFonts w:ascii="Rockwell" w:hAnsi="Rockwell"/>
                <w:sz w:val="24"/>
                <w:szCs w:val="24"/>
                <w:lang w:eastAsia="en-US"/>
              </w:rPr>
              <w:t xml:space="preserve"> sans préjudice des poursuites disciplinaires et pénales</w:t>
            </w:r>
            <w:r w:rsidR="006931A6" w:rsidRPr="00643137">
              <w:rPr>
                <w:rFonts w:ascii="Rockwell" w:hAnsi="Rockwell"/>
                <w:sz w:val="24"/>
                <w:szCs w:val="24"/>
                <w:lang w:eastAsia="en-US"/>
              </w:rPr>
              <w:t xml:space="preserve"> suivant les </w:t>
            </w:r>
            <w:r w:rsidR="006931A6" w:rsidRPr="00643137">
              <w:rPr>
                <w:rFonts w:ascii="Rockwell" w:hAnsi="Rockwell"/>
                <w:sz w:val="24"/>
                <w:szCs w:val="24"/>
                <w:lang w:eastAsia="en-US"/>
              </w:rPr>
              <w:lastRenderedPageBreak/>
              <w:t>cas</w:t>
            </w:r>
            <w:r w:rsidRPr="00077716">
              <w:rPr>
                <w:rFonts w:ascii="Rockwell" w:hAnsi="Rockwell"/>
                <w:sz w:val="24"/>
                <w:szCs w:val="24"/>
                <w:lang w:eastAsia="en-US"/>
              </w:rPr>
              <w:t>.</w:t>
            </w:r>
          </w:p>
          <w:p w14:paraId="3190E900" w14:textId="77777777" w:rsidR="00A03BF1" w:rsidRPr="00261298" w:rsidRDefault="00A03BF1">
            <w:pPr>
              <w:spacing w:after="240"/>
              <w:ind w:left="720"/>
              <w:jc w:val="both"/>
              <w:rPr>
                <w:rFonts w:ascii="Rockwell" w:hAnsi="Rockwell"/>
                <w:b/>
                <w:sz w:val="24"/>
                <w:szCs w:val="24"/>
              </w:rPr>
            </w:pPr>
          </w:p>
        </w:tc>
      </w:tr>
      <w:tr w:rsidR="00337EB9" w:rsidRPr="00B44BD1" w14:paraId="7B0BF71A" w14:textId="77777777" w:rsidTr="00022F69">
        <w:trPr>
          <w:gridAfter w:val="1"/>
          <w:wAfter w:w="166" w:type="pct"/>
          <w:trHeight w:val="767"/>
        </w:trPr>
        <w:tc>
          <w:tcPr>
            <w:tcW w:w="4834" w:type="pct"/>
            <w:gridSpan w:val="3"/>
          </w:tcPr>
          <w:p w14:paraId="1D0648E4" w14:textId="77777777" w:rsidR="00337EB9" w:rsidRDefault="00337EB9" w:rsidP="003E284D">
            <w:pPr>
              <w:spacing w:after="240"/>
              <w:jc w:val="both"/>
              <w:rPr>
                <w:rFonts w:ascii="Rockwell" w:hAnsi="Rockwell"/>
                <w:b/>
                <w:sz w:val="24"/>
                <w:szCs w:val="24"/>
              </w:rPr>
            </w:pPr>
            <w:r w:rsidRPr="00261298">
              <w:rPr>
                <w:rFonts w:ascii="Rockwell" w:hAnsi="Rockwell"/>
                <w:b/>
                <w:sz w:val="24"/>
                <w:szCs w:val="24"/>
              </w:rPr>
              <w:lastRenderedPageBreak/>
              <w:t xml:space="preserve">TITRE VII : DES DISPOSITIONS </w:t>
            </w:r>
            <w:r w:rsidR="00DE2A09" w:rsidRPr="00261298">
              <w:rPr>
                <w:rFonts w:ascii="Rockwell" w:hAnsi="Rockwell"/>
                <w:b/>
                <w:sz w:val="24"/>
                <w:szCs w:val="24"/>
              </w:rPr>
              <w:t xml:space="preserve">TRANSITOIRES ET </w:t>
            </w:r>
            <w:r w:rsidRPr="00261298">
              <w:rPr>
                <w:rFonts w:ascii="Rockwell" w:hAnsi="Rockwell"/>
                <w:b/>
                <w:sz w:val="24"/>
                <w:szCs w:val="24"/>
              </w:rPr>
              <w:t>FINALES</w:t>
            </w:r>
          </w:p>
          <w:tbl>
            <w:tblPr>
              <w:tblStyle w:val="Grilledutableau"/>
              <w:tblW w:w="5000"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7"/>
              <w:gridCol w:w="7814"/>
            </w:tblGrid>
            <w:tr w:rsidR="00C108D1" w:rsidRPr="00F031A5" w14:paraId="51EB6B5E" w14:textId="77777777" w:rsidTr="00471D30">
              <w:tc>
                <w:tcPr>
                  <w:tcW w:w="777" w:type="pct"/>
                </w:tcPr>
                <w:p w14:paraId="5290FF87" w14:textId="77777777" w:rsidR="00C108D1" w:rsidRPr="00B44BD1" w:rsidRDefault="00C108D1" w:rsidP="00C108D1">
                  <w:pPr>
                    <w:spacing w:after="240"/>
                    <w:jc w:val="both"/>
                    <w:rPr>
                      <w:rFonts w:ascii="Rockwell" w:hAnsi="Rockwell"/>
                      <w:b/>
                      <w:sz w:val="24"/>
                      <w:szCs w:val="24"/>
                    </w:rPr>
                  </w:pPr>
                  <w:r w:rsidRPr="00B44BD1">
                    <w:rPr>
                      <w:rFonts w:ascii="Rockwell" w:hAnsi="Rockwell"/>
                      <w:b/>
                      <w:sz w:val="24"/>
                      <w:szCs w:val="24"/>
                    </w:rPr>
                    <w:t>Article 60 :</w:t>
                  </w:r>
                </w:p>
              </w:tc>
              <w:tc>
                <w:tcPr>
                  <w:tcW w:w="4057" w:type="pct"/>
                </w:tcPr>
                <w:p w14:paraId="734D7D19" w14:textId="016087A2" w:rsidR="00B26336" w:rsidRDefault="00C108D1" w:rsidP="00C108D1">
                  <w:pPr>
                    <w:spacing w:after="240"/>
                    <w:jc w:val="both"/>
                    <w:rPr>
                      <w:rFonts w:ascii="Rockwell" w:hAnsi="Rockwell"/>
                      <w:sz w:val="24"/>
                      <w:szCs w:val="24"/>
                    </w:rPr>
                  </w:pPr>
                  <w:r w:rsidRPr="008F7EEB">
                    <w:rPr>
                      <w:rFonts w:ascii="Rockwell" w:hAnsi="Rockwell"/>
                      <w:sz w:val="24"/>
                      <w:szCs w:val="24"/>
                    </w:rPr>
                    <w:t xml:space="preserve">Le mandat des organes </w:t>
                  </w:r>
                  <w:r w:rsidR="00A2277B">
                    <w:rPr>
                      <w:rFonts w:ascii="Rockwell" w:hAnsi="Rockwell"/>
                      <w:sz w:val="24"/>
                      <w:szCs w:val="24"/>
                    </w:rPr>
                    <w:t>en place</w:t>
                  </w:r>
                  <w:r w:rsidR="004E34D6">
                    <w:rPr>
                      <w:rFonts w:ascii="Rockwell" w:hAnsi="Rockwell"/>
                      <w:sz w:val="24"/>
                      <w:szCs w:val="24"/>
                    </w:rPr>
                    <w:t xml:space="preserve"> du Conseil de régulation et de l’Organe de règlement des différends</w:t>
                  </w:r>
                  <w:r>
                    <w:rPr>
                      <w:rFonts w:ascii="Rockwell" w:hAnsi="Rockwell"/>
                      <w:sz w:val="24"/>
                      <w:szCs w:val="24"/>
                    </w:rPr>
                    <w:t xml:space="preserve"> </w:t>
                  </w:r>
                  <w:r w:rsidRPr="008F7EEB">
                    <w:rPr>
                      <w:rFonts w:ascii="Rockwell" w:hAnsi="Rockwell"/>
                      <w:sz w:val="24"/>
                      <w:szCs w:val="24"/>
                    </w:rPr>
                    <w:t xml:space="preserve">continue son cours jusqu'à expiration. </w:t>
                  </w:r>
                </w:p>
                <w:p w14:paraId="1FA7BEB4" w14:textId="3845A4B0" w:rsidR="00C108D1" w:rsidRDefault="00B26336" w:rsidP="00C108D1">
                  <w:pPr>
                    <w:spacing w:after="240"/>
                    <w:jc w:val="both"/>
                    <w:rPr>
                      <w:rFonts w:ascii="Rockwell" w:hAnsi="Rockwell"/>
                      <w:sz w:val="24"/>
                      <w:szCs w:val="24"/>
                    </w:rPr>
                  </w:pPr>
                  <w:r>
                    <w:rPr>
                      <w:rFonts w:ascii="Rockwell" w:hAnsi="Rockwell"/>
                      <w:sz w:val="24"/>
                      <w:szCs w:val="24"/>
                    </w:rPr>
                    <w:t xml:space="preserve">Après </w:t>
                  </w:r>
                  <w:r w:rsidRPr="008F7EEB">
                    <w:rPr>
                      <w:rFonts w:ascii="Rockwell" w:hAnsi="Rockwell"/>
                      <w:sz w:val="24"/>
                      <w:szCs w:val="24"/>
                    </w:rPr>
                    <w:t>expiration</w:t>
                  </w:r>
                  <w:r>
                    <w:rPr>
                      <w:rFonts w:ascii="Rockwell" w:hAnsi="Rockwell"/>
                      <w:sz w:val="24"/>
                      <w:szCs w:val="24"/>
                    </w:rPr>
                    <w:t xml:space="preserve"> du mandat, les organes </w:t>
                  </w:r>
                  <w:r w:rsidR="00A2277B">
                    <w:rPr>
                      <w:rFonts w:ascii="Rockwell" w:hAnsi="Rockwell"/>
                      <w:sz w:val="24"/>
                      <w:szCs w:val="24"/>
                    </w:rPr>
                    <w:t>en place</w:t>
                  </w:r>
                  <w:r>
                    <w:rPr>
                      <w:rFonts w:ascii="Rockwell" w:hAnsi="Rockwell"/>
                      <w:sz w:val="24"/>
                      <w:szCs w:val="24"/>
                    </w:rPr>
                    <w:t xml:space="preserve"> </w:t>
                  </w:r>
                  <w:r w:rsidR="00A2277B">
                    <w:rPr>
                      <w:rFonts w:ascii="Rockwell" w:hAnsi="Rockwell"/>
                      <w:sz w:val="24"/>
                      <w:szCs w:val="24"/>
                    </w:rPr>
                    <w:t>assurent</w:t>
                  </w:r>
                  <w:r>
                    <w:rPr>
                      <w:rFonts w:ascii="Rockwell" w:hAnsi="Rockwell"/>
                      <w:sz w:val="24"/>
                      <w:szCs w:val="24"/>
                    </w:rPr>
                    <w:t xml:space="preserve"> l’expédition des affaires courantes jusqu’à la formation des nouveaux organes.</w:t>
                  </w:r>
                </w:p>
                <w:p w14:paraId="014BBF02" w14:textId="007BDF8F" w:rsidR="00C108D1" w:rsidRPr="00291F91" w:rsidRDefault="00C108D1" w:rsidP="00C108D1">
                  <w:pPr>
                    <w:spacing w:after="240"/>
                    <w:jc w:val="both"/>
                    <w:rPr>
                      <w:rFonts w:ascii="Rockwell" w:hAnsi="Rockwell"/>
                      <w:strike/>
                      <w:color w:val="FF0000"/>
                      <w:sz w:val="24"/>
                      <w:szCs w:val="24"/>
                    </w:rPr>
                  </w:pPr>
                </w:p>
              </w:tc>
            </w:tr>
          </w:tbl>
          <w:p w14:paraId="156C692F" w14:textId="77777777" w:rsidR="00C108D1" w:rsidRPr="00B44BD1" w:rsidRDefault="00C108D1" w:rsidP="003E284D">
            <w:pPr>
              <w:spacing w:after="240"/>
              <w:jc w:val="both"/>
              <w:rPr>
                <w:rFonts w:ascii="Rockwell" w:hAnsi="Rockwell"/>
                <w:sz w:val="24"/>
                <w:szCs w:val="24"/>
              </w:rPr>
            </w:pPr>
          </w:p>
        </w:tc>
      </w:tr>
      <w:tr w:rsidR="003E284D" w:rsidRPr="00B44BD1" w14:paraId="0D367A26" w14:textId="77777777" w:rsidTr="00022F69">
        <w:trPr>
          <w:gridAfter w:val="1"/>
          <w:wAfter w:w="166" w:type="pct"/>
        </w:trPr>
        <w:tc>
          <w:tcPr>
            <w:tcW w:w="777" w:type="pct"/>
          </w:tcPr>
          <w:p w14:paraId="1513A825" w14:textId="4BCB52D7" w:rsidR="003E284D" w:rsidRPr="00672F1F" w:rsidRDefault="003E284D" w:rsidP="006F6ADA">
            <w:pPr>
              <w:spacing w:after="240"/>
              <w:jc w:val="both"/>
              <w:rPr>
                <w:rFonts w:ascii="Rockwell" w:hAnsi="Rockwell"/>
                <w:b/>
                <w:strike/>
                <w:sz w:val="24"/>
                <w:szCs w:val="24"/>
              </w:rPr>
            </w:pPr>
          </w:p>
        </w:tc>
        <w:tc>
          <w:tcPr>
            <w:tcW w:w="4057" w:type="pct"/>
            <w:gridSpan w:val="2"/>
          </w:tcPr>
          <w:p w14:paraId="2E26451F" w14:textId="0CD89CE0" w:rsidR="0088102C" w:rsidRPr="00672F1F" w:rsidRDefault="0088102C" w:rsidP="00FB4269">
            <w:pPr>
              <w:spacing w:after="240"/>
              <w:jc w:val="both"/>
              <w:rPr>
                <w:rFonts w:ascii="Rockwell" w:hAnsi="Rockwell"/>
                <w:strike/>
                <w:sz w:val="24"/>
                <w:szCs w:val="24"/>
              </w:rPr>
            </w:pPr>
          </w:p>
        </w:tc>
      </w:tr>
      <w:tr w:rsidR="00FB4859" w:rsidRPr="00B44BD1" w14:paraId="6FE890B2" w14:textId="77777777" w:rsidTr="00022F69">
        <w:trPr>
          <w:gridAfter w:val="1"/>
          <w:wAfter w:w="166" w:type="pct"/>
          <w:trHeight w:val="2129"/>
        </w:trPr>
        <w:tc>
          <w:tcPr>
            <w:tcW w:w="777" w:type="pct"/>
          </w:tcPr>
          <w:p w14:paraId="7DF8CD02" w14:textId="69BEB355" w:rsidR="00FB4859" w:rsidRPr="00B44BD1" w:rsidRDefault="00FB4859" w:rsidP="006F6ADA">
            <w:pPr>
              <w:spacing w:after="240"/>
              <w:jc w:val="both"/>
              <w:rPr>
                <w:rFonts w:ascii="Rockwell" w:hAnsi="Rockwell"/>
                <w:b/>
                <w:sz w:val="24"/>
                <w:szCs w:val="24"/>
              </w:rPr>
            </w:pPr>
            <w:r w:rsidRPr="00B44BD1">
              <w:rPr>
                <w:rFonts w:ascii="Rockwell" w:hAnsi="Rockwell"/>
                <w:b/>
                <w:sz w:val="24"/>
                <w:szCs w:val="24"/>
              </w:rPr>
              <w:t xml:space="preserve">Article </w:t>
            </w:r>
            <w:r w:rsidR="00C108D1" w:rsidRPr="00B44BD1">
              <w:rPr>
                <w:rFonts w:ascii="Rockwell" w:hAnsi="Rockwell"/>
                <w:b/>
                <w:sz w:val="24"/>
                <w:szCs w:val="24"/>
              </w:rPr>
              <w:t>6</w:t>
            </w:r>
            <w:r w:rsidR="00C108D1">
              <w:rPr>
                <w:rFonts w:ascii="Rockwell" w:hAnsi="Rockwell"/>
                <w:b/>
                <w:sz w:val="24"/>
                <w:szCs w:val="24"/>
              </w:rPr>
              <w:t>1</w:t>
            </w:r>
            <w:r w:rsidR="00C108D1" w:rsidRPr="00B44BD1">
              <w:rPr>
                <w:rFonts w:ascii="Rockwell" w:hAnsi="Rockwell"/>
                <w:b/>
                <w:sz w:val="24"/>
                <w:szCs w:val="24"/>
              </w:rPr>
              <w:t xml:space="preserve"> </w:t>
            </w:r>
            <w:r w:rsidRPr="00B44BD1">
              <w:rPr>
                <w:rFonts w:ascii="Rockwell" w:hAnsi="Rockwell"/>
                <w:b/>
                <w:sz w:val="24"/>
                <w:szCs w:val="24"/>
              </w:rPr>
              <w:t>:</w:t>
            </w:r>
          </w:p>
        </w:tc>
        <w:tc>
          <w:tcPr>
            <w:tcW w:w="4057" w:type="pct"/>
            <w:gridSpan w:val="2"/>
          </w:tcPr>
          <w:p w14:paraId="4CDDB153" w14:textId="53F2AF07" w:rsidR="00FB4859" w:rsidRPr="00F87A27" w:rsidRDefault="00FB4859" w:rsidP="00194F17">
            <w:pPr>
              <w:spacing w:after="240"/>
              <w:jc w:val="both"/>
              <w:rPr>
                <w:rFonts w:ascii="Rockwell" w:hAnsi="Rockwell"/>
                <w:sz w:val="24"/>
                <w:szCs w:val="24"/>
              </w:rPr>
            </w:pPr>
            <w:r w:rsidRPr="008F7EEB">
              <w:rPr>
                <w:rFonts w:ascii="Rockwell" w:hAnsi="Rockwell"/>
                <w:sz w:val="24"/>
                <w:szCs w:val="24"/>
              </w:rPr>
              <w:t xml:space="preserve">Le présent décret </w:t>
            </w:r>
            <w:r w:rsidR="00920A19">
              <w:rPr>
                <w:rFonts w:ascii="Rockwell" w:hAnsi="Rockwell"/>
                <w:sz w:val="24"/>
                <w:szCs w:val="24"/>
              </w:rPr>
              <w:t xml:space="preserve">qui </w:t>
            </w:r>
            <w:r w:rsidRPr="008F7EEB">
              <w:rPr>
                <w:rFonts w:ascii="Rockwell" w:hAnsi="Rockwell"/>
                <w:sz w:val="24"/>
                <w:szCs w:val="24"/>
              </w:rPr>
              <w:t>abroge toutes dispositions antérieures contraires notamment le décret n°201</w:t>
            </w:r>
            <w:r w:rsidR="00194F17">
              <w:rPr>
                <w:rFonts w:ascii="Rockwell" w:hAnsi="Rockwell"/>
                <w:sz w:val="24"/>
                <w:szCs w:val="24"/>
              </w:rPr>
              <w:t>7</w:t>
            </w:r>
            <w:r w:rsidRPr="008F7EEB">
              <w:rPr>
                <w:rFonts w:ascii="Rockwell" w:hAnsi="Rockwell"/>
                <w:sz w:val="24"/>
                <w:szCs w:val="24"/>
              </w:rPr>
              <w:t>-</w:t>
            </w:r>
            <w:r w:rsidR="00194F17">
              <w:rPr>
                <w:rFonts w:ascii="Rockwell" w:hAnsi="Rockwell"/>
                <w:sz w:val="24"/>
                <w:szCs w:val="24"/>
              </w:rPr>
              <w:t>00</w:t>
            </w:r>
            <w:r w:rsidRPr="008F7EEB">
              <w:rPr>
                <w:rFonts w:ascii="Rockwell" w:hAnsi="Rockwell"/>
                <w:sz w:val="24"/>
                <w:szCs w:val="24"/>
              </w:rPr>
              <w:t>5</w:t>
            </w:r>
            <w:r w:rsidR="00194F17">
              <w:rPr>
                <w:rFonts w:ascii="Rockwell" w:hAnsi="Rockwell"/>
                <w:sz w:val="24"/>
                <w:szCs w:val="24"/>
              </w:rPr>
              <w:t>0</w:t>
            </w:r>
            <w:r w:rsidRPr="008F7EEB">
              <w:rPr>
                <w:rFonts w:ascii="Rockwell" w:hAnsi="Rockwell"/>
                <w:sz w:val="24"/>
                <w:szCs w:val="24"/>
              </w:rPr>
              <w:t>/PRES/PM</w:t>
            </w:r>
            <w:r w:rsidR="00194F17">
              <w:rPr>
                <w:rFonts w:ascii="Rockwell" w:hAnsi="Rockwell"/>
                <w:sz w:val="24"/>
                <w:szCs w:val="24"/>
              </w:rPr>
              <w:t>/MINEFID</w:t>
            </w:r>
            <w:r w:rsidRPr="008F7EEB">
              <w:rPr>
                <w:rFonts w:ascii="Rockwell" w:hAnsi="Rockwell"/>
                <w:sz w:val="24"/>
                <w:szCs w:val="24"/>
              </w:rPr>
              <w:t xml:space="preserve"> du </w:t>
            </w:r>
            <w:r w:rsidR="00194F17">
              <w:rPr>
                <w:rFonts w:ascii="Rockwell" w:hAnsi="Rockwell"/>
                <w:sz w:val="24"/>
                <w:szCs w:val="24"/>
              </w:rPr>
              <w:t>1</w:t>
            </w:r>
            <w:r w:rsidR="00194F17" w:rsidRPr="003B2717">
              <w:rPr>
                <w:rFonts w:ascii="Rockwell" w:hAnsi="Rockwell"/>
                <w:sz w:val="24"/>
                <w:szCs w:val="24"/>
                <w:vertAlign w:val="superscript"/>
              </w:rPr>
              <w:t>er</w:t>
            </w:r>
            <w:r w:rsidR="00194F17">
              <w:rPr>
                <w:rFonts w:ascii="Rockwell" w:hAnsi="Rockwell"/>
                <w:sz w:val="24"/>
                <w:szCs w:val="24"/>
              </w:rPr>
              <w:t xml:space="preserve"> février 2017</w:t>
            </w:r>
            <w:r w:rsidRPr="008F7EEB">
              <w:rPr>
                <w:rFonts w:ascii="Rockwell" w:hAnsi="Rockwell"/>
                <w:sz w:val="24"/>
                <w:szCs w:val="24"/>
              </w:rPr>
              <w:t xml:space="preserve"> portant attributions, organisation et fonctionnement de l’Autorité de régulation de la commande publique </w:t>
            </w:r>
            <w:r w:rsidR="005F5B33">
              <w:rPr>
                <w:rFonts w:ascii="Rockwell" w:hAnsi="Rockwell"/>
                <w:b/>
                <w:bCs/>
                <w:sz w:val="24"/>
                <w:szCs w:val="24"/>
              </w:rPr>
              <w:t>prend effet pour compter du</w:t>
            </w:r>
            <w:r w:rsidR="00920A19" w:rsidRPr="006277A6">
              <w:rPr>
                <w:rFonts w:ascii="Rockwell" w:hAnsi="Rockwell"/>
                <w:b/>
                <w:spacing w:val="5"/>
                <w:sz w:val="24"/>
                <w:szCs w:val="24"/>
              </w:rPr>
              <w:t xml:space="preserve"> 1</w:t>
            </w:r>
            <w:r w:rsidR="00920A19" w:rsidRPr="006277A6">
              <w:rPr>
                <w:rFonts w:ascii="Rockwell" w:hAnsi="Rockwell"/>
                <w:b/>
                <w:spacing w:val="5"/>
                <w:sz w:val="24"/>
                <w:szCs w:val="24"/>
                <w:vertAlign w:val="superscript"/>
              </w:rPr>
              <w:t>er</w:t>
            </w:r>
            <w:r w:rsidR="00920A19" w:rsidRPr="006277A6">
              <w:rPr>
                <w:rFonts w:ascii="Rockwell" w:hAnsi="Rockwell"/>
                <w:b/>
                <w:spacing w:val="5"/>
                <w:sz w:val="24"/>
                <w:szCs w:val="24"/>
              </w:rPr>
              <w:t xml:space="preserve"> janvier 2024</w:t>
            </w:r>
            <w:r w:rsidR="00920A19" w:rsidRPr="006277A6">
              <w:rPr>
                <w:rFonts w:ascii="Rockwell" w:hAnsi="Rockwell"/>
                <w:b/>
                <w:spacing w:val="4"/>
                <w:sz w:val="24"/>
                <w:szCs w:val="24"/>
              </w:rPr>
              <w:t xml:space="preserve"> </w:t>
            </w:r>
            <w:r w:rsidRPr="008F7EEB">
              <w:rPr>
                <w:rFonts w:ascii="Rockwell" w:hAnsi="Rockwell"/>
                <w:sz w:val="24"/>
                <w:szCs w:val="24"/>
              </w:rPr>
              <w:t xml:space="preserve">et sera publié au </w:t>
            </w:r>
            <w:r w:rsidR="00276C84" w:rsidRPr="00F031A5">
              <w:rPr>
                <w:rFonts w:ascii="Rockwell" w:hAnsi="Rockwell"/>
                <w:sz w:val="24"/>
                <w:szCs w:val="24"/>
              </w:rPr>
              <w:t>J</w:t>
            </w:r>
            <w:r w:rsidRPr="00F031A5">
              <w:rPr>
                <w:rFonts w:ascii="Rockwell" w:hAnsi="Rockwell"/>
                <w:sz w:val="24"/>
                <w:szCs w:val="24"/>
              </w:rPr>
              <w:t xml:space="preserve">ournal </w:t>
            </w:r>
            <w:r w:rsidR="00276C84" w:rsidRPr="00F031A5">
              <w:rPr>
                <w:rFonts w:ascii="Rockwell" w:hAnsi="Rockwell"/>
                <w:sz w:val="24"/>
                <w:szCs w:val="24"/>
              </w:rPr>
              <w:t>O</w:t>
            </w:r>
            <w:r w:rsidRPr="00F031A5">
              <w:rPr>
                <w:rFonts w:ascii="Rockwell" w:hAnsi="Rockwell"/>
                <w:sz w:val="24"/>
                <w:szCs w:val="24"/>
              </w:rPr>
              <w:t>fficiel du Faso.</w:t>
            </w:r>
          </w:p>
        </w:tc>
      </w:tr>
      <w:tr w:rsidR="003E284D" w:rsidRPr="00B44BD1" w14:paraId="02040D46" w14:textId="77777777" w:rsidTr="00022F69">
        <w:trPr>
          <w:gridAfter w:val="1"/>
          <w:wAfter w:w="166" w:type="pct"/>
        </w:trPr>
        <w:tc>
          <w:tcPr>
            <w:tcW w:w="777" w:type="pct"/>
          </w:tcPr>
          <w:p w14:paraId="4803EACF" w14:textId="77777777" w:rsidR="003E284D" w:rsidRPr="00B44BD1" w:rsidRDefault="003E284D" w:rsidP="006F6ADA">
            <w:pPr>
              <w:spacing w:after="240"/>
              <w:jc w:val="both"/>
              <w:rPr>
                <w:rFonts w:ascii="Rockwell" w:hAnsi="Rockwell"/>
                <w:b/>
                <w:sz w:val="24"/>
                <w:szCs w:val="24"/>
              </w:rPr>
            </w:pPr>
          </w:p>
        </w:tc>
        <w:tc>
          <w:tcPr>
            <w:tcW w:w="4057" w:type="pct"/>
            <w:gridSpan w:val="2"/>
          </w:tcPr>
          <w:p w14:paraId="112C372A" w14:textId="77777777" w:rsidR="003E284D" w:rsidRDefault="003E284D" w:rsidP="003E284D">
            <w:pPr>
              <w:spacing w:after="240"/>
              <w:jc w:val="center"/>
              <w:rPr>
                <w:rFonts w:ascii="Rockwell" w:eastAsia="Times New Roman" w:hAnsi="Rockwell"/>
                <w:i/>
                <w:sz w:val="24"/>
                <w:szCs w:val="24"/>
              </w:rPr>
            </w:pPr>
            <w:r w:rsidRPr="008F7EEB">
              <w:rPr>
                <w:rFonts w:ascii="Rockwell" w:eastAsia="Times New Roman" w:hAnsi="Rockwell"/>
                <w:i/>
                <w:sz w:val="24"/>
                <w:szCs w:val="24"/>
              </w:rPr>
              <w:t>Ouagadougou, le</w:t>
            </w:r>
          </w:p>
          <w:p w14:paraId="64CDC118" w14:textId="77777777" w:rsidR="00086EAC" w:rsidRDefault="00086EAC" w:rsidP="003E284D">
            <w:pPr>
              <w:spacing w:after="240"/>
              <w:jc w:val="center"/>
              <w:rPr>
                <w:rFonts w:ascii="Rockwell" w:eastAsia="Times New Roman" w:hAnsi="Rockwell"/>
                <w:i/>
                <w:sz w:val="24"/>
                <w:szCs w:val="24"/>
              </w:rPr>
            </w:pPr>
          </w:p>
          <w:p w14:paraId="5953E1A3" w14:textId="45CD01E0" w:rsidR="00086EAC" w:rsidRPr="008F7EEB" w:rsidRDefault="00086EAC" w:rsidP="003E284D">
            <w:pPr>
              <w:spacing w:after="240"/>
              <w:jc w:val="center"/>
              <w:rPr>
                <w:rFonts w:ascii="Rockwell" w:hAnsi="Rockwell"/>
                <w:sz w:val="24"/>
                <w:szCs w:val="24"/>
              </w:rPr>
            </w:pPr>
          </w:p>
        </w:tc>
      </w:tr>
    </w:tbl>
    <w:p w14:paraId="4174B6B0" w14:textId="77777777" w:rsidR="000724B2" w:rsidRDefault="000724B2" w:rsidP="000724B2">
      <w:pPr>
        <w:jc w:val="both"/>
        <w:rPr>
          <w:rFonts w:ascii="Rockwell" w:hAnsi="Rockwell"/>
          <w:i/>
          <w:sz w:val="28"/>
          <w:szCs w:val="28"/>
        </w:rPr>
      </w:pPr>
    </w:p>
    <w:p w14:paraId="35916138" w14:textId="77777777" w:rsidR="000724B2" w:rsidRPr="003A3131" w:rsidRDefault="000724B2" w:rsidP="000724B2">
      <w:pPr>
        <w:jc w:val="both"/>
        <w:rPr>
          <w:rFonts w:ascii="Rockwell" w:hAnsi="Rockwell"/>
          <w:i/>
          <w:sz w:val="28"/>
          <w:szCs w:val="28"/>
        </w:rPr>
      </w:pPr>
    </w:p>
    <w:p w14:paraId="254B6EAC" w14:textId="77777777" w:rsidR="000724B2" w:rsidRPr="0089049E" w:rsidRDefault="000724B2" w:rsidP="000724B2">
      <w:pPr>
        <w:jc w:val="both"/>
        <w:rPr>
          <w:rFonts w:ascii="Rockwell" w:hAnsi="Rockwell"/>
        </w:rPr>
      </w:pPr>
    </w:p>
    <w:p w14:paraId="59E18158" w14:textId="77777777" w:rsidR="000724B2" w:rsidRPr="00DA5463" w:rsidRDefault="000724B2" w:rsidP="000724B2">
      <w:pPr>
        <w:contextualSpacing/>
        <w:jc w:val="center"/>
        <w:rPr>
          <w:rFonts w:ascii="Rockwell" w:hAnsi="Rockwell"/>
          <w:b/>
          <w:iCs/>
          <w:u w:val="single"/>
        </w:rPr>
      </w:pPr>
      <w:r w:rsidRPr="005846BC">
        <w:rPr>
          <w:rFonts w:ascii="Rockwell" w:hAnsi="Rockwell"/>
          <w:b/>
          <w:iCs/>
        </w:rPr>
        <w:t xml:space="preserve">                                                                                                </w:t>
      </w:r>
      <w:r w:rsidRPr="00B525AE">
        <w:rPr>
          <w:rFonts w:ascii="Rockwell" w:hAnsi="Rockwell"/>
          <w:b/>
          <w:iCs/>
          <w:u w:val="single"/>
        </w:rPr>
        <w:t xml:space="preserve">Capitaine Ibrahim TRAORE </w:t>
      </w:r>
    </w:p>
    <w:p w14:paraId="3B2BE409" w14:textId="77777777" w:rsidR="000724B2" w:rsidRPr="0089049E" w:rsidRDefault="000724B2" w:rsidP="000724B2">
      <w:pPr>
        <w:contextualSpacing/>
        <w:jc w:val="right"/>
        <w:rPr>
          <w:rFonts w:ascii="Rockwell" w:hAnsi="Rockwell"/>
        </w:rPr>
      </w:pPr>
    </w:p>
    <w:p w14:paraId="1DD809A9" w14:textId="77777777" w:rsidR="000724B2" w:rsidRPr="0089049E" w:rsidRDefault="000724B2" w:rsidP="000724B2">
      <w:pPr>
        <w:contextualSpacing/>
        <w:rPr>
          <w:rFonts w:ascii="Rockwell" w:hAnsi="Rockwell"/>
        </w:rPr>
      </w:pPr>
      <w:r>
        <w:rPr>
          <w:rFonts w:ascii="Rockwell" w:hAnsi="Rockwell"/>
        </w:rPr>
        <w:t xml:space="preserve">                     </w:t>
      </w:r>
      <w:r w:rsidRPr="0089049E">
        <w:rPr>
          <w:rFonts w:ascii="Rockwell" w:hAnsi="Rockwell"/>
        </w:rPr>
        <w:t xml:space="preserve">Le Premier Ministre </w:t>
      </w:r>
    </w:p>
    <w:p w14:paraId="03F74A73" w14:textId="77777777" w:rsidR="000724B2" w:rsidRDefault="000724B2" w:rsidP="000724B2">
      <w:pPr>
        <w:ind w:left="2127" w:firstLine="709"/>
        <w:contextualSpacing/>
        <w:rPr>
          <w:rFonts w:ascii="Rockwell" w:hAnsi="Rockwell"/>
          <w:b/>
          <w:u w:val="single"/>
        </w:rPr>
      </w:pPr>
    </w:p>
    <w:p w14:paraId="40EFDE24" w14:textId="77777777" w:rsidR="000724B2" w:rsidRDefault="000724B2" w:rsidP="000724B2">
      <w:pPr>
        <w:ind w:left="2127" w:firstLine="709"/>
        <w:contextualSpacing/>
        <w:rPr>
          <w:rFonts w:ascii="Rockwell" w:hAnsi="Rockwell"/>
          <w:b/>
          <w:u w:val="single"/>
        </w:rPr>
      </w:pPr>
    </w:p>
    <w:p w14:paraId="4D29E60A" w14:textId="77777777" w:rsidR="000724B2" w:rsidRDefault="000724B2" w:rsidP="000724B2">
      <w:pPr>
        <w:ind w:left="2127" w:firstLine="709"/>
        <w:contextualSpacing/>
        <w:rPr>
          <w:rFonts w:ascii="Rockwell" w:hAnsi="Rockwell"/>
          <w:b/>
          <w:u w:val="single"/>
        </w:rPr>
      </w:pPr>
    </w:p>
    <w:p w14:paraId="5B6AFB1A" w14:textId="77777777" w:rsidR="000724B2" w:rsidRPr="0089049E" w:rsidRDefault="000724B2" w:rsidP="000724B2">
      <w:pPr>
        <w:ind w:left="2127" w:hanging="2127"/>
        <w:contextualSpacing/>
        <w:rPr>
          <w:rFonts w:ascii="Rockwell" w:hAnsi="Rockwell"/>
          <w:b/>
        </w:rPr>
      </w:pPr>
      <w:r>
        <w:rPr>
          <w:rFonts w:ascii="Rockwell" w:hAnsi="Rockwell"/>
          <w:b/>
          <w:u w:val="single"/>
        </w:rPr>
        <w:t>Apollinaire Joachim KYELEM de TAMBELA</w:t>
      </w:r>
    </w:p>
    <w:p w14:paraId="76FF4F2E" w14:textId="469943F3" w:rsidR="000724B2" w:rsidRPr="00B525AE" w:rsidRDefault="000724B2" w:rsidP="00F703DE">
      <w:pPr>
        <w:ind w:left="5672"/>
        <w:contextualSpacing/>
        <w:rPr>
          <w:rFonts w:ascii="Rockwell" w:hAnsi="Rockwell"/>
          <w:b/>
          <w:u w:val="single"/>
        </w:rPr>
      </w:pPr>
      <w:r>
        <w:rPr>
          <w:rFonts w:ascii="Rockwell" w:hAnsi="Rockwell"/>
          <w:b/>
        </w:rPr>
        <w:t xml:space="preserve">    </w:t>
      </w:r>
    </w:p>
    <w:p w14:paraId="4E017604" w14:textId="77777777" w:rsidR="00B83952" w:rsidRPr="00B83952" w:rsidRDefault="00B83952" w:rsidP="00B83952">
      <w:pPr>
        <w:spacing w:after="0" w:line="240" w:lineRule="auto"/>
        <w:ind w:left="2836" w:firstLine="709"/>
        <w:contextualSpacing/>
        <w:rPr>
          <w:rFonts w:ascii="Rockwell" w:eastAsia="Times New Roman" w:hAnsi="Rockwell"/>
          <w:sz w:val="24"/>
          <w:szCs w:val="24"/>
          <w:lang w:eastAsia="fr-FR"/>
        </w:rPr>
      </w:pPr>
    </w:p>
    <w:p w14:paraId="29195198" w14:textId="77777777" w:rsidR="00B83952" w:rsidRPr="00B83952" w:rsidRDefault="00B83952" w:rsidP="00B83952">
      <w:pPr>
        <w:spacing w:after="0" w:line="240" w:lineRule="auto"/>
        <w:ind w:left="2836" w:firstLine="709"/>
        <w:contextualSpacing/>
        <w:rPr>
          <w:rFonts w:ascii="Rockwell" w:eastAsia="Times New Roman" w:hAnsi="Rockwell"/>
          <w:sz w:val="24"/>
          <w:szCs w:val="24"/>
          <w:lang w:eastAsia="fr-FR"/>
        </w:rPr>
      </w:pPr>
    </w:p>
    <w:p w14:paraId="4B5BFB66" w14:textId="77777777" w:rsidR="00B83952" w:rsidRPr="00B83952" w:rsidRDefault="00B83952" w:rsidP="00B83952">
      <w:pPr>
        <w:spacing w:after="0" w:line="240" w:lineRule="auto"/>
        <w:ind w:left="2836" w:firstLine="709"/>
        <w:contextualSpacing/>
        <w:rPr>
          <w:rFonts w:ascii="Rockwell" w:eastAsia="Times New Roman" w:hAnsi="Rockwell"/>
          <w:sz w:val="24"/>
          <w:szCs w:val="24"/>
          <w:lang w:eastAsia="fr-FR"/>
        </w:rPr>
      </w:pPr>
    </w:p>
    <w:p w14:paraId="22C86753" w14:textId="77777777" w:rsidR="00B83952" w:rsidRPr="00B83952" w:rsidRDefault="00B83952" w:rsidP="00B83952">
      <w:pPr>
        <w:spacing w:after="0" w:line="240" w:lineRule="auto"/>
        <w:ind w:left="2836" w:firstLine="709"/>
        <w:contextualSpacing/>
        <w:rPr>
          <w:rFonts w:ascii="Rockwell" w:eastAsia="Times New Roman" w:hAnsi="Rockwell"/>
          <w:sz w:val="24"/>
          <w:szCs w:val="24"/>
          <w:lang w:eastAsia="fr-FR"/>
        </w:rPr>
      </w:pPr>
    </w:p>
    <w:p w14:paraId="4F183767" w14:textId="77777777" w:rsidR="00B83952" w:rsidRPr="00B83952" w:rsidRDefault="00B83952" w:rsidP="00B83952">
      <w:pPr>
        <w:shd w:val="clear" w:color="auto" w:fill="FFFFFF"/>
        <w:spacing w:after="0" w:line="240" w:lineRule="auto"/>
        <w:jc w:val="both"/>
        <w:rPr>
          <w:rFonts w:ascii="Rockwell" w:eastAsia="Times New Roman" w:hAnsi="Rockwell"/>
          <w:i/>
          <w:spacing w:val="18"/>
          <w:sz w:val="28"/>
          <w:szCs w:val="28"/>
          <w:lang w:eastAsia="fr-FR"/>
        </w:rPr>
      </w:pPr>
    </w:p>
    <w:p w14:paraId="684B551A" w14:textId="77777777" w:rsidR="003E284D" w:rsidRPr="00B44BD1" w:rsidRDefault="003E284D" w:rsidP="003E284D">
      <w:pPr>
        <w:spacing w:after="0" w:line="240" w:lineRule="auto"/>
        <w:contextualSpacing/>
        <w:jc w:val="both"/>
        <w:rPr>
          <w:rFonts w:ascii="Rockwell" w:hAnsi="Rockwell"/>
          <w:sz w:val="24"/>
          <w:szCs w:val="24"/>
        </w:rPr>
      </w:pPr>
    </w:p>
    <w:sectPr w:rsidR="003E284D" w:rsidRPr="00B44BD1" w:rsidSect="00917290">
      <w:footerReference w:type="default" r:id="rId8"/>
      <w:pgSz w:w="11906" w:h="16838"/>
      <w:pgMar w:top="851" w:right="1134"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383E7" w14:textId="77777777" w:rsidR="0086529C" w:rsidRDefault="0086529C">
      <w:pPr>
        <w:spacing w:after="0" w:line="240" w:lineRule="auto"/>
      </w:pPr>
      <w:r>
        <w:separator/>
      </w:r>
    </w:p>
  </w:endnote>
  <w:endnote w:type="continuationSeparator" w:id="0">
    <w:p w14:paraId="41B39FE9" w14:textId="77777777" w:rsidR="0086529C" w:rsidRDefault="008652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Rockwell">
    <w:panose1 w:val="02060603020205020403"/>
    <w:charset w:val="4D"/>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Bold">
    <w:panose1 w:val="020B0604020202020204"/>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1591960"/>
      <w:docPartObj>
        <w:docPartGallery w:val="Page Numbers (Bottom of Page)"/>
        <w:docPartUnique/>
      </w:docPartObj>
    </w:sdtPr>
    <w:sdtContent>
      <w:p w14:paraId="433D34E2" w14:textId="6A0E298F" w:rsidR="005B593B" w:rsidRDefault="005B593B">
        <w:pPr>
          <w:pStyle w:val="Pieddepage"/>
          <w:jc w:val="right"/>
        </w:pPr>
        <w:r>
          <w:fldChar w:fldCharType="begin"/>
        </w:r>
        <w:r>
          <w:instrText>PAGE   \* MERGEFORMAT</w:instrText>
        </w:r>
        <w:r>
          <w:fldChar w:fldCharType="separate"/>
        </w:r>
        <w:r w:rsidR="00C76208">
          <w:rPr>
            <w:noProof/>
          </w:rPr>
          <w:t>17</w:t>
        </w:r>
        <w:r>
          <w:rPr>
            <w:noProof/>
          </w:rPr>
          <w:fldChar w:fldCharType="end"/>
        </w:r>
      </w:p>
    </w:sdtContent>
  </w:sdt>
  <w:p w14:paraId="1E229221" w14:textId="77777777" w:rsidR="005B593B" w:rsidRDefault="005B593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34717C" w14:textId="77777777" w:rsidR="0086529C" w:rsidRDefault="0086529C">
      <w:pPr>
        <w:spacing w:after="0" w:line="240" w:lineRule="auto"/>
      </w:pPr>
      <w:r>
        <w:separator/>
      </w:r>
    </w:p>
  </w:footnote>
  <w:footnote w:type="continuationSeparator" w:id="0">
    <w:p w14:paraId="41CC8208" w14:textId="77777777" w:rsidR="0086529C" w:rsidRDefault="008652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7A6979"/>
    <w:multiLevelType w:val="hybridMultilevel"/>
    <w:tmpl w:val="416E666A"/>
    <w:lvl w:ilvl="0" w:tplc="FDA084D2">
      <w:start w:val="2"/>
      <w:numFmt w:val="bullet"/>
      <w:lvlText w:val="-"/>
      <w:lvlJc w:val="left"/>
      <w:pPr>
        <w:ind w:left="2061" w:hanging="360"/>
      </w:pPr>
      <w:rPr>
        <w:rFonts w:ascii="Times New Roman" w:eastAsia="Calibri" w:hAnsi="Times New Roman" w:cs="Times New Roman" w:hint="default"/>
      </w:rPr>
    </w:lvl>
    <w:lvl w:ilvl="1" w:tplc="040C0003">
      <w:start w:val="1"/>
      <w:numFmt w:val="bullet"/>
      <w:lvlText w:val="o"/>
      <w:lvlJc w:val="left"/>
      <w:pPr>
        <w:ind w:left="2781" w:hanging="360"/>
      </w:pPr>
      <w:rPr>
        <w:rFonts w:ascii="Courier New" w:hAnsi="Courier New" w:cs="Courier New" w:hint="default"/>
      </w:rPr>
    </w:lvl>
    <w:lvl w:ilvl="2" w:tplc="040C0005">
      <w:start w:val="1"/>
      <w:numFmt w:val="bullet"/>
      <w:lvlText w:val=""/>
      <w:lvlJc w:val="left"/>
      <w:pPr>
        <w:ind w:left="3501" w:hanging="360"/>
      </w:pPr>
      <w:rPr>
        <w:rFonts w:ascii="Wingdings" w:hAnsi="Wingdings" w:hint="default"/>
      </w:rPr>
    </w:lvl>
    <w:lvl w:ilvl="3" w:tplc="040C0001">
      <w:start w:val="1"/>
      <w:numFmt w:val="bullet"/>
      <w:lvlText w:val=""/>
      <w:lvlJc w:val="left"/>
      <w:pPr>
        <w:ind w:left="4221" w:hanging="360"/>
      </w:pPr>
      <w:rPr>
        <w:rFonts w:ascii="Symbol" w:hAnsi="Symbol" w:hint="default"/>
      </w:rPr>
    </w:lvl>
    <w:lvl w:ilvl="4" w:tplc="040C0003">
      <w:start w:val="1"/>
      <w:numFmt w:val="bullet"/>
      <w:lvlText w:val="o"/>
      <w:lvlJc w:val="left"/>
      <w:pPr>
        <w:ind w:left="4941" w:hanging="360"/>
      </w:pPr>
      <w:rPr>
        <w:rFonts w:ascii="Courier New" w:hAnsi="Courier New" w:cs="Courier New" w:hint="default"/>
      </w:rPr>
    </w:lvl>
    <w:lvl w:ilvl="5" w:tplc="040C0005">
      <w:start w:val="1"/>
      <w:numFmt w:val="bullet"/>
      <w:lvlText w:val=""/>
      <w:lvlJc w:val="left"/>
      <w:pPr>
        <w:ind w:left="5661" w:hanging="360"/>
      </w:pPr>
      <w:rPr>
        <w:rFonts w:ascii="Wingdings" w:hAnsi="Wingdings" w:hint="default"/>
      </w:rPr>
    </w:lvl>
    <w:lvl w:ilvl="6" w:tplc="040C0001">
      <w:start w:val="1"/>
      <w:numFmt w:val="bullet"/>
      <w:lvlText w:val=""/>
      <w:lvlJc w:val="left"/>
      <w:pPr>
        <w:ind w:left="6381" w:hanging="360"/>
      </w:pPr>
      <w:rPr>
        <w:rFonts w:ascii="Symbol" w:hAnsi="Symbol" w:hint="default"/>
      </w:rPr>
    </w:lvl>
    <w:lvl w:ilvl="7" w:tplc="040C0003">
      <w:start w:val="1"/>
      <w:numFmt w:val="bullet"/>
      <w:lvlText w:val="o"/>
      <w:lvlJc w:val="left"/>
      <w:pPr>
        <w:ind w:left="7101" w:hanging="360"/>
      </w:pPr>
      <w:rPr>
        <w:rFonts w:ascii="Courier New" w:hAnsi="Courier New" w:cs="Courier New" w:hint="default"/>
      </w:rPr>
    </w:lvl>
    <w:lvl w:ilvl="8" w:tplc="040C0005">
      <w:start w:val="1"/>
      <w:numFmt w:val="bullet"/>
      <w:lvlText w:val=""/>
      <w:lvlJc w:val="left"/>
      <w:pPr>
        <w:ind w:left="7821" w:hanging="360"/>
      </w:pPr>
      <w:rPr>
        <w:rFonts w:ascii="Wingdings" w:hAnsi="Wingdings" w:hint="default"/>
      </w:rPr>
    </w:lvl>
  </w:abstractNum>
  <w:abstractNum w:abstractNumId="1" w15:restartNumberingAfterBreak="0">
    <w:nsid w:val="2E012964"/>
    <w:multiLevelType w:val="hybridMultilevel"/>
    <w:tmpl w:val="1F1AB42C"/>
    <w:lvl w:ilvl="0" w:tplc="FDA084D2">
      <w:start w:val="2"/>
      <w:numFmt w:val="bullet"/>
      <w:lvlText w:val="-"/>
      <w:lvlJc w:val="left"/>
      <w:pPr>
        <w:ind w:left="2781" w:hanging="360"/>
      </w:pPr>
      <w:rPr>
        <w:rFonts w:ascii="Times New Roman" w:eastAsia="Calibri" w:hAnsi="Times New Roman" w:cs="Times New Roman" w:hint="default"/>
      </w:rPr>
    </w:lvl>
    <w:lvl w:ilvl="1" w:tplc="040C0003" w:tentative="1">
      <w:start w:val="1"/>
      <w:numFmt w:val="bullet"/>
      <w:lvlText w:val="o"/>
      <w:lvlJc w:val="left"/>
      <w:pPr>
        <w:ind w:left="3501" w:hanging="360"/>
      </w:pPr>
      <w:rPr>
        <w:rFonts w:ascii="Courier New" w:hAnsi="Courier New" w:cs="Courier New" w:hint="default"/>
      </w:rPr>
    </w:lvl>
    <w:lvl w:ilvl="2" w:tplc="040C0005" w:tentative="1">
      <w:start w:val="1"/>
      <w:numFmt w:val="bullet"/>
      <w:lvlText w:val=""/>
      <w:lvlJc w:val="left"/>
      <w:pPr>
        <w:ind w:left="4221" w:hanging="360"/>
      </w:pPr>
      <w:rPr>
        <w:rFonts w:ascii="Wingdings" w:hAnsi="Wingdings" w:hint="default"/>
      </w:rPr>
    </w:lvl>
    <w:lvl w:ilvl="3" w:tplc="040C0001" w:tentative="1">
      <w:start w:val="1"/>
      <w:numFmt w:val="bullet"/>
      <w:lvlText w:val=""/>
      <w:lvlJc w:val="left"/>
      <w:pPr>
        <w:ind w:left="4941" w:hanging="360"/>
      </w:pPr>
      <w:rPr>
        <w:rFonts w:ascii="Symbol" w:hAnsi="Symbol" w:hint="default"/>
      </w:rPr>
    </w:lvl>
    <w:lvl w:ilvl="4" w:tplc="040C0003" w:tentative="1">
      <w:start w:val="1"/>
      <w:numFmt w:val="bullet"/>
      <w:lvlText w:val="o"/>
      <w:lvlJc w:val="left"/>
      <w:pPr>
        <w:ind w:left="5661" w:hanging="360"/>
      </w:pPr>
      <w:rPr>
        <w:rFonts w:ascii="Courier New" w:hAnsi="Courier New" w:cs="Courier New" w:hint="default"/>
      </w:rPr>
    </w:lvl>
    <w:lvl w:ilvl="5" w:tplc="040C0005" w:tentative="1">
      <w:start w:val="1"/>
      <w:numFmt w:val="bullet"/>
      <w:lvlText w:val=""/>
      <w:lvlJc w:val="left"/>
      <w:pPr>
        <w:ind w:left="6381" w:hanging="360"/>
      </w:pPr>
      <w:rPr>
        <w:rFonts w:ascii="Wingdings" w:hAnsi="Wingdings" w:hint="default"/>
      </w:rPr>
    </w:lvl>
    <w:lvl w:ilvl="6" w:tplc="040C0001" w:tentative="1">
      <w:start w:val="1"/>
      <w:numFmt w:val="bullet"/>
      <w:lvlText w:val=""/>
      <w:lvlJc w:val="left"/>
      <w:pPr>
        <w:ind w:left="7101" w:hanging="360"/>
      </w:pPr>
      <w:rPr>
        <w:rFonts w:ascii="Symbol" w:hAnsi="Symbol" w:hint="default"/>
      </w:rPr>
    </w:lvl>
    <w:lvl w:ilvl="7" w:tplc="040C0003" w:tentative="1">
      <w:start w:val="1"/>
      <w:numFmt w:val="bullet"/>
      <w:lvlText w:val="o"/>
      <w:lvlJc w:val="left"/>
      <w:pPr>
        <w:ind w:left="7821" w:hanging="360"/>
      </w:pPr>
      <w:rPr>
        <w:rFonts w:ascii="Courier New" w:hAnsi="Courier New" w:cs="Courier New" w:hint="default"/>
      </w:rPr>
    </w:lvl>
    <w:lvl w:ilvl="8" w:tplc="040C0005" w:tentative="1">
      <w:start w:val="1"/>
      <w:numFmt w:val="bullet"/>
      <w:lvlText w:val=""/>
      <w:lvlJc w:val="left"/>
      <w:pPr>
        <w:ind w:left="8541" w:hanging="360"/>
      </w:pPr>
      <w:rPr>
        <w:rFonts w:ascii="Wingdings" w:hAnsi="Wingdings" w:hint="default"/>
      </w:rPr>
    </w:lvl>
  </w:abstractNum>
  <w:abstractNum w:abstractNumId="2" w15:restartNumberingAfterBreak="0">
    <w:nsid w:val="2FF7564A"/>
    <w:multiLevelType w:val="hybridMultilevel"/>
    <w:tmpl w:val="C7045A98"/>
    <w:lvl w:ilvl="0" w:tplc="B2EA65F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160615D"/>
    <w:multiLevelType w:val="hybridMultilevel"/>
    <w:tmpl w:val="E568751A"/>
    <w:lvl w:ilvl="0" w:tplc="5134C0E0">
      <w:start w:val="1"/>
      <w:numFmt w:val="bullet"/>
      <w:lvlText w:val=""/>
      <w:lvlJc w:val="left"/>
      <w:pPr>
        <w:ind w:left="785"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116259B"/>
    <w:multiLevelType w:val="hybridMultilevel"/>
    <w:tmpl w:val="DBFE3B3C"/>
    <w:lvl w:ilvl="0" w:tplc="FDA084D2">
      <w:start w:val="2"/>
      <w:numFmt w:val="bullet"/>
      <w:lvlText w:val="-"/>
      <w:lvlJc w:val="left"/>
      <w:pPr>
        <w:ind w:left="720" w:hanging="360"/>
      </w:pPr>
      <w:rPr>
        <w:rFonts w:ascii="Times New Roman" w:eastAsia="Calibr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635265B"/>
    <w:multiLevelType w:val="hybridMultilevel"/>
    <w:tmpl w:val="58261E44"/>
    <w:lvl w:ilvl="0" w:tplc="FDA084D2">
      <w:start w:val="2"/>
      <w:numFmt w:val="bullet"/>
      <w:lvlText w:val="-"/>
      <w:lvlJc w:val="left"/>
      <w:pPr>
        <w:ind w:left="2880" w:hanging="360"/>
      </w:pPr>
      <w:rPr>
        <w:rFonts w:ascii="Times New Roman" w:eastAsia="Calibri" w:hAnsi="Times New Roman" w:cs="Times New Roman"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6" w15:restartNumberingAfterBreak="0">
    <w:nsid w:val="5F271A9B"/>
    <w:multiLevelType w:val="hybridMultilevel"/>
    <w:tmpl w:val="DC9E5C94"/>
    <w:lvl w:ilvl="0" w:tplc="12DA8F8C">
      <w:numFmt w:val="bullet"/>
      <w:lvlText w:val="-"/>
      <w:lvlJc w:val="left"/>
      <w:pPr>
        <w:ind w:left="3240" w:hanging="360"/>
      </w:pPr>
      <w:rPr>
        <w:rFonts w:ascii="Calibri" w:eastAsia="Calibri" w:hAnsi="Calibri" w:cs="Times New Roman" w:hint="default"/>
      </w:rPr>
    </w:lvl>
    <w:lvl w:ilvl="1" w:tplc="040C0003" w:tentative="1">
      <w:start w:val="1"/>
      <w:numFmt w:val="bullet"/>
      <w:lvlText w:val="o"/>
      <w:lvlJc w:val="left"/>
      <w:pPr>
        <w:ind w:left="3960" w:hanging="360"/>
      </w:pPr>
      <w:rPr>
        <w:rFonts w:ascii="Courier New" w:hAnsi="Courier New" w:cs="Courier New" w:hint="default"/>
      </w:rPr>
    </w:lvl>
    <w:lvl w:ilvl="2" w:tplc="040C0005" w:tentative="1">
      <w:start w:val="1"/>
      <w:numFmt w:val="bullet"/>
      <w:lvlText w:val=""/>
      <w:lvlJc w:val="left"/>
      <w:pPr>
        <w:ind w:left="4680" w:hanging="360"/>
      </w:pPr>
      <w:rPr>
        <w:rFonts w:ascii="Wingdings" w:hAnsi="Wingdings" w:hint="default"/>
      </w:rPr>
    </w:lvl>
    <w:lvl w:ilvl="3" w:tplc="040C0001" w:tentative="1">
      <w:start w:val="1"/>
      <w:numFmt w:val="bullet"/>
      <w:lvlText w:val=""/>
      <w:lvlJc w:val="left"/>
      <w:pPr>
        <w:ind w:left="5400" w:hanging="360"/>
      </w:pPr>
      <w:rPr>
        <w:rFonts w:ascii="Symbol" w:hAnsi="Symbol" w:hint="default"/>
      </w:rPr>
    </w:lvl>
    <w:lvl w:ilvl="4" w:tplc="040C0003" w:tentative="1">
      <w:start w:val="1"/>
      <w:numFmt w:val="bullet"/>
      <w:lvlText w:val="o"/>
      <w:lvlJc w:val="left"/>
      <w:pPr>
        <w:ind w:left="6120" w:hanging="360"/>
      </w:pPr>
      <w:rPr>
        <w:rFonts w:ascii="Courier New" w:hAnsi="Courier New" w:cs="Courier New" w:hint="default"/>
      </w:rPr>
    </w:lvl>
    <w:lvl w:ilvl="5" w:tplc="040C0005" w:tentative="1">
      <w:start w:val="1"/>
      <w:numFmt w:val="bullet"/>
      <w:lvlText w:val=""/>
      <w:lvlJc w:val="left"/>
      <w:pPr>
        <w:ind w:left="6840" w:hanging="360"/>
      </w:pPr>
      <w:rPr>
        <w:rFonts w:ascii="Wingdings" w:hAnsi="Wingdings" w:hint="default"/>
      </w:rPr>
    </w:lvl>
    <w:lvl w:ilvl="6" w:tplc="040C0001" w:tentative="1">
      <w:start w:val="1"/>
      <w:numFmt w:val="bullet"/>
      <w:lvlText w:val=""/>
      <w:lvlJc w:val="left"/>
      <w:pPr>
        <w:ind w:left="7560" w:hanging="360"/>
      </w:pPr>
      <w:rPr>
        <w:rFonts w:ascii="Symbol" w:hAnsi="Symbol" w:hint="default"/>
      </w:rPr>
    </w:lvl>
    <w:lvl w:ilvl="7" w:tplc="040C0003" w:tentative="1">
      <w:start w:val="1"/>
      <w:numFmt w:val="bullet"/>
      <w:lvlText w:val="o"/>
      <w:lvlJc w:val="left"/>
      <w:pPr>
        <w:ind w:left="8280" w:hanging="360"/>
      </w:pPr>
      <w:rPr>
        <w:rFonts w:ascii="Courier New" w:hAnsi="Courier New" w:cs="Courier New" w:hint="default"/>
      </w:rPr>
    </w:lvl>
    <w:lvl w:ilvl="8" w:tplc="040C0005" w:tentative="1">
      <w:start w:val="1"/>
      <w:numFmt w:val="bullet"/>
      <w:lvlText w:val=""/>
      <w:lvlJc w:val="left"/>
      <w:pPr>
        <w:ind w:left="9000" w:hanging="360"/>
      </w:pPr>
      <w:rPr>
        <w:rFonts w:ascii="Wingdings" w:hAnsi="Wingdings" w:hint="default"/>
      </w:rPr>
    </w:lvl>
  </w:abstractNum>
  <w:abstractNum w:abstractNumId="7" w15:restartNumberingAfterBreak="0">
    <w:nsid w:val="6AFC1212"/>
    <w:multiLevelType w:val="hybridMultilevel"/>
    <w:tmpl w:val="DA3495E6"/>
    <w:lvl w:ilvl="0" w:tplc="51AA6C36">
      <w:start w:val="2"/>
      <w:numFmt w:val="bullet"/>
      <w:lvlText w:val="-"/>
      <w:lvlJc w:val="left"/>
      <w:pPr>
        <w:ind w:left="720" w:hanging="360"/>
      </w:pPr>
      <w:rPr>
        <w:rFonts w:ascii="Times New Roman" w:eastAsia="Calibr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8" w15:restartNumberingAfterBreak="0">
    <w:nsid w:val="79737D8D"/>
    <w:multiLevelType w:val="hybridMultilevel"/>
    <w:tmpl w:val="FB802AC4"/>
    <w:lvl w:ilvl="0" w:tplc="6504DC86">
      <w:start w:val="5"/>
      <w:numFmt w:val="bullet"/>
      <w:lvlText w:val="-"/>
      <w:lvlJc w:val="left"/>
      <w:pPr>
        <w:ind w:left="1080" w:hanging="360"/>
      </w:pPr>
      <w:rPr>
        <w:rFonts w:ascii="Times New Roman" w:eastAsia="Times New Roman" w:hAnsi="Times New Roman"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7F540C1C"/>
    <w:multiLevelType w:val="hybridMultilevel"/>
    <w:tmpl w:val="827650E2"/>
    <w:lvl w:ilvl="0" w:tplc="51AA6C36">
      <w:start w:val="2"/>
      <w:numFmt w:val="bullet"/>
      <w:lvlText w:val="-"/>
      <w:lvlJc w:val="left"/>
      <w:pPr>
        <w:ind w:left="720" w:hanging="360"/>
      </w:pPr>
      <w:rPr>
        <w:rFonts w:ascii="Times New Roman" w:eastAsia="Calibr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16cid:durableId="1896427225">
    <w:abstractNumId w:val="0"/>
  </w:num>
  <w:num w:numId="2" w16cid:durableId="1035152627">
    <w:abstractNumId w:val="9"/>
  </w:num>
  <w:num w:numId="3" w16cid:durableId="2070951971">
    <w:abstractNumId w:val="7"/>
  </w:num>
  <w:num w:numId="4" w16cid:durableId="280693036">
    <w:abstractNumId w:val="8"/>
  </w:num>
  <w:num w:numId="5" w16cid:durableId="1883518687">
    <w:abstractNumId w:val="6"/>
  </w:num>
  <w:num w:numId="6" w16cid:durableId="1745177769">
    <w:abstractNumId w:val="4"/>
  </w:num>
  <w:num w:numId="7" w16cid:durableId="1739353160">
    <w:abstractNumId w:val="1"/>
  </w:num>
  <w:num w:numId="8" w16cid:durableId="1939868843">
    <w:abstractNumId w:val="5"/>
  </w:num>
  <w:num w:numId="9" w16cid:durableId="1044450544">
    <w:abstractNumId w:val="3"/>
  </w:num>
  <w:num w:numId="10" w16cid:durableId="12309223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C06E8"/>
    <w:rsid w:val="00002637"/>
    <w:rsid w:val="00003057"/>
    <w:rsid w:val="00003AE4"/>
    <w:rsid w:val="0000780D"/>
    <w:rsid w:val="0001026F"/>
    <w:rsid w:val="00013945"/>
    <w:rsid w:val="00022F69"/>
    <w:rsid w:val="000234D8"/>
    <w:rsid w:val="00023C41"/>
    <w:rsid w:val="00026D78"/>
    <w:rsid w:val="000328AE"/>
    <w:rsid w:val="00034465"/>
    <w:rsid w:val="00042216"/>
    <w:rsid w:val="00044672"/>
    <w:rsid w:val="00044B5A"/>
    <w:rsid w:val="00045719"/>
    <w:rsid w:val="00047F77"/>
    <w:rsid w:val="000526BE"/>
    <w:rsid w:val="0005278F"/>
    <w:rsid w:val="00052E2F"/>
    <w:rsid w:val="000533D5"/>
    <w:rsid w:val="000576DC"/>
    <w:rsid w:val="00060E69"/>
    <w:rsid w:val="00061BC1"/>
    <w:rsid w:val="0006329D"/>
    <w:rsid w:val="00065053"/>
    <w:rsid w:val="000724B2"/>
    <w:rsid w:val="000740FD"/>
    <w:rsid w:val="00074209"/>
    <w:rsid w:val="00074B53"/>
    <w:rsid w:val="000761BA"/>
    <w:rsid w:val="00077716"/>
    <w:rsid w:val="00086EAC"/>
    <w:rsid w:val="00091F4F"/>
    <w:rsid w:val="0009405C"/>
    <w:rsid w:val="000951A9"/>
    <w:rsid w:val="0009551A"/>
    <w:rsid w:val="000A0660"/>
    <w:rsid w:val="000A1905"/>
    <w:rsid w:val="000A2DA9"/>
    <w:rsid w:val="000A639A"/>
    <w:rsid w:val="000B226A"/>
    <w:rsid w:val="000C0187"/>
    <w:rsid w:val="000C1852"/>
    <w:rsid w:val="000C1ECA"/>
    <w:rsid w:val="000C2152"/>
    <w:rsid w:val="000C33FA"/>
    <w:rsid w:val="000D4362"/>
    <w:rsid w:val="000D4391"/>
    <w:rsid w:val="000F0A52"/>
    <w:rsid w:val="000F12F9"/>
    <w:rsid w:val="000F2F29"/>
    <w:rsid w:val="000F6737"/>
    <w:rsid w:val="000F75DD"/>
    <w:rsid w:val="000F76B9"/>
    <w:rsid w:val="000F7975"/>
    <w:rsid w:val="001007D5"/>
    <w:rsid w:val="00101E45"/>
    <w:rsid w:val="00107641"/>
    <w:rsid w:val="00107AB7"/>
    <w:rsid w:val="00115498"/>
    <w:rsid w:val="001154DF"/>
    <w:rsid w:val="00117E97"/>
    <w:rsid w:val="001234CD"/>
    <w:rsid w:val="00124253"/>
    <w:rsid w:val="00125783"/>
    <w:rsid w:val="001353E2"/>
    <w:rsid w:val="00136A4D"/>
    <w:rsid w:val="00144C49"/>
    <w:rsid w:val="00150601"/>
    <w:rsid w:val="001527CE"/>
    <w:rsid w:val="00155E70"/>
    <w:rsid w:val="00162ABA"/>
    <w:rsid w:val="0016574E"/>
    <w:rsid w:val="0017619F"/>
    <w:rsid w:val="00180580"/>
    <w:rsid w:val="00180E9A"/>
    <w:rsid w:val="001815C0"/>
    <w:rsid w:val="00193E86"/>
    <w:rsid w:val="00194F17"/>
    <w:rsid w:val="00197F44"/>
    <w:rsid w:val="001A0E40"/>
    <w:rsid w:val="001A4B9D"/>
    <w:rsid w:val="001A6F10"/>
    <w:rsid w:val="001A7B52"/>
    <w:rsid w:val="001B3F4F"/>
    <w:rsid w:val="001B713B"/>
    <w:rsid w:val="001B7E50"/>
    <w:rsid w:val="001C0708"/>
    <w:rsid w:val="001C2CA6"/>
    <w:rsid w:val="001C4ADB"/>
    <w:rsid w:val="001C55C6"/>
    <w:rsid w:val="001C76F7"/>
    <w:rsid w:val="001D3C11"/>
    <w:rsid w:val="001E1FCD"/>
    <w:rsid w:val="001E364F"/>
    <w:rsid w:val="001E5244"/>
    <w:rsid w:val="001F44D4"/>
    <w:rsid w:val="001F6967"/>
    <w:rsid w:val="001F767B"/>
    <w:rsid w:val="00204734"/>
    <w:rsid w:val="00207B50"/>
    <w:rsid w:val="00211773"/>
    <w:rsid w:val="002308A1"/>
    <w:rsid w:val="00233B8E"/>
    <w:rsid w:val="002375E7"/>
    <w:rsid w:val="00237D25"/>
    <w:rsid w:val="0024196A"/>
    <w:rsid w:val="00243C6C"/>
    <w:rsid w:val="00244B5C"/>
    <w:rsid w:val="00247B23"/>
    <w:rsid w:val="00250188"/>
    <w:rsid w:val="00251BFC"/>
    <w:rsid w:val="0025242D"/>
    <w:rsid w:val="002538E1"/>
    <w:rsid w:val="002545AA"/>
    <w:rsid w:val="00254669"/>
    <w:rsid w:val="00254D9B"/>
    <w:rsid w:val="00256CC8"/>
    <w:rsid w:val="00257723"/>
    <w:rsid w:val="00261298"/>
    <w:rsid w:val="00262C7C"/>
    <w:rsid w:val="002633BD"/>
    <w:rsid w:val="002633CE"/>
    <w:rsid w:val="002724DF"/>
    <w:rsid w:val="00273F76"/>
    <w:rsid w:val="00276C84"/>
    <w:rsid w:val="002775B3"/>
    <w:rsid w:val="00280C99"/>
    <w:rsid w:val="00291F91"/>
    <w:rsid w:val="002A28C5"/>
    <w:rsid w:val="002A60C7"/>
    <w:rsid w:val="002B6C3D"/>
    <w:rsid w:val="002D0904"/>
    <w:rsid w:val="002D6EF3"/>
    <w:rsid w:val="002D6FC2"/>
    <w:rsid w:val="002E4A3D"/>
    <w:rsid w:val="002E4C11"/>
    <w:rsid w:val="002E5872"/>
    <w:rsid w:val="002F2AAD"/>
    <w:rsid w:val="002F2F7E"/>
    <w:rsid w:val="002F3DE9"/>
    <w:rsid w:val="002F4830"/>
    <w:rsid w:val="002F5D5D"/>
    <w:rsid w:val="002F6859"/>
    <w:rsid w:val="002F6FAC"/>
    <w:rsid w:val="002F7C7D"/>
    <w:rsid w:val="00303A40"/>
    <w:rsid w:val="00303BCA"/>
    <w:rsid w:val="00303DE9"/>
    <w:rsid w:val="003205E7"/>
    <w:rsid w:val="003219D5"/>
    <w:rsid w:val="003255AE"/>
    <w:rsid w:val="00330998"/>
    <w:rsid w:val="003316B0"/>
    <w:rsid w:val="00331F44"/>
    <w:rsid w:val="00337EB9"/>
    <w:rsid w:val="00340E80"/>
    <w:rsid w:val="00342688"/>
    <w:rsid w:val="003436C0"/>
    <w:rsid w:val="00345A6C"/>
    <w:rsid w:val="00350A1F"/>
    <w:rsid w:val="00352359"/>
    <w:rsid w:val="00361CCA"/>
    <w:rsid w:val="00361F71"/>
    <w:rsid w:val="003709D4"/>
    <w:rsid w:val="00373257"/>
    <w:rsid w:val="003732B8"/>
    <w:rsid w:val="00377101"/>
    <w:rsid w:val="00377E31"/>
    <w:rsid w:val="0038171A"/>
    <w:rsid w:val="00385AD3"/>
    <w:rsid w:val="00387383"/>
    <w:rsid w:val="0039047F"/>
    <w:rsid w:val="003931FF"/>
    <w:rsid w:val="00393463"/>
    <w:rsid w:val="00393FEC"/>
    <w:rsid w:val="00394C96"/>
    <w:rsid w:val="0039683B"/>
    <w:rsid w:val="003A1319"/>
    <w:rsid w:val="003A137E"/>
    <w:rsid w:val="003B2717"/>
    <w:rsid w:val="003B6920"/>
    <w:rsid w:val="003C138C"/>
    <w:rsid w:val="003D210D"/>
    <w:rsid w:val="003D7C45"/>
    <w:rsid w:val="003D7F98"/>
    <w:rsid w:val="003E284D"/>
    <w:rsid w:val="003E77C4"/>
    <w:rsid w:val="003F7029"/>
    <w:rsid w:val="003F7AEA"/>
    <w:rsid w:val="00401286"/>
    <w:rsid w:val="00406176"/>
    <w:rsid w:val="00406955"/>
    <w:rsid w:val="00412C16"/>
    <w:rsid w:val="00432345"/>
    <w:rsid w:val="0043586B"/>
    <w:rsid w:val="00450E0C"/>
    <w:rsid w:val="00452AEC"/>
    <w:rsid w:val="00453978"/>
    <w:rsid w:val="00461E16"/>
    <w:rsid w:val="00466DC1"/>
    <w:rsid w:val="004676CE"/>
    <w:rsid w:val="00474954"/>
    <w:rsid w:val="00475086"/>
    <w:rsid w:val="00477416"/>
    <w:rsid w:val="004861AB"/>
    <w:rsid w:val="00486A21"/>
    <w:rsid w:val="00491BDD"/>
    <w:rsid w:val="00494FFB"/>
    <w:rsid w:val="00496844"/>
    <w:rsid w:val="004A1A69"/>
    <w:rsid w:val="004A21C5"/>
    <w:rsid w:val="004A3909"/>
    <w:rsid w:val="004B3001"/>
    <w:rsid w:val="004B477D"/>
    <w:rsid w:val="004C34E8"/>
    <w:rsid w:val="004C515A"/>
    <w:rsid w:val="004D069B"/>
    <w:rsid w:val="004E0DF8"/>
    <w:rsid w:val="004E1921"/>
    <w:rsid w:val="004E34D6"/>
    <w:rsid w:val="004E7577"/>
    <w:rsid w:val="004F598B"/>
    <w:rsid w:val="004F6DC3"/>
    <w:rsid w:val="004F7394"/>
    <w:rsid w:val="005024B0"/>
    <w:rsid w:val="00512493"/>
    <w:rsid w:val="00515449"/>
    <w:rsid w:val="005178C6"/>
    <w:rsid w:val="00521EE2"/>
    <w:rsid w:val="00527D40"/>
    <w:rsid w:val="00531FEC"/>
    <w:rsid w:val="00532F9C"/>
    <w:rsid w:val="00534EF0"/>
    <w:rsid w:val="00541C9D"/>
    <w:rsid w:val="00544196"/>
    <w:rsid w:val="00545B49"/>
    <w:rsid w:val="0055318D"/>
    <w:rsid w:val="0056087C"/>
    <w:rsid w:val="00560F09"/>
    <w:rsid w:val="005614F5"/>
    <w:rsid w:val="0056179D"/>
    <w:rsid w:val="00561C94"/>
    <w:rsid w:val="005740B5"/>
    <w:rsid w:val="00584E2A"/>
    <w:rsid w:val="005871AF"/>
    <w:rsid w:val="00594821"/>
    <w:rsid w:val="005A0212"/>
    <w:rsid w:val="005A2F84"/>
    <w:rsid w:val="005A3250"/>
    <w:rsid w:val="005A5A77"/>
    <w:rsid w:val="005A5CB2"/>
    <w:rsid w:val="005B3F1A"/>
    <w:rsid w:val="005B593B"/>
    <w:rsid w:val="005B769D"/>
    <w:rsid w:val="005C28CD"/>
    <w:rsid w:val="005C321F"/>
    <w:rsid w:val="005C4B73"/>
    <w:rsid w:val="005C4C54"/>
    <w:rsid w:val="005D08AB"/>
    <w:rsid w:val="005D24FE"/>
    <w:rsid w:val="005D509C"/>
    <w:rsid w:val="005D5317"/>
    <w:rsid w:val="005D579D"/>
    <w:rsid w:val="005D5F8B"/>
    <w:rsid w:val="005E0389"/>
    <w:rsid w:val="005E1403"/>
    <w:rsid w:val="005F354C"/>
    <w:rsid w:val="005F5B33"/>
    <w:rsid w:val="0060131D"/>
    <w:rsid w:val="00607679"/>
    <w:rsid w:val="006106B3"/>
    <w:rsid w:val="00612439"/>
    <w:rsid w:val="00625E73"/>
    <w:rsid w:val="006277A6"/>
    <w:rsid w:val="006345CB"/>
    <w:rsid w:val="00635801"/>
    <w:rsid w:val="00641237"/>
    <w:rsid w:val="00643137"/>
    <w:rsid w:val="00645931"/>
    <w:rsid w:val="00647429"/>
    <w:rsid w:val="006529D5"/>
    <w:rsid w:val="00654879"/>
    <w:rsid w:val="006561C1"/>
    <w:rsid w:val="00656FB3"/>
    <w:rsid w:val="00657E68"/>
    <w:rsid w:val="006674A5"/>
    <w:rsid w:val="00667560"/>
    <w:rsid w:val="0067012F"/>
    <w:rsid w:val="00671851"/>
    <w:rsid w:val="00672F1F"/>
    <w:rsid w:val="00673165"/>
    <w:rsid w:val="006756B9"/>
    <w:rsid w:val="00682426"/>
    <w:rsid w:val="0068400E"/>
    <w:rsid w:val="00684A36"/>
    <w:rsid w:val="006856E1"/>
    <w:rsid w:val="00685976"/>
    <w:rsid w:val="006864D5"/>
    <w:rsid w:val="00687655"/>
    <w:rsid w:val="0068795B"/>
    <w:rsid w:val="006931A6"/>
    <w:rsid w:val="00694042"/>
    <w:rsid w:val="00697850"/>
    <w:rsid w:val="006B29BC"/>
    <w:rsid w:val="006B37DB"/>
    <w:rsid w:val="006D2EF3"/>
    <w:rsid w:val="006D6E41"/>
    <w:rsid w:val="006E443C"/>
    <w:rsid w:val="006E62AB"/>
    <w:rsid w:val="006E73DD"/>
    <w:rsid w:val="006F01E7"/>
    <w:rsid w:val="006F5011"/>
    <w:rsid w:val="006F582D"/>
    <w:rsid w:val="006F6ADA"/>
    <w:rsid w:val="007053BE"/>
    <w:rsid w:val="00707358"/>
    <w:rsid w:val="007117D2"/>
    <w:rsid w:val="00715586"/>
    <w:rsid w:val="0072162B"/>
    <w:rsid w:val="00724EF2"/>
    <w:rsid w:val="007274E5"/>
    <w:rsid w:val="00730C01"/>
    <w:rsid w:val="00734251"/>
    <w:rsid w:val="0074032E"/>
    <w:rsid w:val="007411C1"/>
    <w:rsid w:val="007426CB"/>
    <w:rsid w:val="0074569F"/>
    <w:rsid w:val="00751764"/>
    <w:rsid w:val="007534B1"/>
    <w:rsid w:val="00760008"/>
    <w:rsid w:val="0076298E"/>
    <w:rsid w:val="00763B5F"/>
    <w:rsid w:val="0077167E"/>
    <w:rsid w:val="0078124D"/>
    <w:rsid w:val="00791D2D"/>
    <w:rsid w:val="007947F4"/>
    <w:rsid w:val="00795D3A"/>
    <w:rsid w:val="007A1B4E"/>
    <w:rsid w:val="007B162E"/>
    <w:rsid w:val="007B387C"/>
    <w:rsid w:val="007C2B8A"/>
    <w:rsid w:val="007C5EE3"/>
    <w:rsid w:val="007C7417"/>
    <w:rsid w:val="007D0633"/>
    <w:rsid w:val="007D1667"/>
    <w:rsid w:val="007E1653"/>
    <w:rsid w:val="007E25AF"/>
    <w:rsid w:val="007E40CF"/>
    <w:rsid w:val="007E4D69"/>
    <w:rsid w:val="007E66D7"/>
    <w:rsid w:val="007E6743"/>
    <w:rsid w:val="007E7BA0"/>
    <w:rsid w:val="007F1AC0"/>
    <w:rsid w:val="007F73C5"/>
    <w:rsid w:val="00801C80"/>
    <w:rsid w:val="0080789A"/>
    <w:rsid w:val="00810B1F"/>
    <w:rsid w:val="008218C8"/>
    <w:rsid w:val="00824078"/>
    <w:rsid w:val="00824A06"/>
    <w:rsid w:val="00825D00"/>
    <w:rsid w:val="00827E10"/>
    <w:rsid w:val="00830601"/>
    <w:rsid w:val="008306A1"/>
    <w:rsid w:val="00830D69"/>
    <w:rsid w:val="00832B95"/>
    <w:rsid w:val="00844415"/>
    <w:rsid w:val="00847286"/>
    <w:rsid w:val="00847CDF"/>
    <w:rsid w:val="008554C3"/>
    <w:rsid w:val="008567A0"/>
    <w:rsid w:val="00856FCD"/>
    <w:rsid w:val="00857B27"/>
    <w:rsid w:val="00857F57"/>
    <w:rsid w:val="00864944"/>
    <w:rsid w:val="0086529C"/>
    <w:rsid w:val="00870068"/>
    <w:rsid w:val="008713D7"/>
    <w:rsid w:val="008722F2"/>
    <w:rsid w:val="00872642"/>
    <w:rsid w:val="008768F1"/>
    <w:rsid w:val="0088102C"/>
    <w:rsid w:val="008840CF"/>
    <w:rsid w:val="00884AF6"/>
    <w:rsid w:val="00886E16"/>
    <w:rsid w:val="008902E7"/>
    <w:rsid w:val="008937B2"/>
    <w:rsid w:val="0089381F"/>
    <w:rsid w:val="008974F9"/>
    <w:rsid w:val="00897F16"/>
    <w:rsid w:val="008A0BF5"/>
    <w:rsid w:val="008A2AF6"/>
    <w:rsid w:val="008A41E4"/>
    <w:rsid w:val="008B1C7D"/>
    <w:rsid w:val="008B2C74"/>
    <w:rsid w:val="008C0410"/>
    <w:rsid w:val="008C1DF2"/>
    <w:rsid w:val="008C1EE6"/>
    <w:rsid w:val="008C6630"/>
    <w:rsid w:val="008D4268"/>
    <w:rsid w:val="008D4AD0"/>
    <w:rsid w:val="008D6B8F"/>
    <w:rsid w:val="008D6BD8"/>
    <w:rsid w:val="008F085C"/>
    <w:rsid w:val="008F6C85"/>
    <w:rsid w:val="008F7EEB"/>
    <w:rsid w:val="009069D1"/>
    <w:rsid w:val="009131BB"/>
    <w:rsid w:val="009135D1"/>
    <w:rsid w:val="00917290"/>
    <w:rsid w:val="0092054D"/>
    <w:rsid w:val="00920A19"/>
    <w:rsid w:val="00924D29"/>
    <w:rsid w:val="009323E8"/>
    <w:rsid w:val="00942CE8"/>
    <w:rsid w:val="00946AF1"/>
    <w:rsid w:val="00946FA1"/>
    <w:rsid w:val="00952A68"/>
    <w:rsid w:val="00953B2F"/>
    <w:rsid w:val="0095678A"/>
    <w:rsid w:val="00957863"/>
    <w:rsid w:val="00960345"/>
    <w:rsid w:val="00960A8F"/>
    <w:rsid w:val="00960EA5"/>
    <w:rsid w:val="0096354F"/>
    <w:rsid w:val="00967BCD"/>
    <w:rsid w:val="00970F62"/>
    <w:rsid w:val="0097160E"/>
    <w:rsid w:val="00983374"/>
    <w:rsid w:val="009842C8"/>
    <w:rsid w:val="00986A30"/>
    <w:rsid w:val="009870B7"/>
    <w:rsid w:val="0098748E"/>
    <w:rsid w:val="00994302"/>
    <w:rsid w:val="00995F67"/>
    <w:rsid w:val="009A3260"/>
    <w:rsid w:val="009B5B89"/>
    <w:rsid w:val="009B62FB"/>
    <w:rsid w:val="009C0416"/>
    <w:rsid w:val="009C423A"/>
    <w:rsid w:val="009C58C0"/>
    <w:rsid w:val="009E0CC8"/>
    <w:rsid w:val="009E0D28"/>
    <w:rsid w:val="009E6DBC"/>
    <w:rsid w:val="009F0FF6"/>
    <w:rsid w:val="009F67DD"/>
    <w:rsid w:val="009F6B07"/>
    <w:rsid w:val="00A03BF1"/>
    <w:rsid w:val="00A03CAF"/>
    <w:rsid w:val="00A106E0"/>
    <w:rsid w:val="00A115EF"/>
    <w:rsid w:val="00A16510"/>
    <w:rsid w:val="00A219CC"/>
    <w:rsid w:val="00A2277B"/>
    <w:rsid w:val="00A23356"/>
    <w:rsid w:val="00A239F3"/>
    <w:rsid w:val="00A2490F"/>
    <w:rsid w:val="00A267C4"/>
    <w:rsid w:val="00A30015"/>
    <w:rsid w:val="00A35615"/>
    <w:rsid w:val="00A35956"/>
    <w:rsid w:val="00A371D5"/>
    <w:rsid w:val="00A37904"/>
    <w:rsid w:val="00A47FA9"/>
    <w:rsid w:val="00A50442"/>
    <w:rsid w:val="00A5090E"/>
    <w:rsid w:val="00A56968"/>
    <w:rsid w:val="00A574CF"/>
    <w:rsid w:val="00A65839"/>
    <w:rsid w:val="00A65894"/>
    <w:rsid w:val="00A659A5"/>
    <w:rsid w:val="00A660DC"/>
    <w:rsid w:val="00A67DEF"/>
    <w:rsid w:val="00A701DA"/>
    <w:rsid w:val="00A7709F"/>
    <w:rsid w:val="00A814CE"/>
    <w:rsid w:val="00A82AF9"/>
    <w:rsid w:val="00A940BC"/>
    <w:rsid w:val="00AA1684"/>
    <w:rsid w:val="00AA1B4D"/>
    <w:rsid w:val="00AA50D6"/>
    <w:rsid w:val="00AA5190"/>
    <w:rsid w:val="00AB2030"/>
    <w:rsid w:val="00AB2569"/>
    <w:rsid w:val="00AB502F"/>
    <w:rsid w:val="00AC03D2"/>
    <w:rsid w:val="00AC3571"/>
    <w:rsid w:val="00AC5F49"/>
    <w:rsid w:val="00AC7E19"/>
    <w:rsid w:val="00AD3A91"/>
    <w:rsid w:val="00AE72A2"/>
    <w:rsid w:val="00AF30ED"/>
    <w:rsid w:val="00AF350F"/>
    <w:rsid w:val="00AF3ABF"/>
    <w:rsid w:val="00AF6E99"/>
    <w:rsid w:val="00AF6FE5"/>
    <w:rsid w:val="00B00A9C"/>
    <w:rsid w:val="00B0530D"/>
    <w:rsid w:val="00B12A7B"/>
    <w:rsid w:val="00B16B83"/>
    <w:rsid w:val="00B22E2F"/>
    <w:rsid w:val="00B26336"/>
    <w:rsid w:val="00B334BC"/>
    <w:rsid w:val="00B425F9"/>
    <w:rsid w:val="00B4456F"/>
    <w:rsid w:val="00B44BD1"/>
    <w:rsid w:val="00B473A9"/>
    <w:rsid w:val="00B525EF"/>
    <w:rsid w:val="00B53DB3"/>
    <w:rsid w:val="00B56E55"/>
    <w:rsid w:val="00B627A4"/>
    <w:rsid w:val="00B63FB2"/>
    <w:rsid w:val="00B6589C"/>
    <w:rsid w:val="00B66B2A"/>
    <w:rsid w:val="00B76E75"/>
    <w:rsid w:val="00B779C1"/>
    <w:rsid w:val="00B80D90"/>
    <w:rsid w:val="00B8348B"/>
    <w:rsid w:val="00B83952"/>
    <w:rsid w:val="00B86924"/>
    <w:rsid w:val="00B94902"/>
    <w:rsid w:val="00BA2DF5"/>
    <w:rsid w:val="00BA3AA5"/>
    <w:rsid w:val="00BB23F5"/>
    <w:rsid w:val="00BB25BE"/>
    <w:rsid w:val="00BB3AB8"/>
    <w:rsid w:val="00BB4819"/>
    <w:rsid w:val="00BB7C6A"/>
    <w:rsid w:val="00BC0522"/>
    <w:rsid w:val="00BC2921"/>
    <w:rsid w:val="00BD008A"/>
    <w:rsid w:val="00BD22B6"/>
    <w:rsid w:val="00BD3477"/>
    <w:rsid w:val="00BE1A0D"/>
    <w:rsid w:val="00BE28BB"/>
    <w:rsid w:val="00BE374A"/>
    <w:rsid w:val="00BE71C6"/>
    <w:rsid w:val="00BF058A"/>
    <w:rsid w:val="00BF3F78"/>
    <w:rsid w:val="00BF5279"/>
    <w:rsid w:val="00C052CD"/>
    <w:rsid w:val="00C064F4"/>
    <w:rsid w:val="00C108D1"/>
    <w:rsid w:val="00C1589C"/>
    <w:rsid w:val="00C165D7"/>
    <w:rsid w:val="00C176D7"/>
    <w:rsid w:val="00C25703"/>
    <w:rsid w:val="00C27C6C"/>
    <w:rsid w:val="00C30DAA"/>
    <w:rsid w:val="00C31174"/>
    <w:rsid w:val="00C34F76"/>
    <w:rsid w:val="00C359BD"/>
    <w:rsid w:val="00C41D43"/>
    <w:rsid w:val="00C427B8"/>
    <w:rsid w:val="00C43AF0"/>
    <w:rsid w:val="00C45C18"/>
    <w:rsid w:val="00C47A96"/>
    <w:rsid w:val="00C56CED"/>
    <w:rsid w:val="00C56F9C"/>
    <w:rsid w:val="00C5758D"/>
    <w:rsid w:val="00C618F8"/>
    <w:rsid w:val="00C76208"/>
    <w:rsid w:val="00C769E6"/>
    <w:rsid w:val="00C80B8E"/>
    <w:rsid w:val="00C86161"/>
    <w:rsid w:val="00C86551"/>
    <w:rsid w:val="00C86A8E"/>
    <w:rsid w:val="00C9114C"/>
    <w:rsid w:val="00C9576C"/>
    <w:rsid w:val="00C96A55"/>
    <w:rsid w:val="00CA36EE"/>
    <w:rsid w:val="00CB258D"/>
    <w:rsid w:val="00CB70B7"/>
    <w:rsid w:val="00CD03B6"/>
    <w:rsid w:val="00CD0B16"/>
    <w:rsid w:val="00CD0B60"/>
    <w:rsid w:val="00CD392A"/>
    <w:rsid w:val="00CD50F8"/>
    <w:rsid w:val="00CD62C8"/>
    <w:rsid w:val="00CD62FF"/>
    <w:rsid w:val="00CE3BF2"/>
    <w:rsid w:val="00CE7D43"/>
    <w:rsid w:val="00D07B66"/>
    <w:rsid w:val="00D116F7"/>
    <w:rsid w:val="00D1610F"/>
    <w:rsid w:val="00D16CF7"/>
    <w:rsid w:val="00D3151D"/>
    <w:rsid w:val="00D35F0C"/>
    <w:rsid w:val="00D36FA2"/>
    <w:rsid w:val="00D373CC"/>
    <w:rsid w:val="00D41AC6"/>
    <w:rsid w:val="00D424E5"/>
    <w:rsid w:val="00D45156"/>
    <w:rsid w:val="00D46ABC"/>
    <w:rsid w:val="00D470E7"/>
    <w:rsid w:val="00D503F0"/>
    <w:rsid w:val="00D5471B"/>
    <w:rsid w:val="00D54A6E"/>
    <w:rsid w:val="00D55AD5"/>
    <w:rsid w:val="00D55BA8"/>
    <w:rsid w:val="00D564CD"/>
    <w:rsid w:val="00D602B4"/>
    <w:rsid w:val="00D60A95"/>
    <w:rsid w:val="00D63990"/>
    <w:rsid w:val="00D6530A"/>
    <w:rsid w:val="00D67CF5"/>
    <w:rsid w:val="00D73D18"/>
    <w:rsid w:val="00D775DE"/>
    <w:rsid w:val="00D77B82"/>
    <w:rsid w:val="00D806D5"/>
    <w:rsid w:val="00D8749C"/>
    <w:rsid w:val="00D96B2E"/>
    <w:rsid w:val="00D9741C"/>
    <w:rsid w:val="00D97AC6"/>
    <w:rsid w:val="00DA1485"/>
    <w:rsid w:val="00DA1B01"/>
    <w:rsid w:val="00DA5996"/>
    <w:rsid w:val="00DA5CAB"/>
    <w:rsid w:val="00DB1B37"/>
    <w:rsid w:val="00DB3D1B"/>
    <w:rsid w:val="00DC5503"/>
    <w:rsid w:val="00DD0D21"/>
    <w:rsid w:val="00DD2B97"/>
    <w:rsid w:val="00DD4949"/>
    <w:rsid w:val="00DD5FFF"/>
    <w:rsid w:val="00DE2969"/>
    <w:rsid w:val="00DE2A09"/>
    <w:rsid w:val="00DF09B1"/>
    <w:rsid w:val="00DF0CAA"/>
    <w:rsid w:val="00DF4CAC"/>
    <w:rsid w:val="00DF6C83"/>
    <w:rsid w:val="00E00E9C"/>
    <w:rsid w:val="00E0141D"/>
    <w:rsid w:val="00E07A9B"/>
    <w:rsid w:val="00E11274"/>
    <w:rsid w:val="00E1191F"/>
    <w:rsid w:val="00E12D6E"/>
    <w:rsid w:val="00E1440D"/>
    <w:rsid w:val="00E20800"/>
    <w:rsid w:val="00E271BB"/>
    <w:rsid w:val="00E27D2E"/>
    <w:rsid w:val="00E32967"/>
    <w:rsid w:val="00E32FA2"/>
    <w:rsid w:val="00E36135"/>
    <w:rsid w:val="00E362D4"/>
    <w:rsid w:val="00E42050"/>
    <w:rsid w:val="00E470E4"/>
    <w:rsid w:val="00E5447E"/>
    <w:rsid w:val="00E56DF3"/>
    <w:rsid w:val="00E619BE"/>
    <w:rsid w:val="00E6535D"/>
    <w:rsid w:val="00E66874"/>
    <w:rsid w:val="00E66D3F"/>
    <w:rsid w:val="00E673AE"/>
    <w:rsid w:val="00E71B89"/>
    <w:rsid w:val="00E75185"/>
    <w:rsid w:val="00E84EB4"/>
    <w:rsid w:val="00E87091"/>
    <w:rsid w:val="00E90CE2"/>
    <w:rsid w:val="00E9428E"/>
    <w:rsid w:val="00E9686E"/>
    <w:rsid w:val="00E96FDD"/>
    <w:rsid w:val="00EA0A95"/>
    <w:rsid w:val="00EA1BC5"/>
    <w:rsid w:val="00EC06E8"/>
    <w:rsid w:val="00EC0FFF"/>
    <w:rsid w:val="00EC4075"/>
    <w:rsid w:val="00EC5100"/>
    <w:rsid w:val="00EC6F02"/>
    <w:rsid w:val="00EC719C"/>
    <w:rsid w:val="00ED28F8"/>
    <w:rsid w:val="00ED375D"/>
    <w:rsid w:val="00ED43B5"/>
    <w:rsid w:val="00ED551E"/>
    <w:rsid w:val="00ED6005"/>
    <w:rsid w:val="00EE0F53"/>
    <w:rsid w:val="00EE147D"/>
    <w:rsid w:val="00EE276F"/>
    <w:rsid w:val="00EE2C3F"/>
    <w:rsid w:val="00EE5E2E"/>
    <w:rsid w:val="00EE639B"/>
    <w:rsid w:val="00EF1E87"/>
    <w:rsid w:val="00EF2370"/>
    <w:rsid w:val="00EF62F2"/>
    <w:rsid w:val="00EF64FA"/>
    <w:rsid w:val="00F031A5"/>
    <w:rsid w:val="00F1487B"/>
    <w:rsid w:val="00F17428"/>
    <w:rsid w:val="00F17DE4"/>
    <w:rsid w:val="00F22D12"/>
    <w:rsid w:val="00F24D5B"/>
    <w:rsid w:val="00F300CC"/>
    <w:rsid w:val="00F304DE"/>
    <w:rsid w:val="00F30615"/>
    <w:rsid w:val="00F312EF"/>
    <w:rsid w:val="00F35A61"/>
    <w:rsid w:val="00F40C0D"/>
    <w:rsid w:val="00F4272E"/>
    <w:rsid w:val="00F508B2"/>
    <w:rsid w:val="00F529C5"/>
    <w:rsid w:val="00F617C7"/>
    <w:rsid w:val="00F62C58"/>
    <w:rsid w:val="00F63668"/>
    <w:rsid w:val="00F6467D"/>
    <w:rsid w:val="00F703DE"/>
    <w:rsid w:val="00F70EBD"/>
    <w:rsid w:val="00F74040"/>
    <w:rsid w:val="00F83004"/>
    <w:rsid w:val="00F87A27"/>
    <w:rsid w:val="00F93D57"/>
    <w:rsid w:val="00F94C3D"/>
    <w:rsid w:val="00F971A1"/>
    <w:rsid w:val="00FA351A"/>
    <w:rsid w:val="00FA517B"/>
    <w:rsid w:val="00FA525C"/>
    <w:rsid w:val="00FA5CB6"/>
    <w:rsid w:val="00FB1CC4"/>
    <w:rsid w:val="00FB2583"/>
    <w:rsid w:val="00FB4269"/>
    <w:rsid w:val="00FB4859"/>
    <w:rsid w:val="00FB723B"/>
    <w:rsid w:val="00FC7C67"/>
    <w:rsid w:val="00FC7F89"/>
    <w:rsid w:val="00FD2A7E"/>
    <w:rsid w:val="00FD5E28"/>
    <w:rsid w:val="00FE51A9"/>
    <w:rsid w:val="00FE5556"/>
    <w:rsid w:val="00FE5DCA"/>
    <w:rsid w:val="00FE6D85"/>
    <w:rsid w:val="00FF4668"/>
    <w:rsid w:val="00FF538F"/>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5601D"/>
  <w15:docId w15:val="{9405A2D5-682C-460A-86F2-204B53DBD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6E8"/>
    <w:rPr>
      <w:rFonts w:ascii="Calibri" w:eastAsia="Calibri" w:hAnsi="Calibri"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C06E8"/>
    <w:pPr>
      <w:spacing w:after="0" w:line="240" w:lineRule="auto"/>
      <w:ind w:left="720"/>
      <w:contextualSpacing/>
    </w:pPr>
    <w:rPr>
      <w:rFonts w:ascii="Times New Roman" w:eastAsia="Times New Roman" w:hAnsi="Times New Roman"/>
      <w:sz w:val="24"/>
      <w:szCs w:val="20"/>
      <w:lang w:val="en-US"/>
    </w:rPr>
  </w:style>
  <w:style w:type="paragraph" w:styleId="Pieddepage">
    <w:name w:val="footer"/>
    <w:basedOn w:val="Normal"/>
    <w:link w:val="PieddepageCar"/>
    <w:uiPriority w:val="99"/>
    <w:unhideWhenUsed/>
    <w:rsid w:val="00EC06E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C06E8"/>
    <w:rPr>
      <w:rFonts w:ascii="Calibri" w:eastAsia="Calibri" w:hAnsi="Calibri" w:cs="Times New Roman"/>
    </w:rPr>
  </w:style>
  <w:style w:type="paragraph" w:styleId="Textedebulles">
    <w:name w:val="Balloon Text"/>
    <w:basedOn w:val="Normal"/>
    <w:link w:val="TextedebullesCar"/>
    <w:uiPriority w:val="99"/>
    <w:semiHidden/>
    <w:unhideWhenUsed/>
    <w:rsid w:val="005D5F8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D5F8B"/>
    <w:rPr>
      <w:rFonts w:ascii="Tahoma" w:eastAsia="Calibri" w:hAnsi="Tahoma" w:cs="Tahoma"/>
      <w:sz w:val="16"/>
      <w:szCs w:val="16"/>
    </w:rPr>
  </w:style>
  <w:style w:type="table" w:styleId="Grilledutableau">
    <w:name w:val="Table Grid"/>
    <w:basedOn w:val="TableauNormal"/>
    <w:uiPriority w:val="59"/>
    <w:rsid w:val="00751764"/>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D373CC"/>
    <w:rPr>
      <w:sz w:val="16"/>
      <w:szCs w:val="16"/>
    </w:rPr>
  </w:style>
  <w:style w:type="paragraph" w:styleId="Commentaire">
    <w:name w:val="annotation text"/>
    <w:basedOn w:val="Normal"/>
    <w:link w:val="CommentaireCar"/>
    <w:uiPriority w:val="99"/>
    <w:semiHidden/>
    <w:unhideWhenUsed/>
    <w:rsid w:val="00D373CC"/>
    <w:pPr>
      <w:spacing w:line="240" w:lineRule="auto"/>
    </w:pPr>
    <w:rPr>
      <w:sz w:val="20"/>
      <w:szCs w:val="20"/>
    </w:rPr>
  </w:style>
  <w:style w:type="character" w:customStyle="1" w:styleId="CommentaireCar">
    <w:name w:val="Commentaire Car"/>
    <w:basedOn w:val="Policepardfaut"/>
    <w:link w:val="Commentaire"/>
    <w:uiPriority w:val="99"/>
    <w:semiHidden/>
    <w:rsid w:val="00D373CC"/>
    <w:rPr>
      <w:rFonts w:ascii="Calibri" w:eastAsia="Calibri" w:hAnsi="Calibri" w:cs="Times New Roman"/>
      <w:sz w:val="20"/>
      <w:szCs w:val="20"/>
    </w:rPr>
  </w:style>
  <w:style w:type="paragraph" w:styleId="Objetducommentaire">
    <w:name w:val="annotation subject"/>
    <w:basedOn w:val="Commentaire"/>
    <w:next w:val="Commentaire"/>
    <w:link w:val="ObjetducommentaireCar"/>
    <w:uiPriority w:val="99"/>
    <w:semiHidden/>
    <w:unhideWhenUsed/>
    <w:rsid w:val="00D373CC"/>
    <w:rPr>
      <w:b/>
      <w:bCs/>
    </w:rPr>
  </w:style>
  <w:style w:type="character" w:customStyle="1" w:styleId="ObjetducommentaireCar">
    <w:name w:val="Objet du commentaire Car"/>
    <w:basedOn w:val="CommentaireCar"/>
    <w:link w:val="Objetducommentaire"/>
    <w:uiPriority w:val="99"/>
    <w:semiHidden/>
    <w:rsid w:val="00D373CC"/>
    <w:rPr>
      <w:rFonts w:ascii="Calibri" w:eastAsia="Calibri" w:hAnsi="Calibri" w:cs="Times New Roman"/>
      <w:b/>
      <w:bCs/>
      <w:sz w:val="20"/>
      <w:szCs w:val="20"/>
    </w:rPr>
  </w:style>
  <w:style w:type="paragraph" w:styleId="Rvision">
    <w:name w:val="Revision"/>
    <w:hidden/>
    <w:uiPriority w:val="99"/>
    <w:semiHidden/>
    <w:rsid w:val="00C86551"/>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425518">
      <w:bodyDiv w:val="1"/>
      <w:marLeft w:val="0"/>
      <w:marRight w:val="0"/>
      <w:marTop w:val="0"/>
      <w:marBottom w:val="0"/>
      <w:divBdr>
        <w:top w:val="none" w:sz="0" w:space="0" w:color="auto"/>
        <w:left w:val="none" w:sz="0" w:space="0" w:color="auto"/>
        <w:bottom w:val="none" w:sz="0" w:space="0" w:color="auto"/>
        <w:right w:val="none" w:sz="0" w:space="0" w:color="auto"/>
      </w:divBdr>
    </w:div>
    <w:div w:id="429544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3C89EB-CC9D-4163-8965-946913D8F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2215</TotalTime>
  <Pages>21</Pages>
  <Words>6809</Words>
  <Characters>37452</Characters>
  <Application>Microsoft Office Word</Application>
  <DocSecurity>0</DocSecurity>
  <Lines>312</Lines>
  <Paragraphs>88</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44173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4822</cp:lastModifiedBy>
  <cp:revision>233</cp:revision>
  <cp:lastPrinted>2017-01-30T16:42:00Z</cp:lastPrinted>
  <dcterms:created xsi:type="dcterms:W3CDTF">2017-01-06T11:34:00Z</dcterms:created>
  <dcterms:modified xsi:type="dcterms:W3CDTF">2023-05-27T16:42:00Z</dcterms:modified>
</cp:coreProperties>
</file>