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14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66"/>
        <w:gridCol w:w="164"/>
        <w:gridCol w:w="416"/>
        <w:gridCol w:w="3268"/>
      </w:tblGrid>
      <w:tr w:rsidR="00BE4EDA" w:rsidRPr="00B1556D" w14:paraId="0F44A85D" w14:textId="77777777" w:rsidTr="00F7799E">
        <w:trPr>
          <w:trHeight w:val="2415"/>
        </w:trPr>
        <w:tc>
          <w:tcPr>
            <w:tcW w:w="5245" w:type="dxa"/>
            <w:hideMark/>
          </w:tcPr>
          <w:p w14:paraId="0C571E19" w14:textId="77777777" w:rsidR="00BE4EDA" w:rsidRPr="00B1556D" w:rsidRDefault="00BE4EDA" w:rsidP="0031781C">
            <w:pPr>
              <w:keepNext/>
              <w:spacing w:after="0" w:line="240" w:lineRule="auto"/>
              <w:ind w:left="-284" w:right="397"/>
              <w:jc w:val="center"/>
              <w:outlineLvl w:val="0"/>
              <w:rPr>
                <w:rFonts w:ascii="Rockwell" w:hAnsi="Rockwell"/>
                <w:b/>
                <w:bCs/>
                <w:sz w:val="23"/>
                <w:szCs w:val="23"/>
              </w:rPr>
            </w:pPr>
            <w:r w:rsidRPr="00B1556D">
              <w:rPr>
                <w:rFonts w:ascii="Rockwell" w:hAnsi="Rockwell"/>
                <w:b/>
                <w:sz w:val="23"/>
                <w:szCs w:val="23"/>
              </w:rPr>
              <w:br w:type="page"/>
            </w:r>
            <w:r w:rsidRPr="00B1556D">
              <w:rPr>
                <w:rFonts w:ascii="Rockwell" w:hAnsi="Rockwell"/>
                <w:b/>
                <w:bCs/>
                <w:sz w:val="23"/>
                <w:szCs w:val="23"/>
              </w:rPr>
              <w:t>AUTORITE DE REGULATION</w:t>
            </w:r>
          </w:p>
          <w:p w14:paraId="052A4B86" w14:textId="77777777" w:rsidR="00BE4EDA" w:rsidRPr="00B1556D" w:rsidRDefault="00BE4EDA" w:rsidP="0031781C">
            <w:pPr>
              <w:keepNext/>
              <w:spacing w:after="0" w:line="240" w:lineRule="auto"/>
              <w:ind w:left="-284" w:right="397"/>
              <w:jc w:val="center"/>
              <w:outlineLvl w:val="0"/>
              <w:rPr>
                <w:rFonts w:ascii="Rockwell" w:hAnsi="Rockwell"/>
                <w:b/>
                <w:bCs/>
                <w:sz w:val="23"/>
                <w:szCs w:val="23"/>
              </w:rPr>
            </w:pPr>
            <w:r w:rsidRPr="00B1556D">
              <w:rPr>
                <w:rFonts w:ascii="Rockwell" w:hAnsi="Rockwell"/>
                <w:b/>
                <w:bCs/>
                <w:sz w:val="23"/>
                <w:szCs w:val="23"/>
              </w:rPr>
              <w:t>DE LA COMMANDE PUBLIQUE</w:t>
            </w:r>
          </w:p>
          <w:p w14:paraId="42A00E20" w14:textId="77777777" w:rsidR="00BE4EDA" w:rsidRPr="00B1556D" w:rsidRDefault="00BE4EDA" w:rsidP="0031781C">
            <w:pPr>
              <w:keepNext/>
              <w:spacing w:after="0" w:line="240" w:lineRule="auto"/>
              <w:ind w:left="-284" w:right="397"/>
              <w:jc w:val="center"/>
              <w:outlineLvl w:val="1"/>
              <w:rPr>
                <w:rFonts w:ascii="Rockwell" w:hAnsi="Rockwell"/>
                <w:b/>
                <w:bCs/>
                <w:sz w:val="23"/>
                <w:szCs w:val="23"/>
              </w:rPr>
            </w:pPr>
            <w:r w:rsidRPr="00B1556D">
              <w:rPr>
                <w:rFonts w:ascii="Rockwell" w:hAnsi="Rockwell"/>
                <w:b/>
                <w:bCs/>
                <w:sz w:val="23"/>
                <w:szCs w:val="23"/>
              </w:rPr>
              <w:t>--------------</w:t>
            </w:r>
          </w:p>
          <w:p w14:paraId="114AAF2E" w14:textId="77777777" w:rsidR="00BE4EDA" w:rsidRPr="00B1556D" w:rsidRDefault="00BE4EDA" w:rsidP="0031781C">
            <w:pPr>
              <w:keepNext/>
              <w:spacing w:after="0" w:line="240" w:lineRule="auto"/>
              <w:ind w:left="-284" w:right="397"/>
              <w:jc w:val="center"/>
              <w:outlineLvl w:val="1"/>
              <w:rPr>
                <w:rFonts w:ascii="Rockwell" w:hAnsi="Rockwell"/>
                <w:b/>
                <w:bCs/>
                <w:sz w:val="10"/>
                <w:szCs w:val="23"/>
              </w:rPr>
            </w:pPr>
          </w:p>
          <w:p w14:paraId="792F2B1C" w14:textId="77777777" w:rsidR="00BE4EDA" w:rsidRPr="00B1556D" w:rsidRDefault="00BE4EDA" w:rsidP="0031781C">
            <w:pPr>
              <w:keepNext/>
              <w:spacing w:after="0" w:line="240" w:lineRule="auto"/>
              <w:ind w:left="-284" w:right="397"/>
              <w:jc w:val="center"/>
              <w:outlineLvl w:val="0"/>
              <w:rPr>
                <w:rFonts w:ascii="Rockwell" w:hAnsi="Rockwell"/>
                <w:b/>
                <w:sz w:val="23"/>
                <w:szCs w:val="23"/>
              </w:rPr>
            </w:pPr>
            <w:r w:rsidRPr="00B1556D">
              <w:rPr>
                <w:rFonts w:ascii="Rockwell" w:hAnsi="Rockwell"/>
                <w:b/>
                <w:sz w:val="23"/>
                <w:szCs w:val="23"/>
              </w:rPr>
              <w:t>SECRETARIAT PERMANENT</w:t>
            </w:r>
          </w:p>
          <w:p w14:paraId="2195C23E" w14:textId="77777777" w:rsidR="00BE4EDA" w:rsidRPr="00B1556D" w:rsidRDefault="00BE4EDA" w:rsidP="0031781C">
            <w:pPr>
              <w:keepNext/>
              <w:spacing w:after="0" w:line="240" w:lineRule="auto"/>
              <w:ind w:left="-284" w:right="397"/>
              <w:jc w:val="center"/>
              <w:outlineLvl w:val="1"/>
              <w:rPr>
                <w:rFonts w:ascii="Rockwell" w:hAnsi="Rockwell"/>
                <w:b/>
                <w:bCs/>
                <w:sz w:val="23"/>
                <w:szCs w:val="23"/>
              </w:rPr>
            </w:pPr>
            <w:r w:rsidRPr="00B1556D">
              <w:rPr>
                <w:rFonts w:ascii="Rockwell" w:hAnsi="Rockwell"/>
                <w:b/>
                <w:bCs/>
                <w:sz w:val="23"/>
                <w:szCs w:val="23"/>
              </w:rPr>
              <w:t>--------------</w:t>
            </w:r>
          </w:p>
          <w:p w14:paraId="09497BC0" w14:textId="77777777" w:rsidR="00BE4EDA" w:rsidRPr="00B1556D" w:rsidRDefault="00BE4EDA" w:rsidP="0031781C">
            <w:pPr>
              <w:keepNext/>
              <w:spacing w:after="0" w:line="240" w:lineRule="auto"/>
              <w:ind w:left="170" w:right="397"/>
              <w:jc w:val="center"/>
              <w:outlineLvl w:val="1"/>
              <w:rPr>
                <w:rFonts w:ascii="Rockwell" w:hAnsi="Rockwell"/>
                <w:b/>
                <w:bCs/>
                <w:sz w:val="10"/>
                <w:szCs w:val="23"/>
              </w:rPr>
            </w:pPr>
          </w:p>
          <w:p w14:paraId="631D2334" w14:textId="77777777" w:rsidR="00BE4EDA" w:rsidRPr="00B1556D" w:rsidRDefault="00BE4EDA" w:rsidP="0031781C">
            <w:pPr>
              <w:keepNext/>
              <w:spacing w:after="0" w:line="240" w:lineRule="auto"/>
              <w:ind w:right="397"/>
              <w:outlineLvl w:val="1"/>
              <w:rPr>
                <w:rFonts w:ascii="Rockwell" w:hAnsi="Rockwell"/>
                <w:b/>
                <w:sz w:val="23"/>
                <w:szCs w:val="23"/>
              </w:rPr>
            </w:pPr>
            <w:r w:rsidRPr="00B1556D">
              <w:rPr>
                <w:rFonts w:ascii="Rockwell" w:hAnsi="Rockwell"/>
                <w:b/>
                <w:sz w:val="23"/>
                <w:szCs w:val="23"/>
              </w:rPr>
              <w:t>DIRECTION DE LA REGLEMENTATION</w:t>
            </w:r>
          </w:p>
          <w:p w14:paraId="6FDC7368" w14:textId="77777777" w:rsidR="00BE4EDA" w:rsidRPr="00B1556D" w:rsidRDefault="00BE4EDA" w:rsidP="0031781C">
            <w:pPr>
              <w:keepNext/>
              <w:spacing w:after="0" w:line="240" w:lineRule="auto"/>
              <w:ind w:left="170" w:right="397"/>
              <w:jc w:val="center"/>
              <w:outlineLvl w:val="0"/>
              <w:rPr>
                <w:rFonts w:ascii="Rockwell" w:hAnsi="Rockwell"/>
                <w:b/>
                <w:bCs/>
                <w:sz w:val="23"/>
                <w:szCs w:val="23"/>
              </w:rPr>
            </w:pPr>
            <w:r w:rsidRPr="00B1556D">
              <w:rPr>
                <w:rFonts w:ascii="Rockwell" w:hAnsi="Rockwell"/>
                <w:b/>
                <w:bCs/>
                <w:sz w:val="23"/>
                <w:szCs w:val="23"/>
              </w:rPr>
              <w:t>DE</w:t>
            </w:r>
            <w:r>
              <w:rPr>
                <w:rFonts w:ascii="Rockwell" w:hAnsi="Rockwell"/>
                <w:b/>
                <w:bCs/>
                <w:sz w:val="23"/>
                <w:szCs w:val="23"/>
              </w:rPr>
              <w:t>S</w:t>
            </w:r>
            <w:r w:rsidRPr="00B1556D">
              <w:rPr>
                <w:rFonts w:ascii="Rockwell" w:hAnsi="Rockwell"/>
                <w:b/>
                <w:bCs/>
                <w:sz w:val="23"/>
                <w:szCs w:val="23"/>
              </w:rPr>
              <w:t xml:space="preserve"> STATISTIQUE</w:t>
            </w:r>
            <w:r>
              <w:rPr>
                <w:rFonts w:ascii="Rockwell" w:hAnsi="Rockwell"/>
                <w:b/>
                <w:bCs/>
                <w:sz w:val="23"/>
                <w:szCs w:val="23"/>
              </w:rPr>
              <w:t>S</w:t>
            </w:r>
            <w:r w:rsidRPr="00B1556D">
              <w:rPr>
                <w:rFonts w:ascii="Rockwell" w:hAnsi="Rockwell"/>
                <w:b/>
                <w:bCs/>
                <w:sz w:val="23"/>
                <w:szCs w:val="23"/>
              </w:rPr>
              <w:t xml:space="preserve"> ET DU SUIVI </w:t>
            </w:r>
          </w:p>
          <w:p w14:paraId="77443DBC" w14:textId="77777777" w:rsidR="00BE4EDA" w:rsidRPr="00B1556D" w:rsidRDefault="00BE4EDA" w:rsidP="0031781C">
            <w:pPr>
              <w:keepNext/>
              <w:spacing w:after="0" w:line="240" w:lineRule="auto"/>
              <w:ind w:left="1416" w:right="397"/>
              <w:outlineLvl w:val="0"/>
              <w:rPr>
                <w:rFonts w:ascii="Rockwell" w:hAnsi="Rockwell"/>
                <w:b/>
                <w:bCs/>
                <w:sz w:val="23"/>
                <w:szCs w:val="23"/>
                <w:lang w:val="nn-NO"/>
              </w:rPr>
            </w:pPr>
            <w:r w:rsidRPr="00B1556D">
              <w:rPr>
                <w:rFonts w:ascii="Rockwell" w:hAnsi="Rockwell"/>
                <w:b/>
                <w:bCs/>
                <w:sz w:val="23"/>
                <w:szCs w:val="23"/>
              </w:rPr>
              <w:t>EVALUATION</w:t>
            </w:r>
          </w:p>
        </w:tc>
        <w:tc>
          <w:tcPr>
            <w:tcW w:w="160" w:type="dxa"/>
          </w:tcPr>
          <w:p w14:paraId="1001574D" w14:textId="77777777" w:rsidR="00BE4EDA" w:rsidRPr="00B1556D" w:rsidRDefault="00BE4EDA" w:rsidP="0031781C">
            <w:pPr>
              <w:keepNext/>
              <w:spacing w:after="0" w:line="240" w:lineRule="auto"/>
              <w:ind w:left="170"/>
              <w:jc w:val="center"/>
              <w:outlineLvl w:val="1"/>
              <w:rPr>
                <w:rFonts w:ascii="Rockwell" w:hAnsi="Rockwell"/>
                <w:b/>
                <w:bCs/>
                <w:sz w:val="23"/>
                <w:szCs w:val="23"/>
                <w:lang w:val="nn-NO"/>
              </w:rPr>
            </w:pPr>
          </w:p>
        </w:tc>
        <w:tc>
          <w:tcPr>
            <w:tcW w:w="407" w:type="dxa"/>
            <w:hideMark/>
          </w:tcPr>
          <w:p w14:paraId="1E7EDE25" w14:textId="77777777" w:rsidR="00BE4EDA" w:rsidRPr="00B1556D" w:rsidRDefault="00BE4EDA" w:rsidP="0031781C">
            <w:pPr>
              <w:keepNext/>
              <w:spacing w:after="0" w:line="240" w:lineRule="auto"/>
              <w:ind w:left="170"/>
              <w:outlineLvl w:val="1"/>
              <w:rPr>
                <w:rFonts w:ascii="Monotype Corsiva" w:eastAsiaTheme="majorEastAsia" w:hAnsi="Monotype Corsiva" w:cstheme="majorBidi"/>
                <w:iCs/>
                <w:sz w:val="12"/>
                <w:szCs w:val="28"/>
              </w:rPr>
            </w:pPr>
            <w:r w:rsidRPr="00B1556D">
              <w:rPr>
                <w:rFonts w:ascii="Monotype Corsiva" w:eastAsiaTheme="majorEastAsia" w:hAnsi="Monotype Corsiva" w:cstheme="majorBidi"/>
                <w:bCs/>
                <w:i/>
                <w:iCs/>
                <w:color w:val="1F4D78" w:themeColor="accent1" w:themeShade="7F"/>
                <w:sz w:val="23"/>
                <w:szCs w:val="23"/>
              </w:rPr>
              <w:t xml:space="preserve">            </w:t>
            </w:r>
          </w:p>
        </w:tc>
        <w:tc>
          <w:tcPr>
            <w:tcW w:w="3194" w:type="dxa"/>
          </w:tcPr>
          <w:p w14:paraId="041CFBA0" w14:textId="77777777" w:rsidR="00BE4EDA" w:rsidRPr="00B1556D" w:rsidRDefault="00BE4EDA" w:rsidP="0031781C">
            <w:pPr>
              <w:keepNext/>
              <w:spacing w:after="0" w:line="240" w:lineRule="auto"/>
              <w:ind w:left="284"/>
              <w:jc w:val="center"/>
              <w:outlineLvl w:val="1"/>
              <w:rPr>
                <w:rFonts w:ascii="Rockwell" w:hAnsi="Rockwell"/>
                <w:b/>
                <w:bCs/>
                <w:sz w:val="23"/>
                <w:szCs w:val="23"/>
                <w:lang w:val="nn-NO"/>
              </w:rPr>
            </w:pPr>
            <w:r w:rsidRPr="00B1556D">
              <w:rPr>
                <w:rFonts w:ascii="Rockwell" w:hAnsi="Rockwell"/>
                <w:b/>
                <w:bCs/>
                <w:sz w:val="23"/>
                <w:szCs w:val="23"/>
                <w:lang w:val="nn-NO"/>
              </w:rPr>
              <w:t>BURKINA FASO</w:t>
            </w:r>
          </w:p>
          <w:p w14:paraId="66EDD5DB" w14:textId="77777777" w:rsidR="00BE4EDA" w:rsidRPr="00B1556D" w:rsidRDefault="00BE4EDA" w:rsidP="0031781C">
            <w:pPr>
              <w:keepNext/>
              <w:spacing w:after="0" w:line="240" w:lineRule="auto"/>
              <w:ind w:left="284"/>
              <w:jc w:val="center"/>
              <w:outlineLvl w:val="1"/>
              <w:rPr>
                <w:rFonts w:ascii="Monotype Corsiva" w:eastAsiaTheme="majorEastAsia" w:hAnsi="Monotype Corsiva" w:cstheme="majorBidi"/>
                <w:i/>
                <w:iCs/>
                <w:sz w:val="28"/>
                <w:szCs w:val="28"/>
              </w:rPr>
            </w:pPr>
            <w:r w:rsidRPr="00B1556D">
              <w:rPr>
                <w:rFonts w:ascii="Monotype Corsiva" w:eastAsiaTheme="majorEastAsia" w:hAnsi="Monotype Corsiva" w:cstheme="majorBidi"/>
                <w:i/>
                <w:iCs/>
                <w:sz w:val="28"/>
                <w:szCs w:val="28"/>
              </w:rPr>
              <w:t>Unité–Progrès–Justice</w:t>
            </w:r>
          </w:p>
          <w:p w14:paraId="4D321D42" w14:textId="77777777" w:rsidR="00BE4EDA" w:rsidRPr="00B1556D" w:rsidRDefault="00BE4EDA" w:rsidP="0031781C">
            <w:pPr>
              <w:keepNext/>
              <w:spacing w:after="0" w:line="240" w:lineRule="auto"/>
              <w:ind w:left="284"/>
              <w:jc w:val="center"/>
              <w:outlineLvl w:val="1"/>
              <w:rPr>
                <w:rFonts w:ascii="Monotype Corsiva" w:eastAsiaTheme="majorEastAsia" w:hAnsi="Monotype Corsiva" w:cstheme="majorBidi"/>
                <w:i/>
                <w:iCs/>
                <w:sz w:val="28"/>
                <w:szCs w:val="28"/>
              </w:rPr>
            </w:pPr>
          </w:p>
          <w:p w14:paraId="169939A2" w14:textId="77777777" w:rsidR="00BE4EDA" w:rsidRPr="00B1556D" w:rsidRDefault="00BE4EDA" w:rsidP="0031781C">
            <w:pPr>
              <w:tabs>
                <w:tab w:val="left" w:pos="750"/>
              </w:tabs>
              <w:spacing w:after="0" w:line="240" w:lineRule="auto"/>
              <w:rPr>
                <w:rFonts w:ascii="Magneto" w:hAnsi="Magneto"/>
                <w:b/>
                <w:bCs/>
                <w:sz w:val="28"/>
                <w:szCs w:val="28"/>
                <w:lang w:val="nn-NO"/>
              </w:rPr>
            </w:pPr>
            <w:r w:rsidRPr="00B1556D">
              <w:rPr>
                <w:rFonts w:ascii="Magneto" w:hAnsi="Magneto"/>
                <w:b/>
                <w:bCs/>
                <w:sz w:val="28"/>
                <w:szCs w:val="28"/>
                <w:lang w:val="nn-NO"/>
              </w:rPr>
              <w:tab/>
            </w:r>
          </w:p>
        </w:tc>
      </w:tr>
    </w:tbl>
    <w:p w14:paraId="6B284C4A" w14:textId="4EEBFFC3" w:rsidR="00E746D7" w:rsidRDefault="00E746D7" w:rsidP="00E746D7"/>
    <w:p w14:paraId="4EBFBEAB" w14:textId="2D02965D" w:rsidR="00BE4EDA" w:rsidRDefault="00BE4EDA" w:rsidP="00E746D7"/>
    <w:p w14:paraId="574F4B5F" w14:textId="77777777" w:rsidR="00BE4EDA" w:rsidRDefault="00BE4EDA" w:rsidP="00E746D7"/>
    <w:p w14:paraId="234CE6A2" w14:textId="77777777" w:rsidR="005269CC" w:rsidRPr="00BE4EDA" w:rsidRDefault="00E746D7" w:rsidP="00BE4EDA">
      <w:pPr>
        <w:pBdr>
          <w:top w:val="single" w:sz="18" w:space="1" w:color="auto" w:shadow="1"/>
          <w:left w:val="single" w:sz="18" w:space="4" w:color="auto" w:shadow="1"/>
          <w:bottom w:val="single" w:sz="18" w:space="1" w:color="auto" w:shadow="1"/>
          <w:right w:val="single" w:sz="18" w:space="4" w:color="auto" w:shadow="1"/>
        </w:pBdr>
        <w:spacing w:after="0" w:line="240" w:lineRule="auto"/>
        <w:jc w:val="center"/>
        <w:rPr>
          <w:rFonts w:ascii="Rockwell" w:eastAsia="Times New Roman" w:hAnsi="Rockwell" w:cs="Calibri"/>
          <w:b/>
          <w:bCs/>
          <w:color w:val="000000"/>
          <w:sz w:val="32"/>
          <w:szCs w:val="28"/>
          <w:lang w:eastAsia="fr-FR"/>
        </w:rPr>
      </w:pPr>
      <w:r w:rsidRPr="00BE4EDA">
        <w:rPr>
          <w:rFonts w:ascii="Rockwell" w:eastAsia="Times New Roman" w:hAnsi="Rockwell" w:cs="Calibri"/>
          <w:b/>
          <w:bCs/>
          <w:color w:val="000000"/>
          <w:sz w:val="32"/>
          <w:szCs w:val="28"/>
          <w:lang w:eastAsia="fr-FR"/>
        </w:rPr>
        <w:t xml:space="preserve">Chronogramme indicatif </w:t>
      </w:r>
      <w:r w:rsidR="00B07526" w:rsidRPr="00BE4EDA">
        <w:rPr>
          <w:rFonts w:ascii="Rockwell" w:eastAsia="Times New Roman" w:hAnsi="Rockwell" w:cs="Calibri"/>
          <w:b/>
          <w:bCs/>
          <w:color w:val="000000"/>
          <w:sz w:val="32"/>
          <w:szCs w:val="28"/>
          <w:lang w:eastAsia="fr-FR"/>
        </w:rPr>
        <w:t xml:space="preserve">de l’atelier national </w:t>
      </w:r>
    </w:p>
    <w:p w14:paraId="0403AC0C" w14:textId="535FF528" w:rsidR="00E746D7" w:rsidRPr="00BE4EDA" w:rsidRDefault="00B07526" w:rsidP="00BE4EDA">
      <w:pPr>
        <w:pBdr>
          <w:top w:val="single" w:sz="18" w:space="1" w:color="auto" w:shadow="1"/>
          <w:left w:val="single" w:sz="18" w:space="4" w:color="auto" w:shadow="1"/>
          <w:bottom w:val="single" w:sz="18" w:space="1" w:color="auto" w:shadow="1"/>
          <w:right w:val="single" w:sz="18" w:space="4" w:color="auto" w:shadow="1"/>
        </w:pBdr>
        <w:spacing w:after="0" w:line="240" w:lineRule="auto"/>
        <w:jc w:val="center"/>
        <w:rPr>
          <w:rFonts w:ascii="Rockwell" w:eastAsia="Times New Roman" w:hAnsi="Rockwell" w:cs="Calibri"/>
          <w:b/>
          <w:bCs/>
          <w:color w:val="000000"/>
          <w:sz w:val="32"/>
          <w:szCs w:val="28"/>
          <w:lang w:eastAsia="fr-FR"/>
        </w:rPr>
      </w:pPr>
      <w:proofErr w:type="gramStart"/>
      <w:r w:rsidRPr="00BE4EDA">
        <w:rPr>
          <w:rFonts w:ascii="Rockwell" w:eastAsia="Times New Roman" w:hAnsi="Rockwell" w:cs="Calibri"/>
          <w:b/>
          <w:bCs/>
          <w:color w:val="000000"/>
          <w:sz w:val="32"/>
          <w:szCs w:val="28"/>
          <w:lang w:eastAsia="fr-FR"/>
        </w:rPr>
        <w:t>de</w:t>
      </w:r>
      <w:proofErr w:type="gramEnd"/>
      <w:r w:rsidRPr="00BE4EDA">
        <w:rPr>
          <w:rFonts w:ascii="Rockwell" w:eastAsia="Times New Roman" w:hAnsi="Rockwell" w:cs="Calibri"/>
          <w:b/>
          <w:bCs/>
          <w:color w:val="000000"/>
          <w:sz w:val="32"/>
          <w:szCs w:val="28"/>
          <w:lang w:eastAsia="fr-FR"/>
        </w:rPr>
        <w:t xml:space="preserve"> validation des textes relatifs à la commande publique</w:t>
      </w:r>
    </w:p>
    <w:p w14:paraId="1BEBF0E6" w14:textId="11B1D9E8" w:rsidR="00E746D7" w:rsidRDefault="00E746D7" w:rsidP="00E746D7">
      <w:pPr>
        <w:spacing w:after="120" w:line="240" w:lineRule="auto"/>
        <w:rPr>
          <w:rFonts w:ascii="Rockwell" w:hAnsi="Rockwell"/>
          <w:b/>
          <w:sz w:val="28"/>
          <w:szCs w:val="28"/>
          <w:u w:val="single"/>
        </w:rPr>
      </w:pPr>
    </w:p>
    <w:p w14:paraId="6F01628F" w14:textId="77777777" w:rsidR="00BE4EDA" w:rsidRDefault="00BE4EDA" w:rsidP="00E746D7">
      <w:pPr>
        <w:spacing w:after="120" w:line="240" w:lineRule="auto"/>
        <w:rPr>
          <w:rFonts w:ascii="Rockwell" w:hAnsi="Rockwell"/>
          <w:b/>
          <w:sz w:val="28"/>
          <w:szCs w:val="28"/>
          <w:u w:val="single"/>
        </w:rPr>
      </w:pPr>
    </w:p>
    <w:p w14:paraId="4585654C" w14:textId="0FA652EC" w:rsidR="000B29CB" w:rsidRPr="00E746D7" w:rsidRDefault="00E746D7" w:rsidP="00E746D7">
      <w:pPr>
        <w:spacing w:after="120" w:line="240" w:lineRule="auto"/>
        <w:rPr>
          <w:rFonts w:ascii="Rockwell" w:hAnsi="Rockwell"/>
          <w:sz w:val="24"/>
          <w:szCs w:val="24"/>
        </w:rPr>
      </w:pPr>
      <w:r w:rsidRPr="00E746D7">
        <w:rPr>
          <w:rFonts w:ascii="Rockwell" w:hAnsi="Rockwell"/>
          <w:b/>
          <w:sz w:val="24"/>
          <w:szCs w:val="24"/>
        </w:rPr>
        <w:t>Période :</w:t>
      </w:r>
      <w:r>
        <w:rPr>
          <w:rFonts w:ascii="Rockwell" w:hAnsi="Rockwell"/>
          <w:b/>
          <w:sz w:val="24"/>
          <w:szCs w:val="24"/>
        </w:rPr>
        <w:t xml:space="preserve"> </w:t>
      </w:r>
      <w:r w:rsidR="00D13C10">
        <w:rPr>
          <w:rFonts w:ascii="Rockwell" w:hAnsi="Rockwell"/>
          <w:sz w:val="24"/>
          <w:szCs w:val="24"/>
        </w:rPr>
        <w:t>1</w:t>
      </w:r>
      <w:r w:rsidR="00B07526">
        <w:rPr>
          <w:rFonts w:ascii="Rockwell" w:hAnsi="Rockwell"/>
          <w:sz w:val="24"/>
          <w:szCs w:val="24"/>
        </w:rPr>
        <w:t>1</w:t>
      </w:r>
      <w:r w:rsidR="00BE4EDA">
        <w:rPr>
          <w:rFonts w:ascii="Rockwell" w:hAnsi="Rockwell"/>
          <w:sz w:val="24"/>
          <w:szCs w:val="24"/>
        </w:rPr>
        <w:t xml:space="preserve">, 12 et 13 </w:t>
      </w:r>
      <w:r w:rsidR="00B07526">
        <w:rPr>
          <w:rFonts w:ascii="Rockwell" w:hAnsi="Rockwell"/>
          <w:sz w:val="24"/>
          <w:szCs w:val="24"/>
        </w:rPr>
        <w:t>juillet 2023</w:t>
      </w:r>
    </w:p>
    <w:p w14:paraId="298BE1DD" w14:textId="5C4D6973" w:rsidR="00E746D7" w:rsidRPr="00E746D7" w:rsidRDefault="00E746D7" w:rsidP="00E746D7">
      <w:pPr>
        <w:spacing w:after="120" w:line="240" w:lineRule="auto"/>
        <w:rPr>
          <w:rFonts w:ascii="Rockwell" w:hAnsi="Rockwell"/>
          <w:b/>
          <w:sz w:val="24"/>
          <w:szCs w:val="24"/>
        </w:rPr>
      </w:pPr>
      <w:r w:rsidRPr="00E746D7">
        <w:rPr>
          <w:rFonts w:ascii="Rockwell" w:hAnsi="Rockwell"/>
          <w:b/>
          <w:sz w:val="24"/>
          <w:szCs w:val="24"/>
        </w:rPr>
        <w:t xml:space="preserve">Lieu : </w:t>
      </w:r>
      <w:r w:rsidRPr="00E746D7">
        <w:rPr>
          <w:rFonts w:ascii="Rockwell" w:hAnsi="Rockwell"/>
          <w:sz w:val="24"/>
          <w:szCs w:val="24"/>
        </w:rPr>
        <w:t>Salle de réunion de</w:t>
      </w:r>
      <w:r w:rsidR="00E50FCE">
        <w:rPr>
          <w:rFonts w:ascii="Rockwell" w:hAnsi="Rockwell"/>
          <w:sz w:val="24"/>
          <w:szCs w:val="24"/>
        </w:rPr>
        <w:t xml:space="preserve"> l’Université Aube nouvelle</w:t>
      </w:r>
    </w:p>
    <w:tbl>
      <w:tblPr>
        <w:tblStyle w:val="Grilledutableau"/>
        <w:tblW w:w="10485" w:type="dxa"/>
        <w:jc w:val="center"/>
        <w:tblLook w:val="04A0" w:firstRow="1" w:lastRow="0" w:firstColumn="1" w:lastColumn="0" w:noHBand="0" w:noVBand="1"/>
      </w:tblPr>
      <w:tblGrid>
        <w:gridCol w:w="1737"/>
        <w:gridCol w:w="1967"/>
        <w:gridCol w:w="4516"/>
        <w:gridCol w:w="2265"/>
      </w:tblGrid>
      <w:tr w:rsidR="001934DD" w:rsidRPr="002F1EF7" w14:paraId="4758AB14" w14:textId="77777777" w:rsidTr="001934DD">
        <w:trPr>
          <w:tblHeader/>
          <w:jc w:val="center"/>
        </w:trPr>
        <w:tc>
          <w:tcPr>
            <w:tcW w:w="1520" w:type="dxa"/>
            <w:shd w:val="clear" w:color="auto" w:fill="FFD966" w:themeFill="accent4" w:themeFillTint="99"/>
          </w:tcPr>
          <w:p w14:paraId="7664992C" w14:textId="77777777" w:rsidR="00BC06BC" w:rsidRPr="002F1EF7" w:rsidRDefault="00BC06BC" w:rsidP="009A5EB6">
            <w:pPr>
              <w:spacing w:after="120"/>
              <w:jc w:val="center"/>
              <w:rPr>
                <w:rFonts w:ascii="Rockwell" w:hAnsi="Rockwell"/>
                <w:b/>
                <w:sz w:val="24"/>
                <w:szCs w:val="24"/>
              </w:rPr>
            </w:pPr>
            <w:r w:rsidRPr="002F1EF7">
              <w:rPr>
                <w:rFonts w:ascii="Rockwell" w:hAnsi="Rockwell"/>
                <w:b/>
                <w:sz w:val="24"/>
                <w:szCs w:val="24"/>
              </w:rPr>
              <w:t xml:space="preserve">Jours </w:t>
            </w:r>
          </w:p>
        </w:tc>
        <w:tc>
          <w:tcPr>
            <w:tcW w:w="2019" w:type="dxa"/>
            <w:shd w:val="clear" w:color="auto" w:fill="FFD966" w:themeFill="accent4" w:themeFillTint="99"/>
          </w:tcPr>
          <w:p w14:paraId="0C552E8A" w14:textId="77777777" w:rsidR="00BC06BC" w:rsidRPr="002F1EF7" w:rsidRDefault="00BC06BC" w:rsidP="009A5EB6">
            <w:pPr>
              <w:spacing w:after="120"/>
              <w:jc w:val="center"/>
              <w:rPr>
                <w:rFonts w:ascii="Rockwell" w:hAnsi="Rockwell"/>
                <w:b/>
                <w:sz w:val="24"/>
                <w:szCs w:val="24"/>
              </w:rPr>
            </w:pPr>
            <w:r>
              <w:rPr>
                <w:rFonts w:ascii="Rockwell" w:hAnsi="Rockwell"/>
                <w:b/>
                <w:sz w:val="24"/>
                <w:szCs w:val="24"/>
              </w:rPr>
              <w:t>Hor</w:t>
            </w:r>
            <w:r w:rsidRPr="002F1EF7">
              <w:rPr>
                <w:rFonts w:ascii="Rockwell" w:hAnsi="Rockwell"/>
                <w:b/>
                <w:sz w:val="24"/>
                <w:szCs w:val="24"/>
              </w:rPr>
              <w:t>a</w:t>
            </w:r>
            <w:r>
              <w:rPr>
                <w:rFonts w:ascii="Rockwell" w:hAnsi="Rockwell"/>
                <w:b/>
                <w:sz w:val="24"/>
                <w:szCs w:val="24"/>
              </w:rPr>
              <w:t xml:space="preserve">ires </w:t>
            </w:r>
          </w:p>
        </w:tc>
        <w:tc>
          <w:tcPr>
            <w:tcW w:w="4678" w:type="dxa"/>
            <w:shd w:val="clear" w:color="auto" w:fill="FFD966" w:themeFill="accent4" w:themeFillTint="99"/>
          </w:tcPr>
          <w:p w14:paraId="3AE719DB" w14:textId="77777777" w:rsidR="00BC06BC" w:rsidRPr="002F1EF7" w:rsidRDefault="00BC06BC" w:rsidP="009A5EB6">
            <w:pPr>
              <w:spacing w:after="120"/>
              <w:jc w:val="center"/>
              <w:rPr>
                <w:rFonts w:ascii="Rockwell" w:hAnsi="Rockwell"/>
                <w:b/>
                <w:sz w:val="24"/>
                <w:szCs w:val="24"/>
              </w:rPr>
            </w:pPr>
            <w:r w:rsidRPr="002F1EF7">
              <w:rPr>
                <w:rFonts w:ascii="Rockwell" w:hAnsi="Rockwell"/>
                <w:b/>
                <w:sz w:val="24"/>
                <w:szCs w:val="24"/>
              </w:rPr>
              <w:t>Activités</w:t>
            </w:r>
          </w:p>
        </w:tc>
        <w:tc>
          <w:tcPr>
            <w:tcW w:w="2268" w:type="dxa"/>
            <w:shd w:val="clear" w:color="auto" w:fill="FFD966" w:themeFill="accent4" w:themeFillTint="99"/>
          </w:tcPr>
          <w:p w14:paraId="4ED7C977" w14:textId="77777777" w:rsidR="00BC06BC" w:rsidRPr="002F1EF7" w:rsidRDefault="00BC06BC" w:rsidP="009A5EB6">
            <w:pPr>
              <w:spacing w:after="120"/>
              <w:jc w:val="center"/>
              <w:rPr>
                <w:rFonts w:ascii="Rockwell" w:hAnsi="Rockwell"/>
                <w:b/>
                <w:sz w:val="24"/>
                <w:szCs w:val="24"/>
              </w:rPr>
            </w:pPr>
            <w:r w:rsidRPr="002F1EF7">
              <w:rPr>
                <w:rFonts w:ascii="Rockwell" w:hAnsi="Rockwell"/>
                <w:b/>
                <w:sz w:val="24"/>
                <w:szCs w:val="24"/>
              </w:rPr>
              <w:t>Responsables</w:t>
            </w:r>
          </w:p>
        </w:tc>
      </w:tr>
      <w:tr w:rsidR="00921049" w:rsidRPr="002F1EF7" w14:paraId="150484E6" w14:textId="77777777" w:rsidTr="001934DD">
        <w:trPr>
          <w:trHeight w:val="142"/>
          <w:jc w:val="center"/>
        </w:trPr>
        <w:tc>
          <w:tcPr>
            <w:tcW w:w="1520" w:type="dxa"/>
            <w:vMerge w:val="restart"/>
          </w:tcPr>
          <w:p w14:paraId="2FA7F7BB" w14:textId="13C486A7" w:rsidR="00BC06BC" w:rsidRPr="00BE4EDA" w:rsidRDefault="00D13C10" w:rsidP="00E746D7">
            <w:pPr>
              <w:spacing w:after="120"/>
              <w:rPr>
                <w:rFonts w:ascii="Rockwell" w:hAnsi="Rockwell"/>
                <w:b/>
                <w:sz w:val="28"/>
                <w:szCs w:val="28"/>
              </w:rPr>
            </w:pPr>
            <w:r w:rsidRPr="00BE4EDA">
              <w:rPr>
                <w:rFonts w:ascii="Rockwell" w:hAnsi="Rockwell"/>
                <w:b/>
                <w:sz w:val="28"/>
                <w:szCs w:val="28"/>
              </w:rPr>
              <w:t>1</w:t>
            </w:r>
            <w:r w:rsidR="006B0BB3" w:rsidRPr="00BE4EDA">
              <w:rPr>
                <w:rFonts w:ascii="Rockwell" w:hAnsi="Rockwell"/>
                <w:b/>
                <w:sz w:val="28"/>
                <w:szCs w:val="28"/>
              </w:rPr>
              <w:t>1</w:t>
            </w:r>
            <w:r w:rsidR="00BC06BC" w:rsidRPr="00BE4EDA">
              <w:rPr>
                <w:rFonts w:ascii="Rockwell" w:hAnsi="Rockwell"/>
                <w:b/>
                <w:sz w:val="28"/>
                <w:szCs w:val="28"/>
              </w:rPr>
              <w:t>/</w:t>
            </w:r>
            <w:r w:rsidR="006B0BB3" w:rsidRPr="00BE4EDA">
              <w:rPr>
                <w:rFonts w:ascii="Rockwell" w:hAnsi="Rockwell"/>
                <w:b/>
                <w:sz w:val="28"/>
                <w:szCs w:val="28"/>
              </w:rPr>
              <w:t>07</w:t>
            </w:r>
            <w:r w:rsidR="00BC06BC" w:rsidRPr="00BE4EDA">
              <w:rPr>
                <w:rFonts w:ascii="Rockwell" w:hAnsi="Rockwell"/>
                <w:b/>
                <w:sz w:val="28"/>
                <w:szCs w:val="28"/>
              </w:rPr>
              <w:t>/20</w:t>
            </w:r>
            <w:r w:rsidR="00E746D7" w:rsidRPr="00BE4EDA">
              <w:rPr>
                <w:rFonts w:ascii="Rockwell" w:hAnsi="Rockwell"/>
                <w:b/>
                <w:sz w:val="28"/>
                <w:szCs w:val="28"/>
              </w:rPr>
              <w:t>2</w:t>
            </w:r>
            <w:r w:rsidR="006B0BB3" w:rsidRPr="00BE4EDA">
              <w:rPr>
                <w:rFonts w:ascii="Rockwell" w:hAnsi="Rockwell"/>
                <w:b/>
                <w:sz w:val="28"/>
                <w:szCs w:val="28"/>
              </w:rPr>
              <w:t>3</w:t>
            </w:r>
          </w:p>
        </w:tc>
        <w:tc>
          <w:tcPr>
            <w:tcW w:w="2019" w:type="dxa"/>
          </w:tcPr>
          <w:p w14:paraId="59D79620" w14:textId="7AE1A531" w:rsidR="00BC06BC" w:rsidRPr="00BE4EDA" w:rsidRDefault="00BC06BC" w:rsidP="009A5EB6">
            <w:pPr>
              <w:spacing w:after="120"/>
              <w:rPr>
                <w:rFonts w:ascii="Rockwell" w:hAnsi="Rockwell"/>
                <w:sz w:val="28"/>
                <w:szCs w:val="28"/>
              </w:rPr>
            </w:pPr>
            <w:r w:rsidRPr="00BE4EDA">
              <w:rPr>
                <w:rFonts w:ascii="Rockwell" w:hAnsi="Rockwell"/>
                <w:sz w:val="28"/>
                <w:szCs w:val="28"/>
              </w:rPr>
              <w:t>0</w:t>
            </w:r>
            <w:r w:rsidR="000E2A62" w:rsidRPr="00BE4EDA">
              <w:rPr>
                <w:rFonts w:ascii="Rockwell" w:hAnsi="Rockwell"/>
                <w:sz w:val="28"/>
                <w:szCs w:val="28"/>
              </w:rPr>
              <w:t>8</w:t>
            </w:r>
            <w:r w:rsidR="000E4009" w:rsidRPr="00BE4EDA">
              <w:rPr>
                <w:rFonts w:ascii="Rockwell" w:hAnsi="Rockwell"/>
                <w:sz w:val="28"/>
                <w:szCs w:val="28"/>
              </w:rPr>
              <w:t>H</w:t>
            </w:r>
            <w:r w:rsidR="00EF6863" w:rsidRPr="00BE4EDA">
              <w:rPr>
                <w:rFonts w:ascii="Rockwell" w:hAnsi="Rockwell"/>
                <w:sz w:val="28"/>
                <w:szCs w:val="28"/>
              </w:rPr>
              <w:t>30</w:t>
            </w:r>
            <w:r w:rsidRPr="00BE4EDA">
              <w:rPr>
                <w:rFonts w:ascii="Rockwell" w:hAnsi="Rockwell"/>
                <w:sz w:val="28"/>
                <w:szCs w:val="28"/>
              </w:rPr>
              <w:t xml:space="preserve"> </w:t>
            </w:r>
            <w:r w:rsidR="000E4009" w:rsidRPr="00BE4EDA">
              <w:rPr>
                <w:rFonts w:ascii="Rockwell" w:hAnsi="Rockwell"/>
                <w:sz w:val="28"/>
                <w:szCs w:val="28"/>
              </w:rPr>
              <w:t>–</w:t>
            </w:r>
            <w:r w:rsidRPr="00BE4EDA">
              <w:rPr>
                <w:rFonts w:ascii="Rockwell" w:hAnsi="Rockwell"/>
                <w:sz w:val="28"/>
                <w:szCs w:val="28"/>
              </w:rPr>
              <w:t xml:space="preserve"> </w:t>
            </w:r>
            <w:r w:rsidR="00E746D7" w:rsidRPr="00BE4EDA">
              <w:rPr>
                <w:rFonts w:ascii="Rockwell" w:hAnsi="Rockwell"/>
                <w:sz w:val="28"/>
                <w:szCs w:val="28"/>
              </w:rPr>
              <w:t>0</w:t>
            </w:r>
            <w:r w:rsidR="000E2A62" w:rsidRPr="00BE4EDA">
              <w:rPr>
                <w:rFonts w:ascii="Rockwell" w:hAnsi="Rockwell"/>
                <w:sz w:val="28"/>
                <w:szCs w:val="28"/>
              </w:rPr>
              <w:t>8</w:t>
            </w:r>
            <w:r w:rsidR="000E4009" w:rsidRPr="00BE4EDA">
              <w:rPr>
                <w:rFonts w:ascii="Rockwell" w:hAnsi="Rockwell"/>
                <w:sz w:val="28"/>
                <w:szCs w:val="28"/>
              </w:rPr>
              <w:t>H</w:t>
            </w:r>
            <w:r w:rsidR="00EF6863" w:rsidRPr="00BE4EDA">
              <w:rPr>
                <w:rFonts w:ascii="Rockwell" w:hAnsi="Rockwell"/>
                <w:sz w:val="28"/>
                <w:szCs w:val="28"/>
              </w:rPr>
              <w:t>4</w:t>
            </w:r>
            <w:r w:rsidR="000A50D9" w:rsidRPr="00BE4EDA">
              <w:rPr>
                <w:rFonts w:ascii="Rockwell" w:hAnsi="Rockwell"/>
                <w:sz w:val="28"/>
                <w:szCs w:val="28"/>
              </w:rPr>
              <w:t>0</w:t>
            </w:r>
          </w:p>
        </w:tc>
        <w:tc>
          <w:tcPr>
            <w:tcW w:w="4678" w:type="dxa"/>
          </w:tcPr>
          <w:p w14:paraId="3EA7379F" w14:textId="392738A6" w:rsidR="00BC06BC" w:rsidRPr="00BE4EDA" w:rsidRDefault="00E50FCE" w:rsidP="001934DD">
            <w:pPr>
              <w:spacing w:after="120"/>
              <w:jc w:val="both"/>
              <w:rPr>
                <w:rFonts w:ascii="Rockwell" w:hAnsi="Rockwell"/>
                <w:sz w:val="28"/>
                <w:szCs w:val="28"/>
              </w:rPr>
            </w:pPr>
            <w:r w:rsidRPr="00BE4EDA">
              <w:rPr>
                <w:rFonts w:ascii="Rockwell" w:hAnsi="Rockwell"/>
                <w:sz w:val="28"/>
                <w:szCs w:val="28"/>
              </w:rPr>
              <w:t xml:space="preserve">Mot de bienvenue de monsieur le Secrétaire permanent de l’ARCOP </w:t>
            </w:r>
          </w:p>
        </w:tc>
        <w:tc>
          <w:tcPr>
            <w:tcW w:w="2268" w:type="dxa"/>
          </w:tcPr>
          <w:p w14:paraId="300D9B1D" w14:textId="77777777" w:rsidR="00BC06BC" w:rsidRPr="00BE4EDA" w:rsidRDefault="00E746D7" w:rsidP="009A5EB6">
            <w:pPr>
              <w:spacing w:after="120"/>
              <w:rPr>
                <w:rFonts w:ascii="Rockwell" w:hAnsi="Rockwell"/>
                <w:sz w:val="28"/>
                <w:szCs w:val="28"/>
              </w:rPr>
            </w:pPr>
            <w:r w:rsidRPr="00BE4EDA">
              <w:rPr>
                <w:rFonts w:ascii="Rockwell" w:hAnsi="Rockwell"/>
                <w:sz w:val="28"/>
                <w:szCs w:val="28"/>
              </w:rPr>
              <w:t>SP</w:t>
            </w:r>
            <w:r w:rsidR="00BC06BC" w:rsidRPr="00BE4EDA">
              <w:rPr>
                <w:rFonts w:ascii="Rockwell" w:hAnsi="Rockwell"/>
                <w:sz w:val="28"/>
                <w:szCs w:val="28"/>
              </w:rPr>
              <w:t>/ARCOP</w:t>
            </w:r>
          </w:p>
        </w:tc>
      </w:tr>
      <w:tr w:rsidR="00B07526" w:rsidRPr="002F1EF7" w14:paraId="69B64357" w14:textId="77777777" w:rsidTr="001934DD">
        <w:trPr>
          <w:trHeight w:val="246"/>
          <w:jc w:val="center"/>
        </w:trPr>
        <w:tc>
          <w:tcPr>
            <w:tcW w:w="1520" w:type="dxa"/>
            <w:vMerge/>
          </w:tcPr>
          <w:p w14:paraId="0EE86FFF" w14:textId="77777777" w:rsidR="00B07526" w:rsidRPr="00BE4EDA" w:rsidRDefault="00B07526" w:rsidP="00E746D7">
            <w:pPr>
              <w:spacing w:after="120"/>
              <w:rPr>
                <w:rFonts w:ascii="Rockwell" w:hAnsi="Rockwell"/>
                <w:sz w:val="28"/>
                <w:szCs w:val="28"/>
              </w:rPr>
            </w:pPr>
          </w:p>
        </w:tc>
        <w:tc>
          <w:tcPr>
            <w:tcW w:w="2019" w:type="dxa"/>
          </w:tcPr>
          <w:p w14:paraId="061D3C71" w14:textId="0F426FEB" w:rsidR="00B07526" w:rsidRPr="00BE4EDA" w:rsidRDefault="00B07526" w:rsidP="000E4009">
            <w:pPr>
              <w:spacing w:after="120"/>
              <w:rPr>
                <w:rFonts w:ascii="Rockwell" w:hAnsi="Rockwell"/>
                <w:sz w:val="28"/>
                <w:szCs w:val="28"/>
              </w:rPr>
            </w:pPr>
            <w:r w:rsidRPr="00BE4EDA">
              <w:rPr>
                <w:rFonts w:ascii="Rockwell" w:hAnsi="Rockwell"/>
                <w:sz w:val="28"/>
                <w:szCs w:val="28"/>
              </w:rPr>
              <w:t>0</w:t>
            </w:r>
            <w:r w:rsidR="000E2A62" w:rsidRPr="00BE4EDA">
              <w:rPr>
                <w:rFonts w:ascii="Rockwell" w:hAnsi="Rockwell"/>
                <w:sz w:val="28"/>
                <w:szCs w:val="28"/>
              </w:rPr>
              <w:t>8</w:t>
            </w:r>
            <w:r w:rsidRPr="00BE4EDA">
              <w:rPr>
                <w:rFonts w:ascii="Rockwell" w:hAnsi="Rockwell"/>
                <w:sz w:val="28"/>
                <w:szCs w:val="28"/>
              </w:rPr>
              <w:t>H</w:t>
            </w:r>
            <w:r w:rsidR="00EF6863" w:rsidRPr="00BE4EDA">
              <w:rPr>
                <w:rFonts w:ascii="Rockwell" w:hAnsi="Rockwell"/>
                <w:sz w:val="28"/>
                <w:szCs w:val="28"/>
              </w:rPr>
              <w:t>4</w:t>
            </w:r>
            <w:r w:rsidR="000E2A62" w:rsidRPr="00BE4EDA">
              <w:rPr>
                <w:rFonts w:ascii="Rockwell" w:hAnsi="Rockwell"/>
                <w:sz w:val="28"/>
                <w:szCs w:val="28"/>
              </w:rPr>
              <w:t>0</w:t>
            </w:r>
            <w:r w:rsidRPr="00BE4EDA">
              <w:rPr>
                <w:rFonts w:ascii="Rockwell" w:hAnsi="Rockwell"/>
                <w:sz w:val="28"/>
                <w:szCs w:val="28"/>
              </w:rPr>
              <w:t>-09H</w:t>
            </w:r>
            <w:r w:rsidR="00EF6863" w:rsidRPr="00BE4EDA">
              <w:rPr>
                <w:rFonts w:ascii="Rockwell" w:hAnsi="Rockwell"/>
                <w:sz w:val="28"/>
                <w:szCs w:val="28"/>
              </w:rPr>
              <w:t>00</w:t>
            </w:r>
          </w:p>
        </w:tc>
        <w:tc>
          <w:tcPr>
            <w:tcW w:w="4678" w:type="dxa"/>
          </w:tcPr>
          <w:p w14:paraId="2AA4745F" w14:textId="30B5185D" w:rsidR="00B07526" w:rsidRPr="00BE4EDA" w:rsidRDefault="00E50FCE" w:rsidP="001934DD">
            <w:pPr>
              <w:spacing w:after="120"/>
              <w:jc w:val="both"/>
              <w:rPr>
                <w:rFonts w:ascii="Rockwell" w:hAnsi="Rockwell"/>
                <w:sz w:val="28"/>
                <w:szCs w:val="28"/>
              </w:rPr>
            </w:pPr>
            <w:r w:rsidRPr="00BE4EDA">
              <w:rPr>
                <w:rFonts w:ascii="Rockwell" w:hAnsi="Rockwell"/>
                <w:sz w:val="28"/>
                <w:szCs w:val="28"/>
              </w:rPr>
              <w:t>Discours du Premier ministre</w:t>
            </w:r>
          </w:p>
        </w:tc>
        <w:tc>
          <w:tcPr>
            <w:tcW w:w="2268" w:type="dxa"/>
          </w:tcPr>
          <w:p w14:paraId="021138A2" w14:textId="6BB29666" w:rsidR="00B07526" w:rsidRPr="00BE4EDA" w:rsidRDefault="00B23A0C" w:rsidP="00E746D7">
            <w:pPr>
              <w:spacing w:after="120"/>
              <w:rPr>
                <w:rFonts w:ascii="Rockwell" w:hAnsi="Rockwell"/>
                <w:sz w:val="28"/>
                <w:szCs w:val="28"/>
              </w:rPr>
            </w:pPr>
            <w:r w:rsidRPr="00BE4EDA">
              <w:rPr>
                <w:rFonts w:ascii="Rockwell" w:hAnsi="Rockwell"/>
                <w:sz w:val="28"/>
                <w:szCs w:val="28"/>
              </w:rPr>
              <w:t>Primature</w:t>
            </w:r>
          </w:p>
        </w:tc>
      </w:tr>
      <w:tr w:rsidR="00866F19" w:rsidRPr="002F1EF7" w14:paraId="766FFBBF" w14:textId="77777777" w:rsidTr="001934DD">
        <w:trPr>
          <w:trHeight w:val="246"/>
          <w:jc w:val="center"/>
        </w:trPr>
        <w:tc>
          <w:tcPr>
            <w:tcW w:w="1520" w:type="dxa"/>
            <w:vMerge/>
          </w:tcPr>
          <w:p w14:paraId="543C7AA5" w14:textId="77777777" w:rsidR="00866F19" w:rsidRPr="00BE4EDA" w:rsidRDefault="00866F19" w:rsidP="00E746D7">
            <w:pPr>
              <w:spacing w:after="120"/>
              <w:rPr>
                <w:rFonts w:ascii="Rockwell" w:hAnsi="Rockwell"/>
                <w:sz w:val="28"/>
                <w:szCs w:val="28"/>
              </w:rPr>
            </w:pPr>
          </w:p>
        </w:tc>
        <w:tc>
          <w:tcPr>
            <w:tcW w:w="2019" w:type="dxa"/>
          </w:tcPr>
          <w:p w14:paraId="2F39E6FB" w14:textId="2228F047" w:rsidR="00866F19" w:rsidRPr="00BE4EDA" w:rsidRDefault="00866F19" w:rsidP="000E4009">
            <w:pPr>
              <w:spacing w:after="120"/>
              <w:rPr>
                <w:rFonts w:ascii="Rockwell" w:hAnsi="Rockwell"/>
                <w:sz w:val="28"/>
                <w:szCs w:val="28"/>
              </w:rPr>
            </w:pPr>
            <w:r w:rsidRPr="00BE4EDA">
              <w:rPr>
                <w:rFonts w:ascii="Rockwell" w:hAnsi="Rockwell"/>
                <w:sz w:val="28"/>
                <w:szCs w:val="28"/>
              </w:rPr>
              <w:t>09H00-09H1</w:t>
            </w:r>
            <w:r w:rsidR="00895FB8" w:rsidRPr="00BE4EDA">
              <w:rPr>
                <w:rFonts w:ascii="Rockwell" w:hAnsi="Rockwell"/>
                <w:sz w:val="28"/>
                <w:szCs w:val="28"/>
              </w:rPr>
              <w:t>0</w:t>
            </w:r>
          </w:p>
        </w:tc>
        <w:tc>
          <w:tcPr>
            <w:tcW w:w="4678" w:type="dxa"/>
          </w:tcPr>
          <w:p w14:paraId="5B5EF942" w14:textId="48BEB5BD" w:rsidR="00866F19" w:rsidRPr="00BE4EDA" w:rsidRDefault="00866F19" w:rsidP="001934DD">
            <w:pPr>
              <w:spacing w:after="120"/>
              <w:jc w:val="both"/>
              <w:rPr>
                <w:rFonts w:ascii="Rockwell" w:hAnsi="Rockwell"/>
                <w:sz w:val="28"/>
                <w:szCs w:val="28"/>
              </w:rPr>
            </w:pPr>
            <w:r w:rsidRPr="00BE4EDA">
              <w:rPr>
                <w:rFonts w:ascii="Rockwell" w:hAnsi="Rockwell"/>
                <w:sz w:val="28"/>
                <w:szCs w:val="28"/>
              </w:rPr>
              <w:t>Suspension et retrait des officiels</w:t>
            </w:r>
          </w:p>
        </w:tc>
        <w:tc>
          <w:tcPr>
            <w:tcW w:w="2268" w:type="dxa"/>
          </w:tcPr>
          <w:p w14:paraId="658D3D27" w14:textId="55373F3A" w:rsidR="00866F19" w:rsidRPr="00BE4EDA" w:rsidRDefault="0070763C" w:rsidP="00E746D7">
            <w:pPr>
              <w:spacing w:after="120"/>
              <w:rPr>
                <w:rFonts w:ascii="Rockwell" w:hAnsi="Rockwell"/>
                <w:sz w:val="28"/>
                <w:szCs w:val="28"/>
              </w:rPr>
            </w:pPr>
            <w:r w:rsidRPr="00BE4EDA">
              <w:rPr>
                <w:rFonts w:ascii="Rockwell" w:hAnsi="Rockwell"/>
                <w:sz w:val="28"/>
                <w:szCs w:val="28"/>
              </w:rPr>
              <w:t>Chargé de communication</w:t>
            </w:r>
          </w:p>
        </w:tc>
      </w:tr>
      <w:tr w:rsidR="00895FB8" w:rsidRPr="002F1EF7" w14:paraId="2DCB8763" w14:textId="77777777" w:rsidTr="001934DD">
        <w:trPr>
          <w:trHeight w:val="246"/>
          <w:jc w:val="center"/>
        </w:trPr>
        <w:tc>
          <w:tcPr>
            <w:tcW w:w="1520" w:type="dxa"/>
            <w:vMerge/>
          </w:tcPr>
          <w:p w14:paraId="2D7C96AB" w14:textId="77777777" w:rsidR="00895FB8" w:rsidRPr="00BE4EDA" w:rsidRDefault="00895FB8" w:rsidP="00E746D7">
            <w:pPr>
              <w:spacing w:after="120"/>
              <w:rPr>
                <w:rFonts w:ascii="Rockwell" w:hAnsi="Rockwell"/>
                <w:sz w:val="28"/>
                <w:szCs w:val="28"/>
              </w:rPr>
            </w:pPr>
          </w:p>
        </w:tc>
        <w:tc>
          <w:tcPr>
            <w:tcW w:w="2019" w:type="dxa"/>
          </w:tcPr>
          <w:p w14:paraId="1FACE1C9" w14:textId="049F55F1" w:rsidR="00895FB8" w:rsidRPr="00BE4EDA" w:rsidRDefault="00895FB8" w:rsidP="000E4009">
            <w:pPr>
              <w:spacing w:after="120"/>
              <w:rPr>
                <w:rFonts w:ascii="Rockwell" w:hAnsi="Rockwell"/>
                <w:sz w:val="28"/>
                <w:szCs w:val="28"/>
              </w:rPr>
            </w:pPr>
            <w:r w:rsidRPr="00BE4EDA">
              <w:rPr>
                <w:rFonts w:ascii="Rockwell" w:hAnsi="Rockwell"/>
                <w:sz w:val="28"/>
                <w:szCs w:val="28"/>
              </w:rPr>
              <w:t>09H10 – 09H20</w:t>
            </w:r>
          </w:p>
        </w:tc>
        <w:tc>
          <w:tcPr>
            <w:tcW w:w="4678" w:type="dxa"/>
          </w:tcPr>
          <w:p w14:paraId="465E9052" w14:textId="4CE086C7" w:rsidR="00895FB8" w:rsidRPr="00BE4EDA" w:rsidRDefault="00895FB8" w:rsidP="001934DD">
            <w:pPr>
              <w:spacing w:after="120"/>
              <w:jc w:val="both"/>
              <w:rPr>
                <w:rFonts w:ascii="Rockwell" w:hAnsi="Rockwell"/>
                <w:sz w:val="28"/>
                <w:szCs w:val="28"/>
              </w:rPr>
            </w:pPr>
            <w:r w:rsidRPr="00BE4EDA">
              <w:rPr>
                <w:rFonts w:ascii="Rockwell" w:hAnsi="Rockwell"/>
                <w:sz w:val="28"/>
                <w:szCs w:val="28"/>
              </w:rPr>
              <w:t>Adoption du chronogramme</w:t>
            </w:r>
          </w:p>
        </w:tc>
        <w:tc>
          <w:tcPr>
            <w:tcW w:w="2268" w:type="dxa"/>
          </w:tcPr>
          <w:p w14:paraId="34D36B63" w14:textId="6127144F" w:rsidR="00895FB8" w:rsidRPr="00BE4EDA" w:rsidRDefault="0070763C" w:rsidP="00E746D7">
            <w:pPr>
              <w:spacing w:after="120"/>
              <w:rPr>
                <w:rFonts w:ascii="Rockwell" w:hAnsi="Rockwell"/>
                <w:sz w:val="28"/>
                <w:szCs w:val="28"/>
              </w:rPr>
            </w:pPr>
            <w:r w:rsidRPr="00BE4EDA">
              <w:rPr>
                <w:rFonts w:ascii="Rockwell" w:hAnsi="Rockwell"/>
                <w:sz w:val="28"/>
                <w:szCs w:val="28"/>
              </w:rPr>
              <w:t>DRSSE/ARCOP</w:t>
            </w:r>
          </w:p>
        </w:tc>
      </w:tr>
      <w:tr w:rsidR="00921049" w:rsidRPr="002F1EF7" w14:paraId="3B90837C" w14:textId="77777777" w:rsidTr="001934DD">
        <w:trPr>
          <w:trHeight w:val="246"/>
          <w:jc w:val="center"/>
        </w:trPr>
        <w:tc>
          <w:tcPr>
            <w:tcW w:w="1520" w:type="dxa"/>
            <w:vMerge/>
          </w:tcPr>
          <w:p w14:paraId="696B2B77" w14:textId="77777777" w:rsidR="00E746D7" w:rsidRPr="00BE4EDA" w:rsidRDefault="00E746D7" w:rsidP="00E746D7">
            <w:pPr>
              <w:spacing w:after="120"/>
              <w:rPr>
                <w:rFonts w:ascii="Rockwell" w:hAnsi="Rockwell"/>
                <w:sz w:val="28"/>
                <w:szCs w:val="28"/>
              </w:rPr>
            </w:pPr>
          </w:p>
        </w:tc>
        <w:tc>
          <w:tcPr>
            <w:tcW w:w="2019" w:type="dxa"/>
          </w:tcPr>
          <w:p w14:paraId="4F6F721C" w14:textId="706DFC0E" w:rsidR="00E746D7" w:rsidRPr="00BE4EDA" w:rsidRDefault="000E4009" w:rsidP="000E4009">
            <w:pPr>
              <w:spacing w:after="120"/>
              <w:rPr>
                <w:rFonts w:ascii="Rockwell" w:hAnsi="Rockwell"/>
                <w:sz w:val="28"/>
                <w:szCs w:val="28"/>
              </w:rPr>
            </w:pPr>
            <w:r w:rsidRPr="00BE4EDA">
              <w:rPr>
                <w:rFonts w:ascii="Rockwell" w:hAnsi="Rockwell"/>
                <w:sz w:val="28"/>
                <w:szCs w:val="28"/>
              </w:rPr>
              <w:t>09H</w:t>
            </w:r>
            <w:r w:rsidR="00895FB8" w:rsidRPr="00BE4EDA">
              <w:rPr>
                <w:rFonts w:ascii="Rockwell" w:hAnsi="Rockwell"/>
                <w:sz w:val="28"/>
                <w:szCs w:val="28"/>
              </w:rPr>
              <w:t>20</w:t>
            </w:r>
            <w:r w:rsidR="00E746D7" w:rsidRPr="00BE4EDA">
              <w:rPr>
                <w:rFonts w:ascii="Rockwell" w:hAnsi="Rockwell"/>
                <w:sz w:val="28"/>
                <w:szCs w:val="28"/>
              </w:rPr>
              <w:t xml:space="preserve"> </w:t>
            </w:r>
            <w:r w:rsidRPr="00BE4EDA">
              <w:rPr>
                <w:rFonts w:ascii="Rockwell" w:hAnsi="Rockwell"/>
                <w:sz w:val="28"/>
                <w:szCs w:val="28"/>
              </w:rPr>
              <w:t>–</w:t>
            </w:r>
            <w:r w:rsidR="00E746D7" w:rsidRPr="00BE4EDA">
              <w:rPr>
                <w:rFonts w:ascii="Rockwell" w:hAnsi="Rockwell"/>
                <w:sz w:val="28"/>
                <w:szCs w:val="28"/>
              </w:rPr>
              <w:t xml:space="preserve"> </w:t>
            </w:r>
            <w:r w:rsidRPr="00BE4EDA">
              <w:rPr>
                <w:rFonts w:ascii="Rockwell" w:hAnsi="Rockwell"/>
                <w:sz w:val="28"/>
                <w:szCs w:val="28"/>
              </w:rPr>
              <w:t>0</w:t>
            </w:r>
            <w:r w:rsidR="00E50FCE" w:rsidRPr="00BE4EDA">
              <w:rPr>
                <w:rFonts w:ascii="Rockwell" w:hAnsi="Rockwell"/>
                <w:sz w:val="28"/>
                <w:szCs w:val="28"/>
              </w:rPr>
              <w:t>9</w:t>
            </w:r>
            <w:r w:rsidRPr="00BE4EDA">
              <w:rPr>
                <w:rFonts w:ascii="Rockwell" w:hAnsi="Rockwell"/>
                <w:sz w:val="28"/>
                <w:szCs w:val="28"/>
              </w:rPr>
              <w:t>H</w:t>
            </w:r>
            <w:r w:rsidR="00895FB8" w:rsidRPr="00BE4EDA">
              <w:rPr>
                <w:rFonts w:ascii="Rockwell" w:hAnsi="Rockwell"/>
                <w:sz w:val="28"/>
                <w:szCs w:val="28"/>
              </w:rPr>
              <w:t>3</w:t>
            </w:r>
            <w:r w:rsidR="004A1A73" w:rsidRPr="00BE4EDA">
              <w:rPr>
                <w:rFonts w:ascii="Rockwell" w:hAnsi="Rockwell"/>
                <w:sz w:val="28"/>
                <w:szCs w:val="28"/>
              </w:rPr>
              <w:t>5</w:t>
            </w:r>
          </w:p>
        </w:tc>
        <w:tc>
          <w:tcPr>
            <w:tcW w:w="4678" w:type="dxa"/>
          </w:tcPr>
          <w:p w14:paraId="01797C02" w14:textId="0F2D2399" w:rsidR="00E746D7" w:rsidRPr="00BE4EDA" w:rsidRDefault="00E746D7" w:rsidP="001934DD">
            <w:pPr>
              <w:spacing w:after="120"/>
              <w:jc w:val="both"/>
              <w:rPr>
                <w:rFonts w:ascii="Rockwell" w:hAnsi="Rockwell"/>
                <w:sz w:val="28"/>
                <w:szCs w:val="28"/>
              </w:rPr>
            </w:pPr>
            <w:r w:rsidRPr="00BE4EDA">
              <w:rPr>
                <w:rFonts w:ascii="Rockwell" w:hAnsi="Rockwell"/>
                <w:sz w:val="28"/>
                <w:szCs w:val="28"/>
              </w:rPr>
              <w:t xml:space="preserve">Présentation </w:t>
            </w:r>
            <w:r w:rsidR="00B07526" w:rsidRPr="00BE4EDA">
              <w:rPr>
                <w:rFonts w:ascii="Rockwell" w:hAnsi="Rockwell"/>
                <w:sz w:val="28"/>
                <w:szCs w:val="28"/>
              </w:rPr>
              <w:t xml:space="preserve">des </w:t>
            </w:r>
            <w:r w:rsidR="000A50D9" w:rsidRPr="00BE4EDA">
              <w:rPr>
                <w:rFonts w:ascii="Rockwell" w:hAnsi="Rockwell"/>
                <w:sz w:val="28"/>
                <w:szCs w:val="28"/>
              </w:rPr>
              <w:t xml:space="preserve">justificatifs, des </w:t>
            </w:r>
            <w:r w:rsidR="00E50FCE" w:rsidRPr="00BE4EDA">
              <w:rPr>
                <w:rFonts w:ascii="Rockwell" w:hAnsi="Rockwell"/>
                <w:sz w:val="28"/>
                <w:szCs w:val="28"/>
              </w:rPr>
              <w:t>objectifs de la relecture</w:t>
            </w:r>
            <w:r w:rsidR="000A50D9" w:rsidRPr="00BE4EDA">
              <w:rPr>
                <w:rFonts w:ascii="Rockwell" w:hAnsi="Rockwell"/>
                <w:sz w:val="28"/>
                <w:szCs w:val="28"/>
              </w:rPr>
              <w:t xml:space="preserve"> et des principales innovations</w:t>
            </w:r>
          </w:p>
        </w:tc>
        <w:tc>
          <w:tcPr>
            <w:tcW w:w="2268" w:type="dxa"/>
          </w:tcPr>
          <w:p w14:paraId="2C97186B" w14:textId="77777777" w:rsidR="00E746D7" w:rsidRPr="00BE4EDA" w:rsidRDefault="00E746D7" w:rsidP="00E746D7">
            <w:pPr>
              <w:spacing w:after="120"/>
              <w:rPr>
                <w:rFonts w:ascii="Rockwell" w:hAnsi="Rockwell"/>
                <w:sz w:val="28"/>
                <w:szCs w:val="28"/>
              </w:rPr>
            </w:pPr>
            <w:r w:rsidRPr="00BE4EDA">
              <w:rPr>
                <w:rFonts w:ascii="Rockwell" w:hAnsi="Rockwell"/>
                <w:sz w:val="28"/>
                <w:szCs w:val="28"/>
              </w:rPr>
              <w:t>DRSSE/ARCOP</w:t>
            </w:r>
          </w:p>
        </w:tc>
      </w:tr>
      <w:tr w:rsidR="000E4009" w:rsidRPr="002F1EF7" w14:paraId="1D82CD8B" w14:textId="77777777" w:rsidTr="001934DD">
        <w:trPr>
          <w:trHeight w:val="246"/>
          <w:jc w:val="center"/>
        </w:trPr>
        <w:tc>
          <w:tcPr>
            <w:tcW w:w="1520" w:type="dxa"/>
            <w:vMerge/>
          </w:tcPr>
          <w:p w14:paraId="3210FD62" w14:textId="77777777" w:rsidR="000E4009" w:rsidRPr="00BE4EDA" w:rsidRDefault="000E4009" w:rsidP="000E4009">
            <w:pPr>
              <w:spacing w:after="120"/>
              <w:rPr>
                <w:rFonts w:ascii="Rockwell" w:hAnsi="Rockwell"/>
                <w:sz w:val="28"/>
                <w:szCs w:val="28"/>
              </w:rPr>
            </w:pPr>
          </w:p>
        </w:tc>
        <w:tc>
          <w:tcPr>
            <w:tcW w:w="2019" w:type="dxa"/>
          </w:tcPr>
          <w:p w14:paraId="50D565C7" w14:textId="29DC2334" w:rsidR="000E4009" w:rsidRPr="00BE4EDA" w:rsidRDefault="00895FB8" w:rsidP="000E4009">
            <w:pPr>
              <w:spacing w:after="120"/>
              <w:rPr>
                <w:rFonts w:ascii="Rockwell" w:hAnsi="Rockwell"/>
                <w:sz w:val="28"/>
                <w:szCs w:val="28"/>
              </w:rPr>
            </w:pPr>
            <w:r w:rsidRPr="00BE4EDA">
              <w:rPr>
                <w:rFonts w:ascii="Rockwell" w:hAnsi="Rockwell"/>
                <w:sz w:val="28"/>
                <w:szCs w:val="28"/>
              </w:rPr>
              <w:t>09</w:t>
            </w:r>
            <w:r w:rsidR="000E4009" w:rsidRPr="00BE4EDA">
              <w:rPr>
                <w:rFonts w:ascii="Rockwell" w:hAnsi="Rockwell"/>
                <w:sz w:val="28"/>
                <w:szCs w:val="28"/>
              </w:rPr>
              <w:t>H</w:t>
            </w:r>
            <w:r w:rsidRPr="00BE4EDA">
              <w:rPr>
                <w:rFonts w:ascii="Rockwell" w:hAnsi="Rockwell"/>
                <w:sz w:val="28"/>
                <w:szCs w:val="28"/>
              </w:rPr>
              <w:t>3</w:t>
            </w:r>
            <w:r w:rsidR="004A1A73" w:rsidRPr="00BE4EDA">
              <w:rPr>
                <w:rFonts w:ascii="Rockwell" w:hAnsi="Rockwell"/>
                <w:sz w:val="28"/>
                <w:szCs w:val="28"/>
              </w:rPr>
              <w:t>5</w:t>
            </w:r>
            <w:r w:rsidR="000E4009" w:rsidRPr="00BE4EDA">
              <w:rPr>
                <w:rFonts w:ascii="Rockwell" w:hAnsi="Rockwell"/>
                <w:sz w:val="28"/>
                <w:szCs w:val="28"/>
              </w:rPr>
              <w:t xml:space="preserve"> – </w:t>
            </w:r>
            <w:r w:rsidRPr="00BE4EDA">
              <w:rPr>
                <w:rFonts w:ascii="Rockwell" w:hAnsi="Rockwell"/>
                <w:sz w:val="28"/>
                <w:szCs w:val="28"/>
              </w:rPr>
              <w:t>09</w:t>
            </w:r>
            <w:r w:rsidR="000E4009" w:rsidRPr="00BE4EDA">
              <w:rPr>
                <w:rFonts w:ascii="Rockwell" w:hAnsi="Rockwell"/>
                <w:sz w:val="28"/>
                <w:szCs w:val="28"/>
              </w:rPr>
              <w:t>H</w:t>
            </w:r>
            <w:r w:rsidRPr="00BE4EDA">
              <w:rPr>
                <w:rFonts w:ascii="Rockwell" w:hAnsi="Rockwell"/>
                <w:sz w:val="28"/>
                <w:szCs w:val="28"/>
              </w:rPr>
              <w:t>4</w:t>
            </w:r>
            <w:r w:rsidR="00E50FCE" w:rsidRPr="00BE4EDA">
              <w:rPr>
                <w:rFonts w:ascii="Rockwell" w:hAnsi="Rockwell"/>
                <w:sz w:val="28"/>
                <w:szCs w:val="28"/>
              </w:rPr>
              <w:t>5</w:t>
            </w:r>
          </w:p>
        </w:tc>
        <w:tc>
          <w:tcPr>
            <w:tcW w:w="4678" w:type="dxa"/>
          </w:tcPr>
          <w:p w14:paraId="25AE6095" w14:textId="545F1A59" w:rsidR="000E4009" w:rsidRPr="00BE4EDA" w:rsidRDefault="00522D16" w:rsidP="001934DD">
            <w:pPr>
              <w:spacing w:after="120"/>
              <w:jc w:val="both"/>
              <w:rPr>
                <w:rFonts w:ascii="Rockwell" w:hAnsi="Rockwell"/>
                <w:sz w:val="28"/>
                <w:szCs w:val="28"/>
              </w:rPr>
            </w:pPr>
            <w:r w:rsidRPr="00BE4EDA">
              <w:rPr>
                <w:rFonts w:ascii="Rockwell" w:hAnsi="Rockwell"/>
                <w:sz w:val="28"/>
                <w:szCs w:val="28"/>
              </w:rPr>
              <w:t>Répartition en atelier</w:t>
            </w:r>
          </w:p>
        </w:tc>
        <w:tc>
          <w:tcPr>
            <w:tcW w:w="2268" w:type="dxa"/>
          </w:tcPr>
          <w:p w14:paraId="2DBBED13" w14:textId="77777777" w:rsidR="000E4009" w:rsidRPr="00BE4EDA" w:rsidRDefault="000E4009" w:rsidP="000E4009">
            <w:pPr>
              <w:spacing w:after="120"/>
              <w:rPr>
                <w:rFonts w:ascii="Rockwell" w:hAnsi="Rockwell"/>
                <w:sz w:val="28"/>
                <w:szCs w:val="28"/>
              </w:rPr>
            </w:pPr>
            <w:r w:rsidRPr="00BE4EDA">
              <w:rPr>
                <w:rFonts w:ascii="Rockwell" w:hAnsi="Rockwell"/>
                <w:sz w:val="28"/>
                <w:szCs w:val="28"/>
              </w:rPr>
              <w:t>Participants</w:t>
            </w:r>
          </w:p>
        </w:tc>
      </w:tr>
      <w:tr w:rsidR="001934DD" w:rsidRPr="002F1EF7" w14:paraId="3FCC61A8" w14:textId="77777777" w:rsidTr="001934DD">
        <w:trPr>
          <w:jc w:val="center"/>
        </w:trPr>
        <w:tc>
          <w:tcPr>
            <w:tcW w:w="1520" w:type="dxa"/>
            <w:vMerge/>
            <w:shd w:val="clear" w:color="auto" w:fill="FFD966" w:themeFill="accent4" w:themeFillTint="99"/>
          </w:tcPr>
          <w:p w14:paraId="3E140698" w14:textId="77777777" w:rsidR="000E4009" w:rsidRPr="00BE4EDA" w:rsidRDefault="000E4009" w:rsidP="000E4009">
            <w:pPr>
              <w:spacing w:after="120"/>
              <w:rPr>
                <w:rFonts w:ascii="Rockwell" w:hAnsi="Rockwell"/>
                <w:sz w:val="28"/>
                <w:szCs w:val="28"/>
              </w:rPr>
            </w:pPr>
          </w:p>
        </w:tc>
        <w:tc>
          <w:tcPr>
            <w:tcW w:w="2019" w:type="dxa"/>
            <w:shd w:val="clear" w:color="auto" w:fill="EDEDED" w:themeFill="accent3" w:themeFillTint="33"/>
          </w:tcPr>
          <w:p w14:paraId="214DB86E" w14:textId="0C04398C" w:rsidR="000E4009" w:rsidRPr="00BE4EDA" w:rsidRDefault="004A1A73" w:rsidP="000E4009">
            <w:pPr>
              <w:spacing w:after="120"/>
              <w:rPr>
                <w:rFonts w:ascii="Rockwell" w:hAnsi="Rockwell"/>
                <w:b/>
                <w:sz w:val="28"/>
                <w:szCs w:val="28"/>
              </w:rPr>
            </w:pPr>
            <w:r w:rsidRPr="00BE4EDA">
              <w:rPr>
                <w:rFonts w:ascii="Rockwell" w:hAnsi="Rockwell"/>
                <w:b/>
                <w:sz w:val="28"/>
                <w:szCs w:val="28"/>
              </w:rPr>
              <w:t>09</w:t>
            </w:r>
            <w:r w:rsidR="000E4009" w:rsidRPr="00BE4EDA">
              <w:rPr>
                <w:rFonts w:ascii="Rockwell" w:hAnsi="Rockwell"/>
                <w:b/>
                <w:sz w:val="28"/>
                <w:szCs w:val="28"/>
              </w:rPr>
              <w:t>H</w:t>
            </w:r>
            <w:r w:rsidRPr="00BE4EDA">
              <w:rPr>
                <w:rFonts w:ascii="Rockwell" w:hAnsi="Rockwell"/>
                <w:b/>
                <w:sz w:val="28"/>
                <w:szCs w:val="28"/>
              </w:rPr>
              <w:t>45</w:t>
            </w:r>
            <w:r w:rsidR="000E4009" w:rsidRPr="00BE4EDA">
              <w:rPr>
                <w:rFonts w:ascii="Rockwell" w:hAnsi="Rockwell"/>
                <w:b/>
                <w:sz w:val="28"/>
                <w:szCs w:val="28"/>
              </w:rPr>
              <w:t xml:space="preserve"> – 1</w:t>
            </w:r>
            <w:r w:rsidRPr="00BE4EDA">
              <w:rPr>
                <w:rFonts w:ascii="Rockwell" w:hAnsi="Rockwell"/>
                <w:b/>
                <w:sz w:val="28"/>
                <w:szCs w:val="28"/>
              </w:rPr>
              <w:t>0</w:t>
            </w:r>
            <w:r w:rsidR="000E4009" w:rsidRPr="00BE4EDA">
              <w:rPr>
                <w:rFonts w:ascii="Rockwell" w:hAnsi="Rockwell"/>
                <w:b/>
                <w:sz w:val="28"/>
                <w:szCs w:val="28"/>
              </w:rPr>
              <w:t>H</w:t>
            </w:r>
            <w:r w:rsidRPr="00BE4EDA">
              <w:rPr>
                <w:rFonts w:ascii="Rockwell" w:hAnsi="Rockwell"/>
                <w:b/>
                <w:sz w:val="28"/>
                <w:szCs w:val="28"/>
              </w:rPr>
              <w:t>15</w:t>
            </w:r>
          </w:p>
        </w:tc>
        <w:tc>
          <w:tcPr>
            <w:tcW w:w="4678" w:type="dxa"/>
            <w:shd w:val="clear" w:color="auto" w:fill="EDEDED" w:themeFill="accent3" w:themeFillTint="33"/>
          </w:tcPr>
          <w:p w14:paraId="3DA92B2E" w14:textId="77777777" w:rsidR="000E4009" w:rsidRPr="00BE4EDA" w:rsidRDefault="000E4009" w:rsidP="001934DD">
            <w:pPr>
              <w:spacing w:after="120"/>
              <w:jc w:val="both"/>
              <w:rPr>
                <w:rFonts w:ascii="Rockwell" w:hAnsi="Rockwell"/>
                <w:b/>
                <w:sz w:val="28"/>
                <w:szCs w:val="28"/>
              </w:rPr>
            </w:pPr>
            <w:r w:rsidRPr="00BE4EDA">
              <w:rPr>
                <w:rFonts w:ascii="Rockwell" w:hAnsi="Rockwell"/>
                <w:b/>
                <w:sz w:val="28"/>
                <w:szCs w:val="28"/>
              </w:rPr>
              <w:t xml:space="preserve">Pause - café </w:t>
            </w:r>
          </w:p>
        </w:tc>
        <w:tc>
          <w:tcPr>
            <w:tcW w:w="2268" w:type="dxa"/>
            <w:shd w:val="clear" w:color="auto" w:fill="EDEDED" w:themeFill="accent3" w:themeFillTint="33"/>
          </w:tcPr>
          <w:p w14:paraId="1DEA47AC" w14:textId="77777777" w:rsidR="000E4009" w:rsidRPr="00BE4EDA" w:rsidRDefault="000E4009" w:rsidP="000E4009">
            <w:pPr>
              <w:spacing w:after="120"/>
              <w:rPr>
                <w:rFonts w:ascii="Rockwell" w:hAnsi="Rockwell"/>
                <w:b/>
                <w:sz w:val="28"/>
                <w:szCs w:val="28"/>
              </w:rPr>
            </w:pPr>
            <w:r w:rsidRPr="00BE4EDA">
              <w:rPr>
                <w:rFonts w:ascii="Rockwell" w:hAnsi="Rockwell"/>
                <w:b/>
                <w:sz w:val="28"/>
                <w:szCs w:val="28"/>
              </w:rPr>
              <w:t>DAFC/ARCOP</w:t>
            </w:r>
          </w:p>
        </w:tc>
      </w:tr>
      <w:tr w:rsidR="00921049" w:rsidRPr="002F1EF7" w14:paraId="16516DDD" w14:textId="77777777" w:rsidTr="001934DD">
        <w:trPr>
          <w:trHeight w:val="609"/>
          <w:jc w:val="center"/>
        </w:trPr>
        <w:tc>
          <w:tcPr>
            <w:tcW w:w="1520" w:type="dxa"/>
            <w:vMerge/>
          </w:tcPr>
          <w:p w14:paraId="1ECB5182" w14:textId="77777777" w:rsidR="000E4009" w:rsidRPr="00BE4EDA" w:rsidRDefault="000E4009" w:rsidP="000E4009">
            <w:pPr>
              <w:spacing w:after="120"/>
              <w:rPr>
                <w:rFonts w:ascii="Rockwell" w:hAnsi="Rockwell"/>
                <w:sz w:val="28"/>
                <w:szCs w:val="28"/>
              </w:rPr>
            </w:pPr>
          </w:p>
        </w:tc>
        <w:tc>
          <w:tcPr>
            <w:tcW w:w="2019" w:type="dxa"/>
          </w:tcPr>
          <w:p w14:paraId="7902BC25" w14:textId="30AF5C10" w:rsidR="000E4009" w:rsidRPr="00BE4EDA" w:rsidRDefault="000E4009" w:rsidP="000E4009">
            <w:pPr>
              <w:spacing w:after="120"/>
              <w:rPr>
                <w:rFonts w:ascii="Rockwell" w:hAnsi="Rockwell"/>
                <w:sz w:val="28"/>
                <w:szCs w:val="28"/>
              </w:rPr>
            </w:pPr>
            <w:r w:rsidRPr="00BE4EDA">
              <w:rPr>
                <w:rFonts w:ascii="Rockwell" w:hAnsi="Rockwell"/>
                <w:sz w:val="28"/>
                <w:szCs w:val="28"/>
              </w:rPr>
              <w:t>1</w:t>
            </w:r>
            <w:r w:rsidR="004A1A73" w:rsidRPr="00BE4EDA">
              <w:rPr>
                <w:rFonts w:ascii="Rockwell" w:hAnsi="Rockwell"/>
                <w:sz w:val="28"/>
                <w:szCs w:val="28"/>
              </w:rPr>
              <w:t>0</w:t>
            </w:r>
            <w:r w:rsidRPr="00BE4EDA">
              <w:rPr>
                <w:rFonts w:ascii="Rockwell" w:hAnsi="Rockwell"/>
                <w:sz w:val="28"/>
                <w:szCs w:val="28"/>
              </w:rPr>
              <w:t>H</w:t>
            </w:r>
            <w:r w:rsidR="004A1A73" w:rsidRPr="00BE4EDA">
              <w:rPr>
                <w:rFonts w:ascii="Rockwell" w:hAnsi="Rockwell"/>
                <w:sz w:val="28"/>
                <w:szCs w:val="28"/>
              </w:rPr>
              <w:t>15</w:t>
            </w:r>
            <w:r w:rsidRPr="00BE4EDA">
              <w:rPr>
                <w:rFonts w:ascii="Rockwell" w:hAnsi="Rockwell"/>
                <w:sz w:val="28"/>
                <w:szCs w:val="28"/>
              </w:rPr>
              <w:t xml:space="preserve"> – 1</w:t>
            </w:r>
            <w:r w:rsidR="004A1A73" w:rsidRPr="00BE4EDA">
              <w:rPr>
                <w:rFonts w:ascii="Rockwell" w:hAnsi="Rockwell"/>
                <w:sz w:val="28"/>
                <w:szCs w:val="28"/>
              </w:rPr>
              <w:t>3</w:t>
            </w:r>
            <w:r w:rsidRPr="00BE4EDA">
              <w:rPr>
                <w:rFonts w:ascii="Rockwell" w:hAnsi="Rockwell"/>
                <w:sz w:val="28"/>
                <w:szCs w:val="28"/>
              </w:rPr>
              <w:t>H</w:t>
            </w:r>
            <w:r w:rsidR="00572ECF">
              <w:rPr>
                <w:rFonts w:ascii="Rockwell" w:hAnsi="Rockwell"/>
                <w:sz w:val="28"/>
                <w:szCs w:val="28"/>
              </w:rPr>
              <w:t>00</w:t>
            </w:r>
          </w:p>
        </w:tc>
        <w:tc>
          <w:tcPr>
            <w:tcW w:w="4678" w:type="dxa"/>
          </w:tcPr>
          <w:p w14:paraId="78F8C210" w14:textId="3F784FF4" w:rsidR="000E4009" w:rsidRPr="00BE4EDA" w:rsidRDefault="00B07526" w:rsidP="001934DD">
            <w:pPr>
              <w:spacing w:after="120"/>
              <w:jc w:val="both"/>
              <w:rPr>
                <w:rFonts w:ascii="Rockwell" w:hAnsi="Rockwell"/>
                <w:sz w:val="28"/>
                <w:szCs w:val="28"/>
              </w:rPr>
            </w:pPr>
            <w:r w:rsidRPr="00BE4EDA">
              <w:rPr>
                <w:rFonts w:ascii="Rockwell" w:hAnsi="Rockwell"/>
                <w:sz w:val="28"/>
                <w:szCs w:val="28"/>
              </w:rPr>
              <w:t>Travaux en atelier</w:t>
            </w:r>
          </w:p>
        </w:tc>
        <w:tc>
          <w:tcPr>
            <w:tcW w:w="2268" w:type="dxa"/>
          </w:tcPr>
          <w:p w14:paraId="7A39CBEE" w14:textId="77777777" w:rsidR="000E4009" w:rsidRPr="00BE4EDA" w:rsidRDefault="000E4009" w:rsidP="000E4009">
            <w:pPr>
              <w:spacing w:after="120"/>
              <w:rPr>
                <w:rFonts w:ascii="Rockwell" w:hAnsi="Rockwell"/>
                <w:sz w:val="28"/>
                <w:szCs w:val="28"/>
              </w:rPr>
            </w:pPr>
            <w:r w:rsidRPr="00BE4EDA">
              <w:rPr>
                <w:rFonts w:ascii="Rockwell" w:hAnsi="Rockwell"/>
                <w:sz w:val="28"/>
                <w:szCs w:val="28"/>
              </w:rPr>
              <w:t>Participants</w:t>
            </w:r>
          </w:p>
        </w:tc>
      </w:tr>
      <w:tr w:rsidR="004B0B49" w:rsidRPr="002F1EF7" w14:paraId="4126FBF5" w14:textId="77777777" w:rsidTr="00572ECF">
        <w:trPr>
          <w:trHeight w:val="70"/>
          <w:jc w:val="center"/>
        </w:trPr>
        <w:tc>
          <w:tcPr>
            <w:tcW w:w="1520" w:type="dxa"/>
            <w:vMerge/>
          </w:tcPr>
          <w:p w14:paraId="1B18C487" w14:textId="77777777" w:rsidR="004B0B49" w:rsidRPr="00BE4EDA" w:rsidRDefault="004B0B49" w:rsidP="004B0B49">
            <w:pPr>
              <w:spacing w:after="120"/>
              <w:rPr>
                <w:rFonts w:ascii="Rockwell" w:hAnsi="Rockwell"/>
                <w:sz w:val="28"/>
                <w:szCs w:val="28"/>
              </w:rPr>
            </w:pPr>
          </w:p>
        </w:tc>
        <w:tc>
          <w:tcPr>
            <w:tcW w:w="2019" w:type="dxa"/>
            <w:shd w:val="clear" w:color="auto" w:fill="F2F2F2" w:themeFill="background1" w:themeFillShade="F2"/>
          </w:tcPr>
          <w:p w14:paraId="203826DE" w14:textId="0FF8F167" w:rsidR="004B0B49" w:rsidRPr="00BE4EDA" w:rsidRDefault="004B0B49" w:rsidP="004B0B49">
            <w:pPr>
              <w:spacing w:after="120"/>
              <w:rPr>
                <w:rFonts w:ascii="Rockwell" w:hAnsi="Rockwell"/>
                <w:b/>
                <w:bCs/>
                <w:sz w:val="28"/>
                <w:szCs w:val="28"/>
              </w:rPr>
            </w:pPr>
            <w:r w:rsidRPr="00BE4EDA">
              <w:rPr>
                <w:rFonts w:ascii="Rockwell" w:hAnsi="Rockwell"/>
                <w:b/>
                <w:bCs/>
                <w:sz w:val="28"/>
                <w:szCs w:val="28"/>
              </w:rPr>
              <w:t>13H00 – 14H00</w:t>
            </w:r>
          </w:p>
        </w:tc>
        <w:tc>
          <w:tcPr>
            <w:tcW w:w="4678" w:type="dxa"/>
            <w:shd w:val="clear" w:color="auto" w:fill="F2F2F2" w:themeFill="background1" w:themeFillShade="F2"/>
          </w:tcPr>
          <w:p w14:paraId="2537D27D" w14:textId="5C51C5B2" w:rsidR="004B0B49" w:rsidRPr="00BE4EDA" w:rsidRDefault="004B0B49" w:rsidP="004B0B49">
            <w:pPr>
              <w:spacing w:after="120"/>
              <w:jc w:val="both"/>
              <w:rPr>
                <w:rFonts w:ascii="Rockwell" w:hAnsi="Rockwell"/>
                <w:b/>
                <w:bCs/>
                <w:sz w:val="28"/>
                <w:szCs w:val="28"/>
              </w:rPr>
            </w:pPr>
            <w:r w:rsidRPr="00BE4EDA">
              <w:rPr>
                <w:rFonts w:ascii="Rockwell" w:hAnsi="Rockwell"/>
                <w:b/>
                <w:bCs/>
                <w:sz w:val="28"/>
                <w:szCs w:val="28"/>
              </w:rPr>
              <w:t xml:space="preserve">Pause – déjeuner 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6992D5F5" w14:textId="481A303B" w:rsidR="004B0B49" w:rsidRPr="00BE4EDA" w:rsidRDefault="004B0B49" w:rsidP="004B0B49">
            <w:pPr>
              <w:spacing w:after="120"/>
              <w:rPr>
                <w:rFonts w:ascii="Rockwell" w:hAnsi="Rockwell"/>
                <w:b/>
                <w:bCs/>
                <w:sz w:val="28"/>
                <w:szCs w:val="28"/>
              </w:rPr>
            </w:pPr>
            <w:r w:rsidRPr="00BE4EDA">
              <w:rPr>
                <w:rFonts w:ascii="Rockwell" w:hAnsi="Rockwell"/>
                <w:b/>
                <w:bCs/>
                <w:sz w:val="28"/>
                <w:szCs w:val="28"/>
              </w:rPr>
              <w:t>DAFC/ARCOP</w:t>
            </w:r>
          </w:p>
        </w:tc>
      </w:tr>
      <w:tr w:rsidR="004B0B49" w:rsidRPr="002F1EF7" w14:paraId="28DF1985" w14:textId="77777777" w:rsidTr="001934DD">
        <w:trPr>
          <w:trHeight w:val="70"/>
          <w:jc w:val="center"/>
        </w:trPr>
        <w:tc>
          <w:tcPr>
            <w:tcW w:w="1520" w:type="dxa"/>
            <w:vMerge/>
          </w:tcPr>
          <w:p w14:paraId="4CF06943" w14:textId="77777777" w:rsidR="004B0B49" w:rsidRPr="00BE4EDA" w:rsidRDefault="004B0B49" w:rsidP="004B0B49">
            <w:pPr>
              <w:spacing w:after="120"/>
              <w:rPr>
                <w:rFonts w:ascii="Rockwell" w:hAnsi="Rockwell"/>
                <w:sz w:val="28"/>
                <w:szCs w:val="28"/>
              </w:rPr>
            </w:pPr>
          </w:p>
        </w:tc>
        <w:tc>
          <w:tcPr>
            <w:tcW w:w="2019" w:type="dxa"/>
          </w:tcPr>
          <w:p w14:paraId="3E030F19" w14:textId="1C942756" w:rsidR="004B0B49" w:rsidRPr="00BE4EDA" w:rsidRDefault="004B0B49" w:rsidP="004B0B49">
            <w:pPr>
              <w:spacing w:after="120"/>
              <w:rPr>
                <w:rFonts w:ascii="Rockwell" w:hAnsi="Rockwell"/>
                <w:sz w:val="28"/>
                <w:szCs w:val="28"/>
              </w:rPr>
            </w:pPr>
            <w:r w:rsidRPr="00BE4EDA">
              <w:rPr>
                <w:rFonts w:ascii="Rockwell" w:hAnsi="Rockwell"/>
                <w:sz w:val="28"/>
                <w:szCs w:val="28"/>
              </w:rPr>
              <w:t>1</w:t>
            </w:r>
            <w:r w:rsidR="00BE510B" w:rsidRPr="00BE4EDA">
              <w:rPr>
                <w:rFonts w:ascii="Rockwell" w:hAnsi="Rockwell"/>
                <w:sz w:val="28"/>
                <w:szCs w:val="28"/>
              </w:rPr>
              <w:t>4</w:t>
            </w:r>
            <w:r w:rsidRPr="00BE4EDA">
              <w:rPr>
                <w:rFonts w:ascii="Rockwell" w:hAnsi="Rockwell"/>
                <w:sz w:val="28"/>
                <w:szCs w:val="28"/>
              </w:rPr>
              <w:t>H</w:t>
            </w:r>
            <w:r w:rsidR="00BE510B" w:rsidRPr="00BE4EDA">
              <w:rPr>
                <w:rFonts w:ascii="Rockwell" w:hAnsi="Rockwell"/>
                <w:sz w:val="28"/>
                <w:szCs w:val="28"/>
              </w:rPr>
              <w:t>0</w:t>
            </w:r>
            <w:r w:rsidRPr="00BE4EDA">
              <w:rPr>
                <w:rFonts w:ascii="Rockwell" w:hAnsi="Rockwell"/>
                <w:sz w:val="28"/>
                <w:szCs w:val="28"/>
              </w:rPr>
              <w:t>0 – 1</w:t>
            </w:r>
            <w:r w:rsidR="00BE510B" w:rsidRPr="00BE4EDA">
              <w:rPr>
                <w:rFonts w:ascii="Rockwell" w:hAnsi="Rockwell"/>
                <w:sz w:val="28"/>
                <w:szCs w:val="28"/>
              </w:rPr>
              <w:t>6</w:t>
            </w:r>
            <w:r w:rsidRPr="00BE4EDA">
              <w:rPr>
                <w:rFonts w:ascii="Rockwell" w:hAnsi="Rockwell"/>
                <w:sz w:val="28"/>
                <w:szCs w:val="28"/>
              </w:rPr>
              <w:t>H</w:t>
            </w:r>
            <w:r w:rsidR="00BE510B" w:rsidRPr="00BE4EDA">
              <w:rPr>
                <w:rFonts w:ascii="Rockwell" w:hAnsi="Rockwell"/>
                <w:sz w:val="28"/>
                <w:szCs w:val="28"/>
              </w:rPr>
              <w:t>0</w:t>
            </w:r>
            <w:r w:rsidRPr="00BE4EDA">
              <w:rPr>
                <w:rFonts w:ascii="Rockwell" w:hAnsi="Rockwell"/>
                <w:sz w:val="28"/>
                <w:szCs w:val="28"/>
              </w:rPr>
              <w:t>0</w:t>
            </w:r>
          </w:p>
        </w:tc>
        <w:tc>
          <w:tcPr>
            <w:tcW w:w="4678" w:type="dxa"/>
          </w:tcPr>
          <w:p w14:paraId="1667112B" w14:textId="40080443" w:rsidR="004B0B49" w:rsidRPr="00BE4EDA" w:rsidRDefault="004B0B49" w:rsidP="004B0B49">
            <w:pPr>
              <w:spacing w:after="120"/>
              <w:jc w:val="both"/>
              <w:rPr>
                <w:rFonts w:ascii="Rockwell" w:hAnsi="Rockwell"/>
                <w:sz w:val="28"/>
                <w:szCs w:val="28"/>
              </w:rPr>
            </w:pPr>
            <w:r w:rsidRPr="00BE4EDA">
              <w:rPr>
                <w:rFonts w:ascii="Rockwell" w:hAnsi="Rockwell"/>
                <w:sz w:val="28"/>
                <w:szCs w:val="28"/>
              </w:rPr>
              <w:t>Travaux en atelier</w:t>
            </w:r>
          </w:p>
        </w:tc>
        <w:tc>
          <w:tcPr>
            <w:tcW w:w="2268" w:type="dxa"/>
          </w:tcPr>
          <w:p w14:paraId="0B0A655B" w14:textId="77777777" w:rsidR="004B0B49" w:rsidRPr="00BE4EDA" w:rsidRDefault="004B0B49" w:rsidP="004B0B49">
            <w:pPr>
              <w:spacing w:after="120"/>
              <w:rPr>
                <w:rFonts w:ascii="Rockwell" w:hAnsi="Rockwell"/>
                <w:sz w:val="28"/>
                <w:szCs w:val="28"/>
              </w:rPr>
            </w:pPr>
            <w:r w:rsidRPr="00BE4EDA">
              <w:rPr>
                <w:rFonts w:ascii="Rockwell" w:hAnsi="Rockwell"/>
                <w:sz w:val="28"/>
                <w:szCs w:val="28"/>
              </w:rPr>
              <w:t>Participants</w:t>
            </w:r>
          </w:p>
        </w:tc>
      </w:tr>
      <w:tr w:rsidR="004B0B49" w:rsidRPr="002F1EF7" w14:paraId="455B4462" w14:textId="77777777" w:rsidTr="001934DD">
        <w:trPr>
          <w:jc w:val="center"/>
        </w:trPr>
        <w:tc>
          <w:tcPr>
            <w:tcW w:w="1520" w:type="dxa"/>
            <w:vMerge/>
            <w:shd w:val="clear" w:color="auto" w:fill="FFD966" w:themeFill="accent4" w:themeFillTint="99"/>
          </w:tcPr>
          <w:p w14:paraId="11E2C568" w14:textId="77777777" w:rsidR="004B0B49" w:rsidRPr="00BE4EDA" w:rsidRDefault="004B0B49" w:rsidP="004B0B49">
            <w:pPr>
              <w:spacing w:after="120"/>
              <w:rPr>
                <w:rFonts w:ascii="Rockwell" w:hAnsi="Rockwell"/>
                <w:sz w:val="28"/>
                <w:szCs w:val="28"/>
              </w:rPr>
            </w:pPr>
          </w:p>
        </w:tc>
        <w:tc>
          <w:tcPr>
            <w:tcW w:w="2019" w:type="dxa"/>
            <w:shd w:val="clear" w:color="auto" w:fill="EDEDED" w:themeFill="accent3" w:themeFillTint="33"/>
          </w:tcPr>
          <w:p w14:paraId="43BBE233" w14:textId="755FC8DD" w:rsidR="004B0B49" w:rsidRPr="00BE4EDA" w:rsidRDefault="004B0B49" w:rsidP="004B0B49">
            <w:pPr>
              <w:spacing w:after="120"/>
              <w:rPr>
                <w:rFonts w:ascii="Rockwell" w:hAnsi="Rockwell"/>
                <w:b/>
                <w:sz w:val="28"/>
                <w:szCs w:val="28"/>
              </w:rPr>
            </w:pPr>
            <w:r w:rsidRPr="00BE4EDA">
              <w:rPr>
                <w:rFonts w:ascii="Rockwell" w:hAnsi="Rockwell"/>
                <w:b/>
                <w:sz w:val="28"/>
                <w:szCs w:val="28"/>
              </w:rPr>
              <w:t>16H00</w:t>
            </w:r>
          </w:p>
        </w:tc>
        <w:tc>
          <w:tcPr>
            <w:tcW w:w="4678" w:type="dxa"/>
            <w:shd w:val="clear" w:color="auto" w:fill="EDEDED" w:themeFill="accent3" w:themeFillTint="33"/>
          </w:tcPr>
          <w:p w14:paraId="19E199F1" w14:textId="676ABA76" w:rsidR="004B0B49" w:rsidRPr="00BE4EDA" w:rsidRDefault="00BE510B" w:rsidP="004B0B49">
            <w:pPr>
              <w:spacing w:after="120"/>
              <w:jc w:val="both"/>
              <w:rPr>
                <w:rFonts w:ascii="Rockwell" w:hAnsi="Rockwell"/>
                <w:b/>
                <w:sz w:val="28"/>
                <w:szCs w:val="28"/>
              </w:rPr>
            </w:pPr>
            <w:r w:rsidRPr="00BE4EDA">
              <w:rPr>
                <w:rFonts w:ascii="Rockwell" w:hAnsi="Rockwell"/>
                <w:b/>
                <w:sz w:val="28"/>
                <w:szCs w:val="28"/>
              </w:rPr>
              <w:t>S</w:t>
            </w:r>
            <w:r w:rsidR="004B0B49" w:rsidRPr="00BE4EDA">
              <w:rPr>
                <w:rFonts w:ascii="Rockwell" w:hAnsi="Rockwell"/>
                <w:b/>
                <w:sz w:val="28"/>
                <w:szCs w:val="28"/>
              </w:rPr>
              <w:t>uspension</w:t>
            </w:r>
          </w:p>
        </w:tc>
        <w:tc>
          <w:tcPr>
            <w:tcW w:w="2268" w:type="dxa"/>
            <w:shd w:val="clear" w:color="auto" w:fill="EDEDED" w:themeFill="accent3" w:themeFillTint="33"/>
          </w:tcPr>
          <w:p w14:paraId="7EDB7D1A" w14:textId="77777777" w:rsidR="004B0B49" w:rsidRPr="00BE4EDA" w:rsidRDefault="004B0B49" w:rsidP="004B0B49">
            <w:pPr>
              <w:spacing w:after="120"/>
              <w:rPr>
                <w:rFonts w:ascii="Rockwell" w:hAnsi="Rockwell"/>
                <w:b/>
                <w:sz w:val="28"/>
                <w:szCs w:val="28"/>
              </w:rPr>
            </w:pPr>
            <w:r w:rsidRPr="00BE4EDA">
              <w:rPr>
                <w:rFonts w:ascii="Rockwell" w:hAnsi="Rockwell"/>
                <w:b/>
                <w:sz w:val="28"/>
                <w:szCs w:val="28"/>
              </w:rPr>
              <w:t>DAFC/ARCOP</w:t>
            </w:r>
          </w:p>
        </w:tc>
      </w:tr>
      <w:tr w:rsidR="00AC42AF" w:rsidRPr="002F1EF7" w14:paraId="0A018D3E" w14:textId="77777777" w:rsidTr="001934DD">
        <w:trPr>
          <w:jc w:val="center"/>
        </w:trPr>
        <w:tc>
          <w:tcPr>
            <w:tcW w:w="1520" w:type="dxa"/>
            <w:vMerge w:val="restart"/>
          </w:tcPr>
          <w:p w14:paraId="595B39D8" w14:textId="35ECB513" w:rsidR="00AC42AF" w:rsidRPr="00BE4EDA" w:rsidRDefault="00AC42AF" w:rsidP="00AC42AF">
            <w:pPr>
              <w:spacing w:after="120"/>
              <w:rPr>
                <w:rFonts w:ascii="Rockwell" w:hAnsi="Rockwell"/>
                <w:b/>
                <w:sz w:val="28"/>
                <w:szCs w:val="28"/>
              </w:rPr>
            </w:pPr>
            <w:r w:rsidRPr="00BE4EDA">
              <w:rPr>
                <w:rFonts w:ascii="Rockwell" w:hAnsi="Rockwell"/>
                <w:b/>
                <w:sz w:val="28"/>
                <w:szCs w:val="28"/>
              </w:rPr>
              <w:t>12/07/2023</w:t>
            </w:r>
          </w:p>
        </w:tc>
        <w:tc>
          <w:tcPr>
            <w:tcW w:w="2019" w:type="dxa"/>
          </w:tcPr>
          <w:p w14:paraId="1BC6EFEF" w14:textId="4A0E5AF1" w:rsidR="00AC42AF" w:rsidRPr="00BE4EDA" w:rsidRDefault="00AC42AF" w:rsidP="00AC42AF">
            <w:pPr>
              <w:spacing w:after="120"/>
              <w:rPr>
                <w:rFonts w:ascii="Rockwell" w:hAnsi="Rockwell"/>
                <w:sz w:val="28"/>
                <w:szCs w:val="28"/>
              </w:rPr>
            </w:pPr>
            <w:r w:rsidRPr="00BE4EDA">
              <w:rPr>
                <w:rFonts w:ascii="Rockwell" w:hAnsi="Rockwell"/>
                <w:sz w:val="28"/>
                <w:szCs w:val="28"/>
              </w:rPr>
              <w:t>08H00 – 10H30</w:t>
            </w:r>
          </w:p>
        </w:tc>
        <w:tc>
          <w:tcPr>
            <w:tcW w:w="4678" w:type="dxa"/>
          </w:tcPr>
          <w:p w14:paraId="39EF5CD8" w14:textId="23CD786F" w:rsidR="00AC42AF" w:rsidRPr="00BE4EDA" w:rsidRDefault="00AC42AF" w:rsidP="00AC42AF">
            <w:pPr>
              <w:spacing w:after="120"/>
              <w:jc w:val="both"/>
              <w:rPr>
                <w:rFonts w:ascii="Rockwell" w:hAnsi="Rockwell"/>
                <w:sz w:val="28"/>
                <w:szCs w:val="28"/>
              </w:rPr>
            </w:pPr>
            <w:r w:rsidRPr="00BE4EDA">
              <w:rPr>
                <w:rFonts w:ascii="Rockwell" w:hAnsi="Rockwell"/>
                <w:sz w:val="28"/>
                <w:szCs w:val="28"/>
              </w:rPr>
              <w:t>Travaux en atelier</w:t>
            </w:r>
          </w:p>
        </w:tc>
        <w:tc>
          <w:tcPr>
            <w:tcW w:w="2268" w:type="dxa"/>
          </w:tcPr>
          <w:p w14:paraId="2EC9AD13" w14:textId="283C820A" w:rsidR="00AC42AF" w:rsidRPr="00BE4EDA" w:rsidRDefault="00AC42AF" w:rsidP="00AC42AF">
            <w:pPr>
              <w:spacing w:after="120"/>
              <w:rPr>
                <w:rFonts w:ascii="Rockwell" w:hAnsi="Rockwell"/>
                <w:sz w:val="28"/>
                <w:szCs w:val="28"/>
              </w:rPr>
            </w:pPr>
            <w:r w:rsidRPr="00BE4EDA">
              <w:rPr>
                <w:rFonts w:ascii="Rockwell" w:hAnsi="Rockwell"/>
                <w:sz w:val="28"/>
                <w:szCs w:val="28"/>
              </w:rPr>
              <w:t>Participants</w:t>
            </w:r>
          </w:p>
        </w:tc>
      </w:tr>
      <w:tr w:rsidR="00AC42AF" w:rsidRPr="002F1EF7" w14:paraId="12D45FCC" w14:textId="77777777" w:rsidTr="001934DD">
        <w:trPr>
          <w:jc w:val="center"/>
        </w:trPr>
        <w:tc>
          <w:tcPr>
            <w:tcW w:w="1520" w:type="dxa"/>
            <w:vMerge/>
          </w:tcPr>
          <w:p w14:paraId="7894471B" w14:textId="77777777" w:rsidR="00AC42AF" w:rsidRPr="00BE4EDA" w:rsidRDefault="00AC42AF" w:rsidP="00AC42AF">
            <w:pPr>
              <w:spacing w:after="120"/>
              <w:rPr>
                <w:rFonts w:ascii="Rockwell" w:hAnsi="Rockwell"/>
                <w:b/>
                <w:sz w:val="28"/>
                <w:szCs w:val="28"/>
              </w:rPr>
            </w:pPr>
          </w:p>
        </w:tc>
        <w:tc>
          <w:tcPr>
            <w:tcW w:w="2019" w:type="dxa"/>
            <w:shd w:val="clear" w:color="auto" w:fill="EDEDED" w:themeFill="accent3" w:themeFillTint="33"/>
          </w:tcPr>
          <w:p w14:paraId="6B78D0DD" w14:textId="4F163C83" w:rsidR="00AC42AF" w:rsidRPr="00BE4EDA" w:rsidRDefault="00AC42AF" w:rsidP="00AC42AF">
            <w:pPr>
              <w:spacing w:after="120"/>
              <w:rPr>
                <w:rFonts w:ascii="Rockwell" w:hAnsi="Rockwell"/>
                <w:b/>
                <w:sz w:val="28"/>
                <w:szCs w:val="28"/>
              </w:rPr>
            </w:pPr>
            <w:r w:rsidRPr="00BE4EDA">
              <w:rPr>
                <w:rFonts w:ascii="Rockwell" w:hAnsi="Rockwell"/>
                <w:b/>
                <w:sz w:val="28"/>
                <w:szCs w:val="28"/>
              </w:rPr>
              <w:t>10H30 – 11H00</w:t>
            </w:r>
          </w:p>
        </w:tc>
        <w:tc>
          <w:tcPr>
            <w:tcW w:w="4678" w:type="dxa"/>
            <w:shd w:val="clear" w:color="auto" w:fill="EDEDED" w:themeFill="accent3" w:themeFillTint="33"/>
          </w:tcPr>
          <w:p w14:paraId="14F1AA72" w14:textId="0FB08FD8" w:rsidR="00AC42AF" w:rsidRPr="00BE4EDA" w:rsidRDefault="00AC42AF" w:rsidP="00AC42AF">
            <w:pPr>
              <w:spacing w:after="120"/>
              <w:jc w:val="both"/>
              <w:rPr>
                <w:rFonts w:ascii="Rockwell" w:hAnsi="Rockwell"/>
                <w:b/>
                <w:sz w:val="28"/>
                <w:szCs w:val="28"/>
              </w:rPr>
            </w:pPr>
            <w:r w:rsidRPr="00BE4EDA">
              <w:rPr>
                <w:rFonts w:ascii="Rockwell" w:hAnsi="Rockwell"/>
                <w:b/>
                <w:sz w:val="28"/>
                <w:szCs w:val="28"/>
              </w:rPr>
              <w:t xml:space="preserve">Pause - café </w:t>
            </w:r>
          </w:p>
        </w:tc>
        <w:tc>
          <w:tcPr>
            <w:tcW w:w="2268" w:type="dxa"/>
            <w:shd w:val="clear" w:color="auto" w:fill="EDEDED" w:themeFill="accent3" w:themeFillTint="33"/>
          </w:tcPr>
          <w:p w14:paraId="16248A25" w14:textId="0577DE8A" w:rsidR="00AC42AF" w:rsidRPr="00BE4EDA" w:rsidRDefault="00AC42AF" w:rsidP="00AC42AF">
            <w:pPr>
              <w:spacing w:after="120"/>
              <w:rPr>
                <w:rFonts w:ascii="Rockwell" w:hAnsi="Rockwell"/>
                <w:b/>
                <w:sz w:val="28"/>
                <w:szCs w:val="28"/>
              </w:rPr>
            </w:pPr>
            <w:r w:rsidRPr="00BE4EDA">
              <w:rPr>
                <w:rFonts w:ascii="Rockwell" w:hAnsi="Rockwell"/>
                <w:b/>
                <w:sz w:val="28"/>
                <w:szCs w:val="28"/>
              </w:rPr>
              <w:t>DAFC/ARCOP</w:t>
            </w:r>
          </w:p>
        </w:tc>
      </w:tr>
      <w:tr w:rsidR="00AC42AF" w:rsidRPr="002F1EF7" w14:paraId="6C6F2ABF" w14:textId="77777777" w:rsidTr="001934DD">
        <w:trPr>
          <w:jc w:val="center"/>
        </w:trPr>
        <w:tc>
          <w:tcPr>
            <w:tcW w:w="1520" w:type="dxa"/>
            <w:vMerge/>
          </w:tcPr>
          <w:p w14:paraId="786BCAFB" w14:textId="77777777" w:rsidR="00AC42AF" w:rsidRPr="00BE4EDA" w:rsidRDefault="00AC42AF" w:rsidP="00AC42AF">
            <w:pPr>
              <w:spacing w:after="120"/>
              <w:rPr>
                <w:rFonts w:ascii="Rockwell" w:hAnsi="Rockwell"/>
                <w:b/>
                <w:sz w:val="28"/>
                <w:szCs w:val="28"/>
              </w:rPr>
            </w:pPr>
          </w:p>
        </w:tc>
        <w:tc>
          <w:tcPr>
            <w:tcW w:w="2019" w:type="dxa"/>
          </w:tcPr>
          <w:p w14:paraId="5A56F006" w14:textId="58ECA37A" w:rsidR="00AC42AF" w:rsidRPr="00BE4EDA" w:rsidRDefault="00AC42AF" w:rsidP="00AC42AF">
            <w:pPr>
              <w:spacing w:after="120"/>
              <w:rPr>
                <w:rFonts w:ascii="Rockwell" w:hAnsi="Rockwell"/>
                <w:sz w:val="28"/>
                <w:szCs w:val="28"/>
              </w:rPr>
            </w:pPr>
            <w:r w:rsidRPr="00BE4EDA">
              <w:rPr>
                <w:rFonts w:ascii="Rockwell" w:hAnsi="Rockwell"/>
                <w:sz w:val="28"/>
                <w:szCs w:val="28"/>
              </w:rPr>
              <w:t>11H00 – 13H00</w:t>
            </w:r>
          </w:p>
        </w:tc>
        <w:tc>
          <w:tcPr>
            <w:tcW w:w="4678" w:type="dxa"/>
          </w:tcPr>
          <w:p w14:paraId="5443054C" w14:textId="3A76EA33" w:rsidR="00AC42AF" w:rsidRPr="00BE4EDA" w:rsidRDefault="00AC42AF" w:rsidP="00AC42AF">
            <w:pPr>
              <w:spacing w:after="120"/>
              <w:jc w:val="both"/>
              <w:rPr>
                <w:rFonts w:ascii="Rockwell" w:hAnsi="Rockwell"/>
                <w:sz w:val="28"/>
                <w:szCs w:val="28"/>
              </w:rPr>
            </w:pPr>
            <w:r w:rsidRPr="00BE4EDA">
              <w:rPr>
                <w:rFonts w:ascii="Rockwell" w:hAnsi="Rockwell"/>
                <w:sz w:val="28"/>
                <w:szCs w:val="28"/>
              </w:rPr>
              <w:t>Travaux en atelier</w:t>
            </w:r>
          </w:p>
        </w:tc>
        <w:tc>
          <w:tcPr>
            <w:tcW w:w="2268" w:type="dxa"/>
          </w:tcPr>
          <w:p w14:paraId="2A2F1CC3" w14:textId="45F2D5B7" w:rsidR="00AC42AF" w:rsidRPr="00BE4EDA" w:rsidRDefault="00AC42AF" w:rsidP="00AC42AF">
            <w:pPr>
              <w:spacing w:after="120"/>
              <w:rPr>
                <w:rFonts w:ascii="Rockwell" w:hAnsi="Rockwell"/>
                <w:sz w:val="28"/>
                <w:szCs w:val="28"/>
              </w:rPr>
            </w:pPr>
            <w:r w:rsidRPr="00BE4EDA">
              <w:rPr>
                <w:rFonts w:ascii="Rockwell" w:hAnsi="Rockwell"/>
                <w:sz w:val="28"/>
                <w:szCs w:val="28"/>
              </w:rPr>
              <w:t>Participants</w:t>
            </w:r>
          </w:p>
        </w:tc>
      </w:tr>
      <w:tr w:rsidR="00AC42AF" w:rsidRPr="002F1EF7" w14:paraId="6EA9A8DE" w14:textId="77777777" w:rsidTr="00572ECF">
        <w:trPr>
          <w:jc w:val="center"/>
        </w:trPr>
        <w:tc>
          <w:tcPr>
            <w:tcW w:w="1520" w:type="dxa"/>
            <w:vMerge/>
          </w:tcPr>
          <w:p w14:paraId="7FC7CD48" w14:textId="77777777" w:rsidR="00AC42AF" w:rsidRPr="00BE4EDA" w:rsidRDefault="00AC42AF" w:rsidP="00AC42AF">
            <w:pPr>
              <w:spacing w:after="120"/>
              <w:rPr>
                <w:rFonts w:ascii="Rockwell" w:hAnsi="Rockwell"/>
                <w:b/>
                <w:sz w:val="28"/>
                <w:szCs w:val="28"/>
              </w:rPr>
            </w:pPr>
          </w:p>
        </w:tc>
        <w:tc>
          <w:tcPr>
            <w:tcW w:w="2019" w:type="dxa"/>
            <w:shd w:val="clear" w:color="auto" w:fill="F2F2F2" w:themeFill="background1" w:themeFillShade="F2"/>
          </w:tcPr>
          <w:p w14:paraId="2F1B3293" w14:textId="10BE09D4" w:rsidR="00AC42AF" w:rsidRPr="00BE4EDA" w:rsidRDefault="00AC42AF" w:rsidP="00AC42AF">
            <w:pPr>
              <w:spacing w:after="120"/>
              <w:rPr>
                <w:rFonts w:ascii="Rockwell" w:hAnsi="Rockwell"/>
                <w:b/>
                <w:bCs/>
                <w:sz w:val="28"/>
                <w:szCs w:val="28"/>
              </w:rPr>
            </w:pPr>
            <w:r w:rsidRPr="00BE4EDA">
              <w:rPr>
                <w:rFonts w:ascii="Rockwell" w:hAnsi="Rockwell"/>
                <w:b/>
                <w:bCs/>
                <w:sz w:val="28"/>
                <w:szCs w:val="28"/>
              </w:rPr>
              <w:t>13H00 – 14H00</w:t>
            </w:r>
          </w:p>
        </w:tc>
        <w:tc>
          <w:tcPr>
            <w:tcW w:w="4678" w:type="dxa"/>
            <w:shd w:val="clear" w:color="auto" w:fill="F2F2F2" w:themeFill="background1" w:themeFillShade="F2"/>
          </w:tcPr>
          <w:p w14:paraId="41700F23" w14:textId="3BAF6AEE" w:rsidR="00AC42AF" w:rsidRPr="00BE4EDA" w:rsidRDefault="00AC42AF" w:rsidP="00AC42AF">
            <w:pPr>
              <w:spacing w:after="120"/>
              <w:jc w:val="both"/>
              <w:rPr>
                <w:rFonts w:ascii="Rockwell" w:hAnsi="Rockwell"/>
                <w:b/>
                <w:bCs/>
                <w:sz w:val="28"/>
                <w:szCs w:val="28"/>
              </w:rPr>
            </w:pPr>
            <w:r w:rsidRPr="00BE4EDA">
              <w:rPr>
                <w:rFonts w:ascii="Rockwell" w:hAnsi="Rockwell"/>
                <w:b/>
                <w:bCs/>
                <w:sz w:val="28"/>
                <w:szCs w:val="28"/>
              </w:rPr>
              <w:t xml:space="preserve">Pause – déjeuner 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03019479" w14:textId="2369485A" w:rsidR="00AC42AF" w:rsidRPr="00BE4EDA" w:rsidRDefault="00AC42AF" w:rsidP="00AC42AF">
            <w:pPr>
              <w:spacing w:after="120"/>
              <w:rPr>
                <w:rFonts w:ascii="Rockwell" w:hAnsi="Rockwell"/>
                <w:sz w:val="28"/>
                <w:szCs w:val="28"/>
              </w:rPr>
            </w:pPr>
            <w:r w:rsidRPr="00BE4EDA">
              <w:rPr>
                <w:rFonts w:ascii="Rockwell" w:hAnsi="Rockwell"/>
                <w:b/>
                <w:sz w:val="28"/>
                <w:szCs w:val="28"/>
              </w:rPr>
              <w:t>DAFC/ARCOP</w:t>
            </w:r>
          </w:p>
        </w:tc>
      </w:tr>
      <w:tr w:rsidR="00AC42AF" w:rsidRPr="002F1EF7" w14:paraId="7DDF43D5" w14:textId="77777777" w:rsidTr="00572ECF">
        <w:trPr>
          <w:jc w:val="center"/>
        </w:trPr>
        <w:tc>
          <w:tcPr>
            <w:tcW w:w="1520" w:type="dxa"/>
            <w:vMerge/>
          </w:tcPr>
          <w:p w14:paraId="7DC02E5B" w14:textId="77777777" w:rsidR="00AC42AF" w:rsidRPr="00BE4EDA" w:rsidRDefault="00AC42AF" w:rsidP="00AC42AF">
            <w:pPr>
              <w:spacing w:after="120"/>
              <w:rPr>
                <w:rFonts w:ascii="Rockwell" w:hAnsi="Rockwell"/>
                <w:b/>
                <w:sz w:val="28"/>
                <w:szCs w:val="28"/>
              </w:rPr>
            </w:pPr>
          </w:p>
        </w:tc>
        <w:tc>
          <w:tcPr>
            <w:tcW w:w="2019" w:type="dxa"/>
            <w:shd w:val="clear" w:color="auto" w:fill="FFFFFF" w:themeFill="background1"/>
          </w:tcPr>
          <w:p w14:paraId="50BF4494" w14:textId="1BC9A522" w:rsidR="00AC42AF" w:rsidRPr="00BE4EDA" w:rsidRDefault="00AC42AF" w:rsidP="00AC42AF">
            <w:pPr>
              <w:spacing w:after="120"/>
              <w:rPr>
                <w:rFonts w:ascii="Rockwell" w:hAnsi="Rockwell"/>
                <w:b/>
                <w:sz w:val="28"/>
                <w:szCs w:val="28"/>
              </w:rPr>
            </w:pPr>
            <w:r w:rsidRPr="00BE4EDA">
              <w:rPr>
                <w:rFonts w:ascii="Rockwell" w:hAnsi="Rockwell"/>
                <w:sz w:val="28"/>
                <w:szCs w:val="28"/>
              </w:rPr>
              <w:t>14H00 – 16H00</w:t>
            </w:r>
          </w:p>
        </w:tc>
        <w:tc>
          <w:tcPr>
            <w:tcW w:w="4678" w:type="dxa"/>
            <w:shd w:val="clear" w:color="auto" w:fill="FFFFFF" w:themeFill="background1"/>
          </w:tcPr>
          <w:p w14:paraId="54B6D4C8" w14:textId="1F2709B9" w:rsidR="00AC42AF" w:rsidRPr="00BE4EDA" w:rsidRDefault="00275582" w:rsidP="00AC42AF">
            <w:pPr>
              <w:spacing w:after="120"/>
              <w:jc w:val="both"/>
              <w:rPr>
                <w:rFonts w:ascii="Rockwell" w:hAnsi="Rockwell"/>
                <w:b/>
                <w:sz w:val="28"/>
                <w:szCs w:val="28"/>
              </w:rPr>
            </w:pPr>
            <w:r w:rsidRPr="00BE4EDA">
              <w:rPr>
                <w:rFonts w:ascii="Rockwell" w:hAnsi="Rockwell"/>
                <w:sz w:val="28"/>
                <w:szCs w:val="28"/>
              </w:rPr>
              <w:t xml:space="preserve">Restitution des travaux </w:t>
            </w:r>
            <w:r w:rsidR="00121FF6">
              <w:rPr>
                <w:rFonts w:ascii="Rockwell" w:hAnsi="Rockwell"/>
                <w:sz w:val="28"/>
                <w:szCs w:val="28"/>
              </w:rPr>
              <w:t xml:space="preserve">du sous - </w:t>
            </w:r>
            <w:r w:rsidRPr="00BE4EDA">
              <w:rPr>
                <w:rFonts w:ascii="Rockwell" w:hAnsi="Rockwell"/>
                <w:sz w:val="28"/>
                <w:szCs w:val="28"/>
              </w:rPr>
              <w:t>atelier 1</w:t>
            </w:r>
            <w:r w:rsidR="00CC3AAD" w:rsidRPr="00BE4EDA">
              <w:rPr>
                <w:rFonts w:ascii="Rockwell" w:hAnsi="Rockwell"/>
                <w:sz w:val="28"/>
                <w:szCs w:val="28"/>
              </w:rPr>
              <w:t xml:space="preserve"> suivie de discussions</w:t>
            </w:r>
          </w:p>
        </w:tc>
        <w:tc>
          <w:tcPr>
            <w:tcW w:w="2268" w:type="dxa"/>
            <w:shd w:val="clear" w:color="auto" w:fill="FFFFFF" w:themeFill="background1"/>
          </w:tcPr>
          <w:p w14:paraId="050DCF88" w14:textId="5C9D35F4" w:rsidR="00AC42AF" w:rsidRPr="00BE4EDA" w:rsidRDefault="00AC42AF" w:rsidP="00AC42AF">
            <w:pPr>
              <w:spacing w:after="120"/>
              <w:rPr>
                <w:rFonts w:ascii="Rockwell" w:hAnsi="Rockwell"/>
                <w:b/>
                <w:sz w:val="28"/>
                <w:szCs w:val="28"/>
              </w:rPr>
            </w:pPr>
            <w:r w:rsidRPr="00BE4EDA">
              <w:rPr>
                <w:rFonts w:ascii="Rockwell" w:hAnsi="Rockwell"/>
                <w:sz w:val="28"/>
                <w:szCs w:val="28"/>
              </w:rPr>
              <w:t>Participants</w:t>
            </w:r>
          </w:p>
        </w:tc>
      </w:tr>
      <w:tr w:rsidR="00117D92" w:rsidRPr="002F1EF7" w14:paraId="38C8BF3A" w14:textId="77777777" w:rsidTr="001934DD">
        <w:trPr>
          <w:jc w:val="center"/>
        </w:trPr>
        <w:tc>
          <w:tcPr>
            <w:tcW w:w="1520" w:type="dxa"/>
          </w:tcPr>
          <w:p w14:paraId="4C641ECC" w14:textId="77777777" w:rsidR="00117D92" w:rsidRPr="00BE4EDA" w:rsidRDefault="00117D92" w:rsidP="00117D92">
            <w:pPr>
              <w:spacing w:after="120"/>
              <w:rPr>
                <w:rFonts w:ascii="Rockwell" w:hAnsi="Rockwell"/>
                <w:b/>
                <w:sz w:val="28"/>
                <w:szCs w:val="28"/>
              </w:rPr>
            </w:pPr>
          </w:p>
        </w:tc>
        <w:tc>
          <w:tcPr>
            <w:tcW w:w="2019" w:type="dxa"/>
            <w:shd w:val="clear" w:color="auto" w:fill="EDEDED" w:themeFill="accent3" w:themeFillTint="33"/>
          </w:tcPr>
          <w:p w14:paraId="37FE6462" w14:textId="4D032C7E" w:rsidR="00117D92" w:rsidRPr="00BE4EDA" w:rsidRDefault="00117D92" w:rsidP="00117D92">
            <w:pPr>
              <w:spacing w:after="120"/>
              <w:rPr>
                <w:rFonts w:ascii="Rockwell" w:hAnsi="Rockwell"/>
                <w:sz w:val="28"/>
                <w:szCs w:val="28"/>
              </w:rPr>
            </w:pPr>
            <w:r w:rsidRPr="00BE4EDA">
              <w:rPr>
                <w:rFonts w:ascii="Rockwell" w:hAnsi="Rockwell"/>
                <w:b/>
                <w:sz w:val="28"/>
                <w:szCs w:val="28"/>
              </w:rPr>
              <w:t>16H00</w:t>
            </w:r>
          </w:p>
        </w:tc>
        <w:tc>
          <w:tcPr>
            <w:tcW w:w="4678" w:type="dxa"/>
            <w:shd w:val="clear" w:color="auto" w:fill="EDEDED" w:themeFill="accent3" w:themeFillTint="33"/>
          </w:tcPr>
          <w:p w14:paraId="355DC923" w14:textId="0DCEC002" w:rsidR="00117D92" w:rsidRPr="00BE4EDA" w:rsidRDefault="00117D92" w:rsidP="00117D92">
            <w:pPr>
              <w:spacing w:after="120"/>
              <w:jc w:val="both"/>
              <w:rPr>
                <w:rFonts w:ascii="Rockwell" w:hAnsi="Rockwell"/>
                <w:sz w:val="28"/>
                <w:szCs w:val="28"/>
              </w:rPr>
            </w:pPr>
            <w:r w:rsidRPr="00BE4EDA">
              <w:rPr>
                <w:rFonts w:ascii="Rockwell" w:hAnsi="Rockwell"/>
                <w:b/>
                <w:sz w:val="28"/>
                <w:szCs w:val="28"/>
              </w:rPr>
              <w:t>Suspension</w:t>
            </w:r>
          </w:p>
        </w:tc>
        <w:tc>
          <w:tcPr>
            <w:tcW w:w="2268" w:type="dxa"/>
            <w:shd w:val="clear" w:color="auto" w:fill="EDEDED" w:themeFill="accent3" w:themeFillTint="33"/>
          </w:tcPr>
          <w:p w14:paraId="69FA0CC5" w14:textId="4FA8C539" w:rsidR="00117D92" w:rsidRPr="00BE4EDA" w:rsidRDefault="00117D92" w:rsidP="00117D92">
            <w:pPr>
              <w:spacing w:after="120"/>
              <w:rPr>
                <w:rFonts w:ascii="Rockwell" w:hAnsi="Rockwell"/>
                <w:sz w:val="28"/>
                <w:szCs w:val="28"/>
              </w:rPr>
            </w:pPr>
            <w:r w:rsidRPr="00BE4EDA">
              <w:rPr>
                <w:rFonts w:ascii="Rockwell" w:hAnsi="Rockwell"/>
                <w:b/>
                <w:sz w:val="28"/>
                <w:szCs w:val="28"/>
              </w:rPr>
              <w:t>DAFC/ARCOP</w:t>
            </w:r>
          </w:p>
        </w:tc>
      </w:tr>
      <w:tr w:rsidR="00117D92" w:rsidRPr="002F1EF7" w14:paraId="442BC62D" w14:textId="77777777" w:rsidTr="001934DD">
        <w:trPr>
          <w:jc w:val="center"/>
        </w:trPr>
        <w:tc>
          <w:tcPr>
            <w:tcW w:w="1520" w:type="dxa"/>
            <w:vMerge w:val="restart"/>
          </w:tcPr>
          <w:p w14:paraId="793A41C1" w14:textId="276EBF12" w:rsidR="00117D92" w:rsidRPr="00BE4EDA" w:rsidRDefault="00117D92" w:rsidP="00117D92">
            <w:pPr>
              <w:spacing w:after="120"/>
              <w:rPr>
                <w:rFonts w:ascii="Rockwell" w:hAnsi="Rockwell"/>
                <w:b/>
                <w:sz w:val="28"/>
                <w:szCs w:val="28"/>
              </w:rPr>
            </w:pPr>
            <w:r w:rsidRPr="00BE4EDA">
              <w:rPr>
                <w:rFonts w:ascii="Rockwell" w:hAnsi="Rockwell"/>
                <w:b/>
                <w:sz w:val="28"/>
                <w:szCs w:val="28"/>
              </w:rPr>
              <w:t>13/07/2023</w:t>
            </w:r>
          </w:p>
        </w:tc>
        <w:tc>
          <w:tcPr>
            <w:tcW w:w="2019" w:type="dxa"/>
          </w:tcPr>
          <w:p w14:paraId="4AF98139" w14:textId="4C9807FD" w:rsidR="00117D92" w:rsidRPr="00BE4EDA" w:rsidRDefault="00117D92" w:rsidP="00117D92">
            <w:pPr>
              <w:spacing w:after="120"/>
              <w:rPr>
                <w:rFonts w:ascii="Rockwell" w:hAnsi="Rockwell"/>
                <w:sz w:val="28"/>
                <w:szCs w:val="28"/>
              </w:rPr>
            </w:pPr>
            <w:r w:rsidRPr="00BE4EDA">
              <w:rPr>
                <w:rFonts w:ascii="Rockwell" w:hAnsi="Rockwell"/>
                <w:sz w:val="28"/>
                <w:szCs w:val="28"/>
              </w:rPr>
              <w:t>08H00 – 10H00</w:t>
            </w:r>
          </w:p>
        </w:tc>
        <w:tc>
          <w:tcPr>
            <w:tcW w:w="4678" w:type="dxa"/>
          </w:tcPr>
          <w:p w14:paraId="60DF4823" w14:textId="0E8EB134" w:rsidR="00117D92" w:rsidRPr="00BE4EDA" w:rsidRDefault="00117D92" w:rsidP="00117D92">
            <w:pPr>
              <w:spacing w:after="120"/>
              <w:jc w:val="both"/>
              <w:rPr>
                <w:rFonts w:ascii="Rockwell" w:hAnsi="Rockwell"/>
                <w:sz w:val="28"/>
                <w:szCs w:val="28"/>
              </w:rPr>
            </w:pPr>
            <w:r w:rsidRPr="00BE4EDA">
              <w:rPr>
                <w:rFonts w:ascii="Rockwell" w:hAnsi="Rockwell"/>
                <w:sz w:val="28"/>
                <w:szCs w:val="28"/>
              </w:rPr>
              <w:t xml:space="preserve">Restitution des travaux </w:t>
            </w:r>
            <w:r w:rsidR="00121FF6">
              <w:rPr>
                <w:rFonts w:ascii="Rockwell" w:hAnsi="Rockwell"/>
                <w:sz w:val="28"/>
                <w:szCs w:val="28"/>
              </w:rPr>
              <w:t xml:space="preserve">du sous - </w:t>
            </w:r>
            <w:r w:rsidRPr="00BE4EDA">
              <w:rPr>
                <w:rFonts w:ascii="Rockwell" w:hAnsi="Rockwell"/>
                <w:sz w:val="28"/>
                <w:szCs w:val="28"/>
              </w:rPr>
              <w:t>atelier 2 suivie de discussions</w:t>
            </w:r>
          </w:p>
        </w:tc>
        <w:tc>
          <w:tcPr>
            <w:tcW w:w="2268" w:type="dxa"/>
          </w:tcPr>
          <w:p w14:paraId="70DF5E26" w14:textId="77777777" w:rsidR="00117D92" w:rsidRPr="00BE4EDA" w:rsidRDefault="00117D92" w:rsidP="00117D92">
            <w:pPr>
              <w:spacing w:after="120"/>
              <w:rPr>
                <w:rFonts w:ascii="Rockwell" w:hAnsi="Rockwell"/>
                <w:sz w:val="28"/>
                <w:szCs w:val="28"/>
              </w:rPr>
            </w:pPr>
            <w:r w:rsidRPr="00BE4EDA">
              <w:rPr>
                <w:rFonts w:ascii="Rockwell" w:hAnsi="Rockwell"/>
                <w:sz w:val="28"/>
                <w:szCs w:val="28"/>
              </w:rPr>
              <w:t>Participants</w:t>
            </w:r>
          </w:p>
        </w:tc>
      </w:tr>
      <w:tr w:rsidR="00117D92" w:rsidRPr="002F1EF7" w14:paraId="377F0A7E" w14:textId="77777777" w:rsidTr="00121FF6">
        <w:trPr>
          <w:jc w:val="center"/>
        </w:trPr>
        <w:tc>
          <w:tcPr>
            <w:tcW w:w="1520" w:type="dxa"/>
            <w:vMerge/>
          </w:tcPr>
          <w:p w14:paraId="5E5E7540" w14:textId="77777777" w:rsidR="00117D92" w:rsidRPr="00BE4EDA" w:rsidRDefault="00117D92" w:rsidP="00117D92">
            <w:pPr>
              <w:spacing w:after="120"/>
              <w:rPr>
                <w:rFonts w:ascii="Rockwell" w:hAnsi="Rockwell"/>
                <w:b/>
                <w:sz w:val="28"/>
                <w:szCs w:val="28"/>
              </w:rPr>
            </w:pPr>
          </w:p>
        </w:tc>
        <w:tc>
          <w:tcPr>
            <w:tcW w:w="2019" w:type="dxa"/>
            <w:shd w:val="clear" w:color="auto" w:fill="auto"/>
          </w:tcPr>
          <w:p w14:paraId="68C50E56" w14:textId="40656C8B" w:rsidR="00117D92" w:rsidRPr="00BE4EDA" w:rsidRDefault="00117D92" w:rsidP="00117D92">
            <w:pPr>
              <w:spacing w:after="120"/>
              <w:rPr>
                <w:rFonts w:ascii="Rockwell" w:hAnsi="Rockwell"/>
                <w:bCs/>
                <w:sz w:val="28"/>
                <w:szCs w:val="28"/>
              </w:rPr>
            </w:pPr>
            <w:r w:rsidRPr="00BE4EDA">
              <w:rPr>
                <w:rFonts w:ascii="Rockwell" w:hAnsi="Rockwell"/>
                <w:bCs/>
                <w:sz w:val="28"/>
                <w:szCs w:val="28"/>
              </w:rPr>
              <w:t>10H00 – 11H00</w:t>
            </w:r>
          </w:p>
        </w:tc>
        <w:tc>
          <w:tcPr>
            <w:tcW w:w="4678" w:type="dxa"/>
            <w:shd w:val="clear" w:color="auto" w:fill="auto"/>
          </w:tcPr>
          <w:p w14:paraId="6AC3DD45" w14:textId="0CA0F406" w:rsidR="00117D92" w:rsidRPr="00BE4EDA" w:rsidRDefault="00117D92" w:rsidP="00117D92">
            <w:pPr>
              <w:spacing w:after="120"/>
              <w:jc w:val="both"/>
              <w:rPr>
                <w:rFonts w:ascii="Rockwell" w:hAnsi="Rockwell"/>
                <w:b/>
                <w:sz w:val="28"/>
                <w:szCs w:val="28"/>
              </w:rPr>
            </w:pPr>
            <w:r w:rsidRPr="00BE4EDA">
              <w:rPr>
                <w:rFonts w:ascii="Rockwell" w:hAnsi="Rockwell"/>
                <w:sz w:val="28"/>
                <w:szCs w:val="28"/>
              </w:rPr>
              <w:t>Restitution des travaux d</w:t>
            </w:r>
            <w:r w:rsidR="00121FF6">
              <w:rPr>
                <w:rFonts w:ascii="Rockwell" w:hAnsi="Rockwell"/>
                <w:sz w:val="28"/>
                <w:szCs w:val="28"/>
              </w:rPr>
              <w:t xml:space="preserve">u sous - </w:t>
            </w:r>
            <w:r w:rsidRPr="00BE4EDA">
              <w:rPr>
                <w:rFonts w:ascii="Rockwell" w:hAnsi="Rockwell"/>
                <w:sz w:val="28"/>
                <w:szCs w:val="28"/>
              </w:rPr>
              <w:t>atelier 3 suivie de discussions</w:t>
            </w:r>
          </w:p>
        </w:tc>
        <w:tc>
          <w:tcPr>
            <w:tcW w:w="2268" w:type="dxa"/>
            <w:shd w:val="clear" w:color="auto" w:fill="auto"/>
          </w:tcPr>
          <w:p w14:paraId="770C8CB6" w14:textId="74C6366B" w:rsidR="00117D92" w:rsidRPr="00BE4EDA" w:rsidRDefault="00117D92" w:rsidP="00117D92">
            <w:pPr>
              <w:spacing w:after="120"/>
              <w:rPr>
                <w:rFonts w:ascii="Rockwell" w:hAnsi="Rockwell"/>
                <w:b/>
                <w:sz w:val="28"/>
                <w:szCs w:val="28"/>
              </w:rPr>
            </w:pPr>
            <w:r w:rsidRPr="00BE4EDA">
              <w:rPr>
                <w:rFonts w:ascii="Rockwell" w:hAnsi="Rockwell"/>
                <w:sz w:val="28"/>
                <w:szCs w:val="28"/>
              </w:rPr>
              <w:t>Participants</w:t>
            </w:r>
          </w:p>
        </w:tc>
      </w:tr>
      <w:tr w:rsidR="00117D92" w:rsidRPr="002F1EF7" w14:paraId="589B8DE9" w14:textId="77777777" w:rsidTr="00121FF6">
        <w:trPr>
          <w:jc w:val="center"/>
        </w:trPr>
        <w:tc>
          <w:tcPr>
            <w:tcW w:w="1520" w:type="dxa"/>
            <w:vMerge/>
          </w:tcPr>
          <w:p w14:paraId="1FC25EAA" w14:textId="77777777" w:rsidR="00117D92" w:rsidRPr="00BE4EDA" w:rsidRDefault="00117D92" w:rsidP="00117D92">
            <w:pPr>
              <w:spacing w:after="120"/>
              <w:rPr>
                <w:rFonts w:ascii="Rockwell" w:hAnsi="Rockwell"/>
                <w:b/>
                <w:sz w:val="28"/>
                <w:szCs w:val="28"/>
              </w:rPr>
            </w:pPr>
          </w:p>
        </w:tc>
        <w:tc>
          <w:tcPr>
            <w:tcW w:w="2019" w:type="dxa"/>
            <w:shd w:val="clear" w:color="auto" w:fill="F2F2F2" w:themeFill="background1" w:themeFillShade="F2"/>
          </w:tcPr>
          <w:p w14:paraId="7EB65FE5" w14:textId="0C8088FF" w:rsidR="00117D92" w:rsidRPr="00BE4EDA" w:rsidRDefault="00117D92" w:rsidP="00117D92">
            <w:pPr>
              <w:spacing w:after="120"/>
              <w:rPr>
                <w:rFonts w:ascii="Rockwell" w:hAnsi="Rockwell"/>
                <w:sz w:val="28"/>
                <w:szCs w:val="28"/>
              </w:rPr>
            </w:pPr>
            <w:r w:rsidRPr="00BE4EDA">
              <w:rPr>
                <w:rFonts w:ascii="Rockwell" w:hAnsi="Rockwell"/>
                <w:b/>
                <w:sz w:val="28"/>
                <w:szCs w:val="28"/>
              </w:rPr>
              <w:t>11H00 – 11H30</w:t>
            </w:r>
          </w:p>
        </w:tc>
        <w:tc>
          <w:tcPr>
            <w:tcW w:w="4678" w:type="dxa"/>
            <w:shd w:val="clear" w:color="auto" w:fill="F2F2F2" w:themeFill="background1" w:themeFillShade="F2"/>
          </w:tcPr>
          <w:p w14:paraId="3589C09D" w14:textId="45A7CC59" w:rsidR="00117D92" w:rsidRPr="00BE4EDA" w:rsidRDefault="00117D92" w:rsidP="00117D92">
            <w:pPr>
              <w:spacing w:after="120"/>
              <w:jc w:val="both"/>
              <w:rPr>
                <w:rFonts w:ascii="Rockwell" w:hAnsi="Rockwell"/>
                <w:sz w:val="28"/>
                <w:szCs w:val="28"/>
              </w:rPr>
            </w:pPr>
            <w:r w:rsidRPr="00BE4EDA">
              <w:rPr>
                <w:rFonts w:ascii="Rockwell" w:hAnsi="Rockwell"/>
                <w:b/>
                <w:sz w:val="28"/>
                <w:szCs w:val="28"/>
              </w:rPr>
              <w:t xml:space="preserve">Pause - café 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00AF1A96" w14:textId="1A3AC661" w:rsidR="00117D92" w:rsidRPr="00BE4EDA" w:rsidRDefault="00117D92" w:rsidP="00117D92">
            <w:pPr>
              <w:spacing w:after="120"/>
              <w:rPr>
                <w:rFonts w:ascii="Rockwell" w:hAnsi="Rockwell"/>
                <w:sz w:val="28"/>
                <w:szCs w:val="28"/>
              </w:rPr>
            </w:pPr>
            <w:r w:rsidRPr="00BE4EDA">
              <w:rPr>
                <w:rFonts w:ascii="Rockwell" w:hAnsi="Rockwell"/>
                <w:b/>
                <w:sz w:val="28"/>
                <w:szCs w:val="28"/>
              </w:rPr>
              <w:t>DAFC/ARCOP</w:t>
            </w:r>
          </w:p>
        </w:tc>
      </w:tr>
      <w:tr w:rsidR="00117D92" w:rsidRPr="002F1EF7" w14:paraId="31D0202C" w14:textId="77777777" w:rsidTr="001934DD">
        <w:trPr>
          <w:jc w:val="center"/>
        </w:trPr>
        <w:tc>
          <w:tcPr>
            <w:tcW w:w="1520" w:type="dxa"/>
            <w:vMerge/>
          </w:tcPr>
          <w:p w14:paraId="629FFDEF" w14:textId="77777777" w:rsidR="00117D92" w:rsidRPr="00BE4EDA" w:rsidRDefault="00117D92" w:rsidP="00117D92">
            <w:pPr>
              <w:spacing w:after="120"/>
              <w:rPr>
                <w:rFonts w:ascii="Rockwell" w:hAnsi="Rockwell"/>
                <w:b/>
                <w:sz w:val="28"/>
                <w:szCs w:val="28"/>
              </w:rPr>
            </w:pPr>
          </w:p>
        </w:tc>
        <w:tc>
          <w:tcPr>
            <w:tcW w:w="2019" w:type="dxa"/>
          </w:tcPr>
          <w:p w14:paraId="2EDD9A68" w14:textId="395CABAC" w:rsidR="00117D92" w:rsidRPr="00BE4EDA" w:rsidRDefault="00117D92" w:rsidP="00117D92">
            <w:pPr>
              <w:spacing w:after="120"/>
              <w:rPr>
                <w:rFonts w:ascii="Rockwell" w:hAnsi="Rockwell"/>
                <w:sz w:val="28"/>
                <w:szCs w:val="28"/>
              </w:rPr>
            </w:pPr>
            <w:r w:rsidRPr="00BE4EDA">
              <w:rPr>
                <w:rFonts w:ascii="Rockwell" w:hAnsi="Rockwell"/>
                <w:sz w:val="28"/>
                <w:szCs w:val="28"/>
              </w:rPr>
              <w:t>11H30 – 12H30</w:t>
            </w:r>
          </w:p>
        </w:tc>
        <w:tc>
          <w:tcPr>
            <w:tcW w:w="4678" w:type="dxa"/>
          </w:tcPr>
          <w:p w14:paraId="067966CB" w14:textId="0E9C7ADD" w:rsidR="00117D92" w:rsidRPr="00BE4EDA" w:rsidRDefault="00117D92" w:rsidP="00117D92">
            <w:pPr>
              <w:spacing w:after="120"/>
              <w:jc w:val="both"/>
              <w:rPr>
                <w:rFonts w:ascii="Rockwell" w:hAnsi="Rockwell"/>
                <w:sz w:val="28"/>
                <w:szCs w:val="28"/>
              </w:rPr>
            </w:pPr>
            <w:r w:rsidRPr="00BE4EDA">
              <w:rPr>
                <w:rFonts w:ascii="Rockwell" w:hAnsi="Rockwell"/>
                <w:sz w:val="28"/>
                <w:szCs w:val="28"/>
              </w:rPr>
              <w:t>Suite de la restitution des travaux d</w:t>
            </w:r>
            <w:r w:rsidR="00121FF6">
              <w:rPr>
                <w:rFonts w:ascii="Rockwell" w:hAnsi="Rockwell"/>
                <w:sz w:val="28"/>
                <w:szCs w:val="28"/>
              </w:rPr>
              <w:t xml:space="preserve">u sous - </w:t>
            </w:r>
            <w:r w:rsidRPr="00BE4EDA">
              <w:rPr>
                <w:rFonts w:ascii="Rockwell" w:hAnsi="Rockwell"/>
                <w:sz w:val="28"/>
                <w:szCs w:val="28"/>
              </w:rPr>
              <w:t>atelier 3 suivie de discussions</w:t>
            </w:r>
          </w:p>
        </w:tc>
        <w:tc>
          <w:tcPr>
            <w:tcW w:w="2268" w:type="dxa"/>
          </w:tcPr>
          <w:p w14:paraId="7A693982" w14:textId="77777777" w:rsidR="00117D92" w:rsidRPr="00BE4EDA" w:rsidRDefault="00117D92" w:rsidP="00117D92">
            <w:pPr>
              <w:spacing w:after="120"/>
              <w:rPr>
                <w:rFonts w:ascii="Rockwell" w:hAnsi="Rockwell"/>
                <w:sz w:val="28"/>
                <w:szCs w:val="28"/>
              </w:rPr>
            </w:pPr>
            <w:r w:rsidRPr="00BE4EDA">
              <w:rPr>
                <w:rFonts w:ascii="Rockwell" w:hAnsi="Rockwell"/>
                <w:sz w:val="28"/>
                <w:szCs w:val="28"/>
              </w:rPr>
              <w:t>Participants</w:t>
            </w:r>
          </w:p>
        </w:tc>
      </w:tr>
      <w:tr w:rsidR="00117D92" w:rsidRPr="002F1EF7" w14:paraId="0285F383" w14:textId="77777777" w:rsidTr="00A11875">
        <w:trPr>
          <w:jc w:val="center"/>
        </w:trPr>
        <w:tc>
          <w:tcPr>
            <w:tcW w:w="1520" w:type="dxa"/>
            <w:vMerge/>
          </w:tcPr>
          <w:p w14:paraId="63409FE4" w14:textId="77777777" w:rsidR="00117D92" w:rsidRPr="00BE4EDA" w:rsidRDefault="00117D92" w:rsidP="00117D92">
            <w:pPr>
              <w:spacing w:after="120"/>
              <w:rPr>
                <w:rFonts w:ascii="Rockwell" w:hAnsi="Rockwell"/>
                <w:b/>
                <w:sz w:val="28"/>
                <w:szCs w:val="28"/>
              </w:rPr>
            </w:pPr>
          </w:p>
        </w:tc>
        <w:tc>
          <w:tcPr>
            <w:tcW w:w="2019" w:type="dxa"/>
            <w:shd w:val="clear" w:color="auto" w:fill="F2F2F2" w:themeFill="background1" w:themeFillShade="F2"/>
          </w:tcPr>
          <w:p w14:paraId="4142D707" w14:textId="2DC7CDF8" w:rsidR="00117D92" w:rsidRPr="00BE4EDA" w:rsidRDefault="00117D92" w:rsidP="00117D92">
            <w:pPr>
              <w:spacing w:after="120"/>
              <w:rPr>
                <w:rFonts w:ascii="Rockwell" w:hAnsi="Rockwell"/>
                <w:b/>
                <w:bCs/>
                <w:sz w:val="28"/>
                <w:szCs w:val="28"/>
              </w:rPr>
            </w:pPr>
            <w:r w:rsidRPr="00BE4EDA">
              <w:rPr>
                <w:rFonts w:ascii="Rockwell" w:hAnsi="Rockwell"/>
                <w:b/>
                <w:bCs/>
                <w:sz w:val="28"/>
                <w:szCs w:val="28"/>
              </w:rPr>
              <w:t>12H30 –13H30</w:t>
            </w:r>
          </w:p>
        </w:tc>
        <w:tc>
          <w:tcPr>
            <w:tcW w:w="4678" w:type="dxa"/>
            <w:shd w:val="clear" w:color="auto" w:fill="F2F2F2" w:themeFill="background1" w:themeFillShade="F2"/>
          </w:tcPr>
          <w:p w14:paraId="3C400248" w14:textId="4F393159" w:rsidR="00117D92" w:rsidRPr="00BE4EDA" w:rsidRDefault="00117D92" w:rsidP="00117D92">
            <w:pPr>
              <w:spacing w:after="120"/>
              <w:jc w:val="both"/>
              <w:rPr>
                <w:rFonts w:ascii="Rockwell" w:hAnsi="Rockwell"/>
                <w:b/>
                <w:sz w:val="28"/>
                <w:szCs w:val="28"/>
              </w:rPr>
            </w:pPr>
            <w:r w:rsidRPr="00BE4EDA">
              <w:rPr>
                <w:rFonts w:ascii="Rockwell" w:hAnsi="Rockwell"/>
                <w:b/>
                <w:bCs/>
                <w:sz w:val="28"/>
                <w:szCs w:val="28"/>
              </w:rPr>
              <w:t xml:space="preserve">Pause – déjeuner 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7EA45CB8" w14:textId="53412D5A" w:rsidR="00117D92" w:rsidRPr="00BE4EDA" w:rsidRDefault="00117D92" w:rsidP="00117D92">
            <w:pPr>
              <w:spacing w:after="120"/>
              <w:rPr>
                <w:rFonts w:ascii="Rockwell" w:hAnsi="Rockwell"/>
                <w:b/>
                <w:sz w:val="28"/>
                <w:szCs w:val="28"/>
              </w:rPr>
            </w:pPr>
            <w:r w:rsidRPr="00BE4EDA">
              <w:rPr>
                <w:rFonts w:ascii="Rockwell" w:hAnsi="Rockwell"/>
                <w:b/>
                <w:sz w:val="28"/>
                <w:szCs w:val="28"/>
              </w:rPr>
              <w:t>DAFC/ARCOP</w:t>
            </w:r>
          </w:p>
        </w:tc>
      </w:tr>
      <w:tr w:rsidR="00117D92" w:rsidRPr="002F1EF7" w14:paraId="5C4B2722" w14:textId="77777777" w:rsidTr="00121FF6">
        <w:trPr>
          <w:jc w:val="center"/>
        </w:trPr>
        <w:tc>
          <w:tcPr>
            <w:tcW w:w="1520" w:type="dxa"/>
            <w:vMerge/>
          </w:tcPr>
          <w:p w14:paraId="0B8447E1" w14:textId="77777777" w:rsidR="00117D92" w:rsidRPr="00BE4EDA" w:rsidRDefault="00117D92" w:rsidP="00117D92">
            <w:pPr>
              <w:spacing w:after="120"/>
              <w:rPr>
                <w:rFonts w:ascii="Rockwell" w:hAnsi="Rockwell"/>
                <w:b/>
                <w:sz w:val="28"/>
                <w:szCs w:val="28"/>
              </w:rPr>
            </w:pPr>
          </w:p>
        </w:tc>
        <w:tc>
          <w:tcPr>
            <w:tcW w:w="2019" w:type="dxa"/>
            <w:shd w:val="clear" w:color="auto" w:fill="auto"/>
          </w:tcPr>
          <w:p w14:paraId="6CC637DC" w14:textId="66879092" w:rsidR="00117D92" w:rsidRPr="00BE4EDA" w:rsidRDefault="00117D92" w:rsidP="00117D92">
            <w:pPr>
              <w:spacing w:after="120"/>
              <w:rPr>
                <w:rFonts w:ascii="Rockwell" w:hAnsi="Rockwell"/>
                <w:sz w:val="28"/>
                <w:szCs w:val="28"/>
              </w:rPr>
            </w:pPr>
            <w:r w:rsidRPr="00BE4EDA">
              <w:rPr>
                <w:rFonts w:ascii="Rockwell" w:hAnsi="Rockwell"/>
                <w:sz w:val="28"/>
                <w:szCs w:val="28"/>
              </w:rPr>
              <w:t>13H30-14H30</w:t>
            </w:r>
          </w:p>
        </w:tc>
        <w:tc>
          <w:tcPr>
            <w:tcW w:w="4678" w:type="dxa"/>
            <w:shd w:val="clear" w:color="auto" w:fill="auto"/>
          </w:tcPr>
          <w:p w14:paraId="0B59EAD0" w14:textId="68273558" w:rsidR="00117D92" w:rsidRPr="00BE4EDA" w:rsidRDefault="00117D92" w:rsidP="00117D92">
            <w:pPr>
              <w:spacing w:after="120"/>
              <w:jc w:val="both"/>
              <w:rPr>
                <w:rFonts w:ascii="Rockwell" w:hAnsi="Rockwell"/>
                <w:sz w:val="28"/>
                <w:szCs w:val="28"/>
              </w:rPr>
            </w:pPr>
            <w:r w:rsidRPr="00BE4EDA">
              <w:rPr>
                <w:rFonts w:ascii="Rockwell" w:hAnsi="Rockwell"/>
                <w:sz w:val="28"/>
                <w:szCs w:val="28"/>
              </w:rPr>
              <w:t>Adoption du rapport de l’atelier</w:t>
            </w:r>
          </w:p>
        </w:tc>
        <w:tc>
          <w:tcPr>
            <w:tcW w:w="2268" w:type="dxa"/>
            <w:shd w:val="clear" w:color="auto" w:fill="auto"/>
          </w:tcPr>
          <w:p w14:paraId="1391D2A8" w14:textId="40F08769" w:rsidR="00117D92" w:rsidRPr="00BE4EDA" w:rsidRDefault="00117D92" w:rsidP="00117D92">
            <w:pPr>
              <w:spacing w:after="120"/>
              <w:rPr>
                <w:rFonts w:ascii="Rockwell" w:hAnsi="Rockwell"/>
                <w:sz w:val="28"/>
                <w:szCs w:val="28"/>
              </w:rPr>
            </w:pPr>
            <w:r w:rsidRPr="00BE4EDA">
              <w:rPr>
                <w:rFonts w:ascii="Rockwell" w:hAnsi="Rockwell"/>
                <w:sz w:val="28"/>
                <w:szCs w:val="28"/>
              </w:rPr>
              <w:t>Participants</w:t>
            </w:r>
          </w:p>
        </w:tc>
      </w:tr>
      <w:tr w:rsidR="00117D92" w:rsidRPr="002F1EF7" w14:paraId="66036AC0" w14:textId="77777777" w:rsidTr="00A11875">
        <w:trPr>
          <w:jc w:val="center"/>
        </w:trPr>
        <w:tc>
          <w:tcPr>
            <w:tcW w:w="1520" w:type="dxa"/>
            <w:vMerge/>
          </w:tcPr>
          <w:p w14:paraId="186EF9D9" w14:textId="77777777" w:rsidR="00117D92" w:rsidRPr="00BE4EDA" w:rsidRDefault="00117D92" w:rsidP="00117D92">
            <w:pPr>
              <w:spacing w:after="120"/>
              <w:rPr>
                <w:rFonts w:ascii="Rockwell" w:hAnsi="Rockwell"/>
                <w:b/>
                <w:sz w:val="28"/>
                <w:szCs w:val="28"/>
              </w:rPr>
            </w:pPr>
          </w:p>
        </w:tc>
        <w:tc>
          <w:tcPr>
            <w:tcW w:w="2019" w:type="dxa"/>
            <w:shd w:val="clear" w:color="auto" w:fill="F2F2F2" w:themeFill="background1" w:themeFillShade="F2"/>
          </w:tcPr>
          <w:p w14:paraId="7473C6B5" w14:textId="5AEFC153" w:rsidR="00117D92" w:rsidRPr="00BE4EDA" w:rsidRDefault="00117D92" w:rsidP="00117D92">
            <w:pPr>
              <w:spacing w:after="120"/>
              <w:rPr>
                <w:rFonts w:ascii="Rockwell" w:hAnsi="Rockwell"/>
                <w:b/>
                <w:sz w:val="28"/>
                <w:szCs w:val="28"/>
              </w:rPr>
            </w:pPr>
            <w:r w:rsidRPr="00BE4EDA">
              <w:rPr>
                <w:rFonts w:ascii="Rockwell" w:hAnsi="Rockwell"/>
                <w:b/>
                <w:sz w:val="28"/>
                <w:szCs w:val="28"/>
              </w:rPr>
              <w:t>14H30-15H30</w:t>
            </w:r>
          </w:p>
        </w:tc>
        <w:tc>
          <w:tcPr>
            <w:tcW w:w="4678" w:type="dxa"/>
            <w:shd w:val="clear" w:color="auto" w:fill="F2F2F2" w:themeFill="background1" w:themeFillShade="F2"/>
          </w:tcPr>
          <w:p w14:paraId="189AF588" w14:textId="3439825A" w:rsidR="00117D92" w:rsidRPr="00BE4EDA" w:rsidRDefault="00117D92" w:rsidP="00117D92">
            <w:pPr>
              <w:spacing w:after="120"/>
              <w:jc w:val="both"/>
              <w:rPr>
                <w:rFonts w:ascii="Rockwell" w:hAnsi="Rockwell"/>
                <w:b/>
                <w:sz w:val="28"/>
                <w:szCs w:val="28"/>
              </w:rPr>
            </w:pPr>
            <w:r w:rsidRPr="00BE4EDA">
              <w:rPr>
                <w:rFonts w:ascii="Rockwell" w:hAnsi="Rockwell"/>
                <w:b/>
                <w:sz w:val="28"/>
                <w:szCs w:val="28"/>
              </w:rPr>
              <w:t>Discours de clôture et fin de l’atelier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0BCA2BEA" w14:textId="77777777" w:rsidR="00117D92" w:rsidRPr="00BE4EDA" w:rsidRDefault="00117D92" w:rsidP="00117D92">
            <w:pPr>
              <w:spacing w:after="120"/>
              <w:rPr>
                <w:rFonts w:ascii="Rockwell" w:hAnsi="Rockwell"/>
                <w:b/>
                <w:sz w:val="28"/>
                <w:szCs w:val="28"/>
              </w:rPr>
            </w:pPr>
            <w:r w:rsidRPr="00BE4EDA">
              <w:rPr>
                <w:rFonts w:ascii="Rockwell" w:hAnsi="Rockwell"/>
                <w:b/>
                <w:sz w:val="28"/>
                <w:szCs w:val="28"/>
              </w:rPr>
              <w:t>DAFC/ARCOP</w:t>
            </w:r>
          </w:p>
        </w:tc>
      </w:tr>
    </w:tbl>
    <w:p w14:paraId="05DFC724" w14:textId="77777777" w:rsidR="00BC06BC" w:rsidRDefault="00BC06BC"/>
    <w:sectPr w:rsidR="00BC06BC" w:rsidSect="00BE4EDA"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6BC"/>
    <w:rsid w:val="00011A7A"/>
    <w:rsid w:val="000A50D9"/>
    <w:rsid w:val="000B2C14"/>
    <w:rsid w:val="000E2A62"/>
    <w:rsid w:val="000E4009"/>
    <w:rsid w:val="00117D92"/>
    <w:rsid w:val="00121FF6"/>
    <w:rsid w:val="001934DD"/>
    <w:rsid w:val="002033BA"/>
    <w:rsid w:val="00256047"/>
    <w:rsid w:val="00275582"/>
    <w:rsid w:val="0031781C"/>
    <w:rsid w:val="003719A5"/>
    <w:rsid w:val="003931A7"/>
    <w:rsid w:val="004267ED"/>
    <w:rsid w:val="004A1A73"/>
    <w:rsid w:val="004B0B49"/>
    <w:rsid w:val="00522D16"/>
    <w:rsid w:val="005269CC"/>
    <w:rsid w:val="00572ECF"/>
    <w:rsid w:val="00610DE3"/>
    <w:rsid w:val="006905CA"/>
    <w:rsid w:val="006B0BB3"/>
    <w:rsid w:val="006D7546"/>
    <w:rsid w:val="0070763C"/>
    <w:rsid w:val="00711E26"/>
    <w:rsid w:val="00754B05"/>
    <w:rsid w:val="007D6215"/>
    <w:rsid w:val="00866F19"/>
    <w:rsid w:val="00871E79"/>
    <w:rsid w:val="00895FB8"/>
    <w:rsid w:val="008C6B41"/>
    <w:rsid w:val="00921049"/>
    <w:rsid w:val="0098014F"/>
    <w:rsid w:val="009B02E7"/>
    <w:rsid w:val="009B2830"/>
    <w:rsid w:val="009B6A31"/>
    <w:rsid w:val="00A11875"/>
    <w:rsid w:val="00A54814"/>
    <w:rsid w:val="00AC42AF"/>
    <w:rsid w:val="00B07526"/>
    <w:rsid w:val="00B23A0C"/>
    <w:rsid w:val="00B7370F"/>
    <w:rsid w:val="00B8582B"/>
    <w:rsid w:val="00BC06BC"/>
    <w:rsid w:val="00BE00C8"/>
    <w:rsid w:val="00BE4EDA"/>
    <w:rsid w:val="00BE510B"/>
    <w:rsid w:val="00C03840"/>
    <w:rsid w:val="00C3730F"/>
    <w:rsid w:val="00C85720"/>
    <w:rsid w:val="00C874A6"/>
    <w:rsid w:val="00CA3B39"/>
    <w:rsid w:val="00CC3AAD"/>
    <w:rsid w:val="00D13C10"/>
    <w:rsid w:val="00E50FCE"/>
    <w:rsid w:val="00E746D7"/>
    <w:rsid w:val="00EC2AB9"/>
    <w:rsid w:val="00ED1DCE"/>
    <w:rsid w:val="00EE2ADD"/>
    <w:rsid w:val="00EF6863"/>
    <w:rsid w:val="00F26AAF"/>
    <w:rsid w:val="00F73FB4"/>
    <w:rsid w:val="00FA5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EE09B"/>
  <w15:chartTrackingRefBased/>
  <w15:docId w15:val="{0245898D-E1E6-439B-BFBD-2D2F4F33C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C06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A3B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A3B3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302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4813</cp:lastModifiedBy>
  <cp:revision>6</cp:revision>
  <cp:lastPrinted>2023-06-29T10:19:00Z</cp:lastPrinted>
  <dcterms:created xsi:type="dcterms:W3CDTF">2023-06-29T09:46:00Z</dcterms:created>
  <dcterms:modified xsi:type="dcterms:W3CDTF">2023-07-03T10:31:00Z</dcterms:modified>
</cp:coreProperties>
</file>