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8" w:type="dxa"/>
        <w:tblInd w:w="-7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6"/>
        <w:gridCol w:w="164"/>
        <w:gridCol w:w="1700"/>
        <w:gridCol w:w="3268"/>
      </w:tblGrid>
      <w:tr w:rsidR="0064445C" w:rsidRPr="00B1556D" w14:paraId="39770C23" w14:textId="77777777" w:rsidTr="00F7799E">
        <w:trPr>
          <w:trHeight w:val="2415"/>
        </w:trPr>
        <w:tc>
          <w:tcPr>
            <w:tcW w:w="5366" w:type="dxa"/>
            <w:hideMark/>
          </w:tcPr>
          <w:p w14:paraId="41B2CB94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sz w:val="23"/>
                <w:szCs w:val="23"/>
              </w:rPr>
              <w:br w:type="page"/>
            </w: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>AUTORITE DE REGULATION</w:t>
            </w:r>
          </w:p>
          <w:p w14:paraId="0338B454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>DE LA COMMANDE PUBLIQUE</w:t>
            </w:r>
          </w:p>
          <w:p w14:paraId="316A998A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>--------------</w:t>
            </w:r>
          </w:p>
          <w:p w14:paraId="6190FE40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10"/>
                <w:szCs w:val="23"/>
              </w:rPr>
            </w:pPr>
          </w:p>
          <w:p w14:paraId="1276DA29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sz w:val="23"/>
                <w:szCs w:val="23"/>
              </w:rPr>
              <w:t>SECRETARIAT PERMANENT</w:t>
            </w:r>
          </w:p>
          <w:p w14:paraId="749C0280" w14:textId="77777777" w:rsidR="0064445C" w:rsidRPr="00D354C7" w:rsidRDefault="0064445C" w:rsidP="00F7799E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>--------------</w:t>
            </w:r>
          </w:p>
          <w:p w14:paraId="2018DDC4" w14:textId="77777777" w:rsidR="0064445C" w:rsidRPr="00D354C7" w:rsidRDefault="0064445C" w:rsidP="00F7799E">
            <w:pPr>
              <w:keepNext/>
              <w:spacing w:after="0" w:line="240" w:lineRule="auto"/>
              <w:ind w:left="170" w:right="397"/>
              <w:jc w:val="center"/>
              <w:outlineLvl w:val="1"/>
              <w:rPr>
                <w:rFonts w:ascii="Rockwell" w:hAnsi="Rockwell"/>
                <w:b/>
                <w:bCs/>
                <w:sz w:val="10"/>
                <w:szCs w:val="23"/>
              </w:rPr>
            </w:pPr>
          </w:p>
          <w:p w14:paraId="75006604" w14:textId="77777777" w:rsidR="0064445C" w:rsidRPr="00D354C7" w:rsidRDefault="0064445C" w:rsidP="00F7799E">
            <w:pPr>
              <w:keepNext/>
              <w:spacing w:after="0" w:line="240" w:lineRule="auto"/>
              <w:ind w:right="397"/>
              <w:outlineLvl w:val="1"/>
              <w:rPr>
                <w:rFonts w:ascii="Rockwell" w:hAnsi="Rockwell"/>
                <w:b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sz w:val="23"/>
                <w:szCs w:val="23"/>
              </w:rPr>
              <w:t>DIRECTION DE LA REGLEMENTATION</w:t>
            </w:r>
          </w:p>
          <w:p w14:paraId="2B56A20A" w14:textId="77777777" w:rsidR="0064445C" w:rsidRPr="00D354C7" w:rsidRDefault="0064445C" w:rsidP="00F7799E">
            <w:pPr>
              <w:keepNext/>
              <w:spacing w:after="0" w:line="240" w:lineRule="auto"/>
              <w:ind w:left="170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 xml:space="preserve">DES STATISTIQUES ET DU SUIVI </w:t>
            </w:r>
          </w:p>
          <w:p w14:paraId="35931367" w14:textId="77777777" w:rsidR="0064445C" w:rsidRPr="00B1556D" w:rsidRDefault="0064445C" w:rsidP="00F7799E">
            <w:pPr>
              <w:keepNext/>
              <w:spacing w:after="0" w:line="240" w:lineRule="auto"/>
              <w:ind w:left="1416" w:right="397"/>
              <w:outlineLvl w:val="0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  <w:r w:rsidRPr="00D354C7">
              <w:rPr>
                <w:rFonts w:ascii="Rockwell" w:hAnsi="Rockwell"/>
                <w:b/>
                <w:bCs/>
                <w:sz w:val="23"/>
                <w:szCs w:val="23"/>
              </w:rPr>
              <w:t>EVALUATION</w:t>
            </w:r>
          </w:p>
        </w:tc>
        <w:tc>
          <w:tcPr>
            <w:tcW w:w="164" w:type="dxa"/>
          </w:tcPr>
          <w:p w14:paraId="665C31FA" w14:textId="77777777" w:rsidR="0064445C" w:rsidRPr="00B1556D" w:rsidRDefault="0064445C" w:rsidP="00F7799E">
            <w:pPr>
              <w:keepNext/>
              <w:spacing w:after="0" w:line="240" w:lineRule="auto"/>
              <w:ind w:left="170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</w:p>
        </w:tc>
        <w:tc>
          <w:tcPr>
            <w:tcW w:w="1700" w:type="dxa"/>
            <w:hideMark/>
          </w:tcPr>
          <w:p w14:paraId="79F642AC" w14:textId="77777777" w:rsidR="0064445C" w:rsidRPr="00D354C7" w:rsidRDefault="0064445C" w:rsidP="00F7799E">
            <w:pPr>
              <w:keepNext/>
              <w:spacing w:after="0" w:line="240" w:lineRule="auto"/>
              <w:ind w:left="170"/>
              <w:outlineLvl w:val="1"/>
              <w:rPr>
                <w:rFonts w:ascii="Monotype Corsiva" w:eastAsiaTheme="majorEastAsia" w:hAnsi="Monotype Corsiva" w:cstheme="majorBidi"/>
                <w:iCs/>
                <w:sz w:val="12"/>
                <w:szCs w:val="28"/>
              </w:rPr>
            </w:pPr>
            <w:r w:rsidRPr="00D354C7">
              <w:rPr>
                <w:rFonts w:ascii="Monotype Corsiva" w:eastAsiaTheme="majorEastAsia" w:hAnsi="Monotype Corsiva" w:cstheme="majorBidi"/>
                <w:bCs/>
                <w:i/>
                <w:iCs/>
                <w:color w:val="243F60" w:themeColor="accent1" w:themeShade="7F"/>
                <w:sz w:val="23"/>
                <w:szCs w:val="23"/>
              </w:rPr>
              <w:t xml:space="preserve">            </w:t>
            </w:r>
          </w:p>
        </w:tc>
        <w:tc>
          <w:tcPr>
            <w:tcW w:w="3268" w:type="dxa"/>
          </w:tcPr>
          <w:p w14:paraId="7768AE2D" w14:textId="77777777" w:rsidR="0064445C" w:rsidRPr="00B1556D" w:rsidRDefault="0064445C" w:rsidP="00F7799E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  <w:t>BURKINA FASO</w:t>
            </w:r>
          </w:p>
          <w:p w14:paraId="05EEF18F" w14:textId="77777777" w:rsidR="0064445C" w:rsidRPr="00B1556D" w:rsidRDefault="0064445C" w:rsidP="00F7799E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</w:pPr>
            <w:r w:rsidRPr="00B1556D"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  <w:t>Unité–Progrès–Justice</w:t>
            </w:r>
          </w:p>
          <w:p w14:paraId="3AB59C25" w14:textId="77777777" w:rsidR="0064445C" w:rsidRPr="00B1556D" w:rsidRDefault="0064445C" w:rsidP="00F7799E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</w:pPr>
          </w:p>
          <w:p w14:paraId="6433FCD3" w14:textId="77777777" w:rsidR="0064445C" w:rsidRPr="00B1556D" w:rsidRDefault="0064445C" w:rsidP="00F7799E">
            <w:pPr>
              <w:tabs>
                <w:tab w:val="left" w:pos="750"/>
              </w:tabs>
              <w:spacing w:after="0" w:line="240" w:lineRule="auto"/>
              <w:rPr>
                <w:rFonts w:ascii="Magneto" w:hAnsi="Magneto"/>
                <w:b/>
                <w:bCs/>
                <w:sz w:val="28"/>
                <w:szCs w:val="28"/>
                <w:lang w:val="nn-NO"/>
              </w:rPr>
            </w:pPr>
          </w:p>
        </w:tc>
      </w:tr>
    </w:tbl>
    <w:p w14:paraId="44C502BE" w14:textId="77777777" w:rsidR="001D1AD7" w:rsidRPr="00D02506" w:rsidRDefault="001D1AD7" w:rsidP="001D1AD7">
      <w:pPr>
        <w:tabs>
          <w:tab w:val="left" w:pos="3990"/>
        </w:tabs>
        <w:spacing w:after="240" w:line="24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5506FCAD" w14:textId="77777777" w:rsidR="001D1AD7" w:rsidRPr="00D02506" w:rsidRDefault="001D1AD7" w:rsidP="001D1AD7">
      <w:pPr>
        <w:spacing w:after="0" w:line="360" w:lineRule="auto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081867E5" w14:textId="77777777" w:rsidR="001D1AD7" w:rsidRPr="00D02506" w:rsidRDefault="001D1AD7" w:rsidP="001D1AD7">
      <w:pPr>
        <w:spacing w:after="0" w:line="360" w:lineRule="auto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2B567703" w14:textId="77777777" w:rsidR="001D1AD7" w:rsidRPr="00D02506" w:rsidRDefault="001D1AD7" w:rsidP="001D1AD7">
      <w:pPr>
        <w:spacing w:after="240" w:line="240" w:lineRule="auto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2F20781F" w14:textId="77777777" w:rsidR="001D1AD7" w:rsidRPr="00D02506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0BAD026D" w14:textId="77777777" w:rsidR="001D1AD7" w:rsidRPr="00D02506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0742B5D1" w14:textId="77777777" w:rsidR="001D1AD7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2545B878" w14:textId="77777777" w:rsidR="001D1AD7" w:rsidRPr="00D02506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7EC28724" w14:textId="328406E1" w:rsidR="001D1AD7" w:rsidRPr="00D02506" w:rsidRDefault="001D1AD7" w:rsidP="001D1AD7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0" w:line="240" w:lineRule="auto"/>
        <w:contextualSpacing/>
        <w:jc w:val="both"/>
        <w:outlineLvl w:val="0"/>
        <w:rPr>
          <w:rFonts w:ascii="Rockwell" w:eastAsia="Times New Roman" w:hAnsi="Rockwell" w:cs="Times New Roman"/>
          <w:b/>
          <w:sz w:val="48"/>
          <w:szCs w:val="48"/>
          <w:lang w:eastAsia="fr-FR"/>
        </w:rPr>
      </w:pPr>
      <w:bookmarkStart w:id="0" w:name="_Toc235348311"/>
      <w:r w:rsidRPr="00D02506">
        <w:rPr>
          <w:rFonts w:ascii="Rockwell" w:eastAsia="Times New Roman" w:hAnsi="Rockwell" w:cs="Times New Roman"/>
          <w:b/>
          <w:sz w:val="48"/>
          <w:szCs w:val="48"/>
          <w:lang w:eastAsia="fr-FR"/>
        </w:rPr>
        <w:t>Termes de références pour l</w:t>
      </w:r>
      <w:r>
        <w:rPr>
          <w:rFonts w:ascii="Rockwell" w:eastAsia="Times New Roman" w:hAnsi="Rockwell" w:cs="Times New Roman"/>
          <w:b/>
          <w:sz w:val="48"/>
          <w:szCs w:val="48"/>
          <w:lang w:eastAsia="fr-FR"/>
        </w:rPr>
        <w:t>’</w:t>
      </w:r>
      <w:r w:rsidRPr="00D02506">
        <w:rPr>
          <w:rFonts w:ascii="Rockwell" w:eastAsia="Times New Roman" w:hAnsi="Rockwell" w:cs="Times New Roman"/>
          <w:b/>
          <w:sz w:val="48"/>
          <w:szCs w:val="48"/>
          <w:lang w:eastAsia="fr-FR"/>
        </w:rPr>
        <w:t>a</w:t>
      </w:r>
      <w:r>
        <w:rPr>
          <w:rFonts w:ascii="Rockwell" w:eastAsia="Times New Roman" w:hAnsi="Rockwell" w:cs="Times New Roman"/>
          <w:b/>
          <w:sz w:val="48"/>
          <w:szCs w:val="48"/>
          <w:lang w:eastAsia="fr-FR"/>
        </w:rPr>
        <w:t>telier de validation des projets de textes des marchés publics</w:t>
      </w:r>
      <w:bookmarkEnd w:id="0"/>
    </w:p>
    <w:p w14:paraId="07C76F16" w14:textId="77777777" w:rsidR="001D1AD7" w:rsidRPr="00D02506" w:rsidRDefault="001D1AD7" w:rsidP="001D1AD7">
      <w:pPr>
        <w:spacing w:after="240" w:line="240" w:lineRule="auto"/>
        <w:ind w:firstLine="709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08FD4DFA" w14:textId="77777777" w:rsidR="001D1AD7" w:rsidRPr="00D02506" w:rsidRDefault="001D1AD7" w:rsidP="001D1AD7">
      <w:pPr>
        <w:spacing w:after="240" w:line="240" w:lineRule="auto"/>
        <w:ind w:firstLine="709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78A51F06" w14:textId="77777777" w:rsidR="001D1AD7" w:rsidRPr="00D02506" w:rsidRDefault="001D1AD7" w:rsidP="001D1AD7">
      <w:pPr>
        <w:spacing w:after="240" w:line="240" w:lineRule="auto"/>
        <w:ind w:firstLine="709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34530979" w14:textId="6844894B" w:rsidR="001D1AD7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2853E933" w14:textId="530E8B83" w:rsidR="001D1AD7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44D25FE7" w14:textId="3FC3C8C6" w:rsidR="001D1AD7" w:rsidRPr="00D02506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709F46CA" w14:textId="77777777" w:rsidR="001D1AD7" w:rsidRPr="00D02506" w:rsidRDefault="001D1AD7" w:rsidP="001D1AD7">
      <w:pPr>
        <w:spacing w:after="240" w:line="240" w:lineRule="auto"/>
        <w:jc w:val="both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296B9970" w14:textId="77777777" w:rsidR="001D1AD7" w:rsidRDefault="001D1AD7" w:rsidP="001D1AD7">
      <w:pPr>
        <w:spacing w:after="240" w:line="240" w:lineRule="auto"/>
        <w:jc w:val="right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1FEA2073" w14:textId="1DDCFF0E" w:rsidR="001D1AD7" w:rsidRDefault="001D1AD7" w:rsidP="001D1AD7">
      <w:pPr>
        <w:spacing w:after="240" w:line="240" w:lineRule="auto"/>
        <w:jc w:val="right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42318537" w14:textId="00D0739D" w:rsidR="006142EA" w:rsidRDefault="006142EA" w:rsidP="001D1AD7">
      <w:pPr>
        <w:spacing w:after="240" w:line="240" w:lineRule="auto"/>
        <w:jc w:val="right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12A84AA7" w14:textId="5D44B6BE" w:rsidR="0064445C" w:rsidRDefault="0064445C" w:rsidP="001D1AD7">
      <w:pPr>
        <w:spacing w:after="240" w:line="240" w:lineRule="auto"/>
        <w:jc w:val="right"/>
        <w:rPr>
          <w:rFonts w:ascii="Rockwell" w:eastAsia="Times New Roman" w:hAnsi="Rockwell" w:cs="Times New Roman"/>
          <w:b/>
          <w:sz w:val="24"/>
          <w:szCs w:val="24"/>
          <w:u w:val="single"/>
          <w:lang w:eastAsia="fr-FR"/>
        </w:rPr>
      </w:pPr>
    </w:p>
    <w:p w14:paraId="73EBAF8B" w14:textId="56C60342" w:rsidR="001D1AD7" w:rsidRDefault="00733DAC" w:rsidP="001D1AD7">
      <w:pPr>
        <w:spacing w:after="240" w:line="240" w:lineRule="auto"/>
        <w:jc w:val="right"/>
        <w:rPr>
          <w:rFonts w:ascii="Rockwell" w:eastAsia="Times New Roman" w:hAnsi="Rockwell" w:cs="Times New Roman"/>
          <w:b/>
          <w:sz w:val="24"/>
          <w:szCs w:val="24"/>
          <w:lang w:eastAsia="fr-FR"/>
        </w:rPr>
      </w:pPr>
      <w:r>
        <w:rPr>
          <w:rFonts w:ascii="Rockwell" w:eastAsia="Times New Roman" w:hAnsi="Rockwell" w:cs="Times New Roman"/>
          <w:b/>
          <w:sz w:val="24"/>
          <w:szCs w:val="24"/>
          <w:lang w:eastAsia="fr-FR"/>
        </w:rPr>
        <w:t xml:space="preserve">Mai </w:t>
      </w:r>
      <w:r w:rsidR="001D1AD7" w:rsidRPr="00EE4FE1">
        <w:rPr>
          <w:rFonts w:ascii="Rockwell" w:eastAsia="Times New Roman" w:hAnsi="Rockwell" w:cs="Times New Roman"/>
          <w:b/>
          <w:sz w:val="24"/>
          <w:szCs w:val="24"/>
          <w:lang w:eastAsia="fr-FR"/>
        </w:rPr>
        <w:t>202</w:t>
      </w:r>
      <w:r w:rsidR="006E6720">
        <w:rPr>
          <w:rFonts w:ascii="Rockwell" w:eastAsia="Times New Roman" w:hAnsi="Rockwell" w:cs="Times New Roman"/>
          <w:b/>
          <w:sz w:val="24"/>
          <w:szCs w:val="24"/>
          <w:lang w:eastAsia="fr-FR"/>
        </w:rPr>
        <w:t>3</w:t>
      </w:r>
    </w:p>
    <w:p w14:paraId="5E5B8A1A" w14:textId="199B9432" w:rsidR="009B0984" w:rsidRPr="0064445C" w:rsidRDefault="001D1AD7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hAnsi="Rockwell"/>
          <w:b/>
          <w:sz w:val="25"/>
          <w:szCs w:val="25"/>
          <w:lang w:val="fr-FR"/>
        </w:rPr>
      </w:pPr>
      <w:r w:rsidRPr="0064445C">
        <w:rPr>
          <w:rFonts w:ascii="Rockwell" w:hAnsi="Rockwell"/>
          <w:b/>
          <w:sz w:val="25"/>
          <w:szCs w:val="25"/>
          <w:lang w:val="fr-FR"/>
        </w:rPr>
        <w:lastRenderedPageBreak/>
        <w:t>CONTEXTE ET JUSTIFICATION</w:t>
      </w:r>
    </w:p>
    <w:p w14:paraId="78CDDFB5" w14:textId="39B14201" w:rsidR="009B0984" w:rsidRPr="0064445C" w:rsidRDefault="009B0984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Dans le cadre de la réforme du système de gestion des marchés publics mise en œuvre depuis 2005, le gouvernement a adopté un dispositif qui est entré en application en juillet 2008</w:t>
      </w:r>
      <w:r w:rsidR="003F12C6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</w:t>
      </w:r>
      <w:r w:rsidR="00E47AC8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et qui a été </w:t>
      </w:r>
      <w:r w:rsidR="003F12C6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régulièrement mis à jour</w:t>
      </w:r>
      <w:r w:rsidR="00493D86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au fil des ans</w:t>
      </w:r>
      <w:r w:rsidR="003F12C6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. Le dispositif en vigueur repose sur les textes suivants :</w:t>
      </w:r>
    </w:p>
    <w:p w14:paraId="3032A25B" w14:textId="2E2DDF83" w:rsidR="003F12C6" w:rsidRPr="0064445C" w:rsidRDefault="003F12C6" w:rsidP="0064445C">
      <w:pPr>
        <w:pStyle w:val="Paragraphedeliste"/>
        <w:numPr>
          <w:ilvl w:val="0"/>
          <w:numId w:val="1"/>
        </w:numPr>
        <w:spacing w:before="200" w:after="200" w:line="276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la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loi n°039-2016/AN du 2 décembre 2016 portant réglementation générale de la commande publique ;</w:t>
      </w:r>
    </w:p>
    <w:p w14:paraId="081C97A5" w14:textId="5BAAC59F" w:rsidR="003F12C6" w:rsidRDefault="003F12C6" w:rsidP="0064445C">
      <w:pPr>
        <w:numPr>
          <w:ilvl w:val="0"/>
          <w:numId w:val="1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décret n</w:t>
      </w:r>
      <w:r w:rsidRPr="0064445C">
        <w:rPr>
          <w:rFonts w:ascii="Rockwell" w:eastAsia="Times New Roman" w:hAnsi="Rockwell" w:cs="Cambria Math"/>
          <w:sz w:val="25"/>
          <w:szCs w:val="25"/>
          <w:lang w:eastAsia="fr-FR"/>
        </w:rPr>
        <w:t>°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2017-0049/PRES/PM/MINEFID du 1</w:t>
      </w:r>
      <w:r w:rsidRPr="0064445C">
        <w:rPr>
          <w:rFonts w:ascii="Rockwell" w:eastAsia="Times New Roman" w:hAnsi="Rockwell" w:cs="Times New Roman"/>
          <w:sz w:val="25"/>
          <w:szCs w:val="25"/>
          <w:vertAlign w:val="superscript"/>
          <w:lang w:eastAsia="fr-FR"/>
        </w:rPr>
        <w:t>er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février 2017 portant procédures de passation, d’exécution et de règlement des marchés publics et des délégations de service publics ensemble ses modificatifs</w:t>
      </w:r>
      <w:r w:rsidR="00EC4F3E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 ;</w:t>
      </w:r>
    </w:p>
    <w:p w14:paraId="416C5155" w14:textId="77777777" w:rsidR="0064445C" w:rsidRPr="0064445C" w:rsidRDefault="0064445C" w:rsidP="0064445C">
      <w:pPr>
        <w:spacing w:before="200"/>
        <w:ind w:left="783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4BF25B4C" w14:textId="73790B48" w:rsidR="003F12C6" w:rsidRDefault="003F12C6" w:rsidP="0064445C">
      <w:pPr>
        <w:numPr>
          <w:ilvl w:val="0"/>
          <w:numId w:val="1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décret n</w:t>
      </w:r>
      <w:r w:rsidRPr="0064445C">
        <w:rPr>
          <w:rFonts w:ascii="Rockwell" w:eastAsia="Times New Roman" w:hAnsi="Rockwell" w:cs="Cambria Math"/>
          <w:sz w:val="25"/>
          <w:szCs w:val="25"/>
          <w:lang w:eastAsia="fr-FR"/>
        </w:rPr>
        <w:t>°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2017-0050/PRES/PM/MINEFID du 1</w:t>
      </w:r>
      <w:r w:rsidRPr="0064445C">
        <w:rPr>
          <w:rFonts w:ascii="Rockwell" w:eastAsia="Times New Roman" w:hAnsi="Rockwell" w:cs="Times New Roman"/>
          <w:sz w:val="25"/>
          <w:szCs w:val="25"/>
          <w:vertAlign w:val="superscript"/>
          <w:lang w:eastAsia="fr-FR"/>
        </w:rPr>
        <w:t>er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février 2017 portant attributions, organisation et fonctionnement de l’Autorité de régulation de la commande publique ;</w:t>
      </w:r>
    </w:p>
    <w:p w14:paraId="05B2CE75" w14:textId="77777777" w:rsidR="0064445C" w:rsidRPr="0064445C" w:rsidRDefault="0064445C" w:rsidP="0064445C">
      <w:pPr>
        <w:spacing w:before="200"/>
        <w:ind w:left="783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2BA561F4" w14:textId="7899C665" w:rsidR="003F12C6" w:rsidRPr="0064445C" w:rsidRDefault="003F12C6" w:rsidP="0064445C">
      <w:pPr>
        <w:numPr>
          <w:ilvl w:val="0"/>
          <w:numId w:val="1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décret n</w:t>
      </w:r>
      <w:r w:rsidRPr="0064445C">
        <w:rPr>
          <w:rFonts w:ascii="Rockwell" w:eastAsia="Times New Roman" w:hAnsi="Rockwell" w:cs="Cambria Math"/>
          <w:sz w:val="25"/>
          <w:szCs w:val="25"/>
          <w:lang w:eastAsia="fr-FR"/>
        </w:rPr>
        <w:t>°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2017-0051/PRES/PM/MINEFID du 1</w:t>
      </w:r>
      <w:r w:rsidRPr="0064445C">
        <w:rPr>
          <w:rFonts w:ascii="Rockwell" w:eastAsia="Times New Roman" w:hAnsi="Rockwell" w:cs="Times New Roman"/>
          <w:sz w:val="25"/>
          <w:szCs w:val="25"/>
          <w:vertAlign w:val="superscript"/>
          <w:lang w:eastAsia="fr-FR"/>
        </w:rPr>
        <w:t>er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février 2017 portant réglementation de la maîtrise d’ouvrage public déléguée.</w:t>
      </w:r>
    </w:p>
    <w:p w14:paraId="017CB289" w14:textId="04F82409" w:rsidR="003F12C6" w:rsidRPr="0064445C" w:rsidRDefault="003F12C6" w:rsidP="0064445C">
      <w:pPr>
        <w:spacing w:before="200"/>
        <w:ind w:left="783"/>
        <w:contextualSpacing/>
        <w:jc w:val="both"/>
        <w:rPr>
          <w:rFonts w:ascii="Rockwell" w:hAnsi="Rockwell"/>
          <w:sz w:val="25"/>
          <w:szCs w:val="25"/>
        </w:rPr>
      </w:pPr>
    </w:p>
    <w:p w14:paraId="0D0C21E9" w14:textId="44C191C9" w:rsidR="009B0984" w:rsidRPr="0064445C" w:rsidRDefault="009B0984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Après </w:t>
      </w:r>
      <w:r w:rsidR="003F12C6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cinq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années de mise en œuvre, </w:t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les audits, </w:t>
      </w:r>
      <w:r w:rsidR="00E47AC8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les </w:t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évaluations</w:t>
      </w:r>
      <w:r w:rsidR="007C388E" w:rsidRPr="0064445C">
        <w:rPr>
          <w:rStyle w:val="Appelnotedebasdep"/>
          <w:rFonts w:ascii="Rockwell" w:eastAsia="Times New Roman" w:hAnsi="Rockwell" w:cs="Times New Roman"/>
          <w:b/>
          <w:sz w:val="25"/>
          <w:szCs w:val="25"/>
          <w:lang w:eastAsia="fr-FR"/>
        </w:rPr>
        <w:footnoteReference w:id="1"/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et </w:t>
      </w:r>
      <w:r w:rsidR="007C388E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les </w:t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études</w:t>
      </w:r>
      <w:r w:rsidR="007C388E" w:rsidRPr="0064445C">
        <w:rPr>
          <w:rStyle w:val="Appelnotedebasdep"/>
          <w:rFonts w:ascii="Rockwell" w:eastAsia="Times New Roman" w:hAnsi="Rockwell" w:cs="Times New Roman"/>
          <w:sz w:val="25"/>
          <w:szCs w:val="25"/>
          <w:lang w:eastAsia="fr-FR"/>
        </w:rPr>
        <w:footnoteReference w:id="2"/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du système des marchés publics, les rencontres</w:t>
      </w:r>
      <w:r w:rsidR="007C388E" w:rsidRPr="0064445C">
        <w:rPr>
          <w:rStyle w:val="Appelnotedebasdep"/>
          <w:rFonts w:ascii="Rockwell" w:eastAsia="Times New Roman" w:hAnsi="Rockwell" w:cs="Times New Roman"/>
          <w:sz w:val="25"/>
          <w:szCs w:val="25"/>
          <w:lang w:eastAsia="fr-FR"/>
        </w:rPr>
        <w:footnoteReference w:id="3"/>
      </w:r>
      <w:r w:rsidR="00877532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sur la commande publique 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ont révélé des faiblesses et en conséquence la nécessité de les corriger afin d’assurer la conformité du dispositif avec les normes internationales.</w:t>
      </w:r>
    </w:p>
    <w:p w14:paraId="35B97CA6" w14:textId="7EE054B0" w:rsidR="00877532" w:rsidRPr="0064445C" w:rsidRDefault="00877532" w:rsidP="0064445C">
      <w:p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Aussi en vue de prendre en compte l’évolution au niveau des textes PPP</w:t>
      </w:r>
      <w:r w:rsidR="00FD73C0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,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les différentes recommandations issues des différents audits, évaluations et études ainsi que des journées de la commande publique, l’ARCOP a entamé depuis avril la relecture des textes en collaboration avec la direction générale du contrôle des engagements f</w:t>
      </w:r>
      <w:r w:rsidR="00CB598D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inanciers et des engagements financiers.</w:t>
      </w:r>
    </w:p>
    <w:p w14:paraId="250F1680" w14:textId="77777777" w:rsidR="00EC4F3E" w:rsidRPr="0064445C" w:rsidRDefault="00EC4F3E" w:rsidP="0064445C">
      <w:p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0BEDFE8C" w14:textId="2D237404" w:rsidR="001D1AD7" w:rsidRPr="0064445C" w:rsidRDefault="00D30BB6" w:rsidP="0064445C">
      <w:pPr>
        <w:spacing w:before="200"/>
        <w:jc w:val="both"/>
        <w:rPr>
          <w:rFonts w:ascii="Rockwell" w:hAnsi="Rockwell"/>
          <w:sz w:val="25"/>
          <w:szCs w:val="25"/>
        </w:rPr>
      </w:pPr>
      <w:r w:rsidRPr="0064445C">
        <w:rPr>
          <w:rFonts w:ascii="Rockwell" w:hAnsi="Rockwell"/>
          <w:sz w:val="25"/>
          <w:szCs w:val="25"/>
        </w:rPr>
        <w:lastRenderedPageBreak/>
        <w:t>Ce sont les textes issus de ces travaux</w:t>
      </w:r>
      <w:r w:rsidR="00BE652A" w:rsidRPr="0064445C">
        <w:rPr>
          <w:rFonts w:ascii="Rockwell" w:hAnsi="Rockwell"/>
          <w:sz w:val="25"/>
          <w:szCs w:val="25"/>
        </w:rPr>
        <w:t>, à savoir cinq projets de texte</w:t>
      </w:r>
      <w:r w:rsidRPr="0064445C">
        <w:rPr>
          <w:rFonts w:ascii="Rockwell" w:hAnsi="Rockwell"/>
          <w:sz w:val="25"/>
          <w:szCs w:val="25"/>
        </w:rPr>
        <w:t xml:space="preserve"> qui sont soumis au pr</w:t>
      </w:r>
      <w:r w:rsidR="001D1AD7" w:rsidRPr="0064445C">
        <w:rPr>
          <w:rFonts w:ascii="Rockwell" w:hAnsi="Rockwell"/>
          <w:sz w:val="25"/>
          <w:szCs w:val="25"/>
        </w:rPr>
        <w:t>ésent atelier de validation.</w:t>
      </w:r>
    </w:p>
    <w:p w14:paraId="4426805D" w14:textId="77777777" w:rsidR="006142EA" w:rsidRPr="0064445C" w:rsidRDefault="006142EA" w:rsidP="0064445C">
      <w:pPr>
        <w:spacing w:before="200"/>
        <w:jc w:val="both"/>
        <w:rPr>
          <w:rFonts w:ascii="Rockwell" w:hAnsi="Rockwell"/>
          <w:sz w:val="25"/>
          <w:szCs w:val="25"/>
        </w:rPr>
      </w:pPr>
    </w:p>
    <w:p w14:paraId="15FF85EC" w14:textId="12FF4321" w:rsidR="00657FBA" w:rsidRPr="0064445C" w:rsidRDefault="00657FBA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eastAsia="Times New Roman" w:hAnsi="Rockwell" w:cs="Times New Roman"/>
          <w:b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b/>
          <w:sz w:val="25"/>
          <w:szCs w:val="25"/>
          <w:lang w:eastAsia="fr-FR"/>
        </w:rPr>
        <w:t>OBJECTIFS POURSUIVIS</w:t>
      </w:r>
    </w:p>
    <w:p w14:paraId="43EFE2A4" w14:textId="77777777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u w:val="single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u w:val="single"/>
          <w:lang w:eastAsia="fr-FR"/>
        </w:rPr>
        <w:t>Objectif général</w:t>
      </w:r>
    </w:p>
    <w:p w14:paraId="64D698B9" w14:textId="620C222B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u w:val="single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L’objectif général est d’examiner et </w:t>
      </w:r>
      <w:r w:rsidR="00DF579C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de 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valider les projets de textes. </w:t>
      </w:r>
    </w:p>
    <w:p w14:paraId="17ADE7AC" w14:textId="77777777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u w:val="single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u w:val="single"/>
          <w:lang w:eastAsia="fr-FR"/>
        </w:rPr>
        <w:t>Objectifs spécifiques</w:t>
      </w:r>
    </w:p>
    <w:p w14:paraId="059D6BA2" w14:textId="77777777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De manière spécifique, il s’agira :</w:t>
      </w:r>
    </w:p>
    <w:p w14:paraId="0336D788" w14:textId="7910A1AE" w:rsidR="00657FBA" w:rsidRPr="0064445C" w:rsidRDefault="001436C4" w:rsidP="0064445C">
      <w:pPr>
        <w:numPr>
          <w:ilvl w:val="0"/>
          <w:numId w:val="5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</w:t>
      </w:r>
      <w:r w:rsidR="006F2575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’apprécier</w:t>
      </w:r>
      <w:proofErr w:type="gramEnd"/>
      <w:r w:rsidR="006F2575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la pertinence des corrections apportées</w:t>
      </w:r>
      <w:r w:rsidR="00657FBA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 ;</w:t>
      </w:r>
    </w:p>
    <w:p w14:paraId="69F7404A" w14:textId="3B7733AD" w:rsidR="00657FBA" w:rsidRPr="0064445C" w:rsidRDefault="001D1AD7" w:rsidP="0064445C">
      <w:pPr>
        <w:numPr>
          <w:ilvl w:val="0"/>
          <w:numId w:val="5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</w:t>
      </w:r>
      <w:r w:rsidR="006F2575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e</w:t>
      </w:r>
      <w:proofErr w:type="gramEnd"/>
      <w:r w:rsidR="006F2575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proposer de nouvelles solutions aux difficultés vécues par les acteurs le cas échéant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 ;</w:t>
      </w:r>
    </w:p>
    <w:p w14:paraId="011DAC62" w14:textId="2273C2ED" w:rsidR="00657FBA" w:rsidRPr="0064445C" w:rsidRDefault="00657FBA" w:rsidP="0064445C">
      <w:pPr>
        <w:numPr>
          <w:ilvl w:val="0"/>
          <w:numId w:val="5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de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proposer les reformulations adéquates  ; </w:t>
      </w:r>
    </w:p>
    <w:p w14:paraId="6A6ACFB7" w14:textId="274A1F13" w:rsidR="00657FBA" w:rsidRPr="0064445C" w:rsidRDefault="00657FBA" w:rsidP="0064445C">
      <w:pPr>
        <w:numPr>
          <w:ilvl w:val="0"/>
          <w:numId w:val="5"/>
        </w:numPr>
        <w:spacing w:before="200"/>
        <w:contextualSpacing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proofErr w:type="gramStart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de</w:t>
      </w:r>
      <w:proofErr w:type="gramEnd"/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</w:t>
      </w:r>
      <w:r w:rsidR="006F2575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valider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</w:t>
      </w:r>
      <w:r w:rsidR="001436C4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chacun des cinq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projets de texte.</w:t>
      </w:r>
    </w:p>
    <w:p w14:paraId="1EAF8E74" w14:textId="77777777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4FF8B774" w14:textId="77777777" w:rsidR="00657FBA" w:rsidRPr="0064445C" w:rsidRDefault="00657FBA" w:rsidP="0064445C">
      <w:pPr>
        <w:numPr>
          <w:ilvl w:val="0"/>
          <w:numId w:val="7"/>
        </w:numPr>
        <w:spacing w:before="200"/>
        <w:contextualSpacing/>
        <w:jc w:val="both"/>
        <w:rPr>
          <w:rFonts w:ascii="Rockwell" w:eastAsia="Times New Roman" w:hAnsi="Rockwell" w:cs="Times New Roman"/>
          <w:b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b/>
          <w:sz w:val="25"/>
          <w:szCs w:val="25"/>
          <w:lang w:eastAsia="fr-FR"/>
        </w:rPr>
        <w:t>RESULTATS ATTENDUS</w:t>
      </w:r>
    </w:p>
    <w:p w14:paraId="13A2C9A4" w14:textId="77777777" w:rsidR="00657FBA" w:rsidRPr="0064445C" w:rsidRDefault="00657FBA" w:rsidP="0064445C">
      <w:pPr>
        <w:spacing w:before="200"/>
        <w:ind w:left="720"/>
        <w:contextualSpacing/>
        <w:jc w:val="both"/>
        <w:rPr>
          <w:rFonts w:ascii="Rockwell" w:eastAsia="Times New Roman" w:hAnsi="Rockwell" w:cs="Times New Roman"/>
          <w:b/>
          <w:sz w:val="20"/>
          <w:szCs w:val="25"/>
          <w:u w:val="single"/>
          <w:lang w:eastAsia="fr-FR"/>
        </w:rPr>
      </w:pPr>
    </w:p>
    <w:p w14:paraId="671E4CA7" w14:textId="7A00E5CA" w:rsidR="00657FBA" w:rsidRPr="0064445C" w:rsidRDefault="00657FB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Au terme des travaux</w:t>
      </w:r>
      <w:r w:rsidR="00240F2D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de l’atelier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, </w:t>
      </w:r>
      <w:r w:rsidR="00240F2D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les cinq projets de textes seront validés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.</w:t>
      </w:r>
    </w:p>
    <w:p w14:paraId="0F7C6102" w14:textId="77777777" w:rsidR="00EC4F3E" w:rsidRPr="0064445C" w:rsidRDefault="00EC4F3E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4FA42CF5" w14:textId="3E8DA600" w:rsidR="008E6D51" w:rsidRPr="0064445C" w:rsidRDefault="008E6D51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eastAsia="Times New Roman" w:hAnsi="Rockwell" w:cs="Times New Roman"/>
          <w:b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b/>
          <w:caps/>
          <w:sz w:val="25"/>
          <w:szCs w:val="25"/>
          <w:lang w:eastAsia="fr-FR"/>
        </w:rPr>
        <w:t>organisation du travail</w:t>
      </w:r>
    </w:p>
    <w:p w14:paraId="685D7FCE" w14:textId="77777777" w:rsidR="008E6D51" w:rsidRPr="0064445C" w:rsidRDefault="008E6D51" w:rsidP="0064445C">
      <w:pPr>
        <w:spacing w:before="200"/>
        <w:ind w:left="714"/>
        <w:contextualSpacing/>
        <w:jc w:val="both"/>
        <w:rPr>
          <w:rFonts w:ascii="Rockwell" w:eastAsia="Times New Roman" w:hAnsi="Rockwell" w:cs="Times New Roman"/>
          <w:b/>
          <w:sz w:val="20"/>
          <w:szCs w:val="25"/>
          <w:lang w:eastAsia="fr-FR"/>
        </w:rPr>
      </w:pPr>
    </w:p>
    <w:p w14:paraId="1BD91614" w14:textId="541E1572" w:rsidR="008E6D51" w:rsidRPr="0064445C" w:rsidRDefault="008E6D51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L’atelier se dérouler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a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 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sous forme de travaux en </w:t>
      </w:r>
      <w:r w:rsidR="0042091E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sous - 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ateliers et en plénière</w:t>
      </w:r>
      <w:r w:rsidR="00147C83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s</w:t>
      </w:r>
      <w:r w:rsidR="001D1AD7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. 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Les </w:t>
      </w:r>
      <w:r w:rsidR="0042091E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sous - </w:t>
      </w: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 xml:space="preserve">ateliers 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sont au nombre de trois</w:t>
      </w:r>
      <w:r w:rsidR="001D1AD7"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 :</w:t>
      </w:r>
    </w:p>
    <w:p w14:paraId="6F0367D2" w14:textId="753569AC" w:rsidR="008E6D51" w:rsidRPr="0064445C" w:rsidRDefault="0042091E" w:rsidP="0064445C">
      <w:pPr>
        <w:pStyle w:val="Paragraphedeliste"/>
        <w:numPr>
          <w:ilvl w:val="0"/>
          <w:numId w:val="5"/>
        </w:numPr>
        <w:spacing w:before="200" w:after="200" w:line="360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  <w:r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 xml:space="preserve">Sous - </w:t>
      </w:r>
      <w:r w:rsidR="008E6D51" w:rsidRPr="0064445C"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>Atelier 1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 :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</w:t>
      </w:r>
      <w:r w:rsidR="006142EA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avant-projet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de loi, 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projet de 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décret relatif à l’ARCOP et 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projet de </w:t>
      </w:r>
      <w:r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décret 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portant 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code d’éthique</w:t>
      </w:r>
      <w:r w:rsidR="006142EA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 ;</w:t>
      </w:r>
    </w:p>
    <w:p w14:paraId="6B059F2B" w14:textId="274E214D" w:rsidR="008E6D51" w:rsidRPr="0064445C" w:rsidRDefault="0042091E" w:rsidP="0064445C">
      <w:pPr>
        <w:pStyle w:val="Paragraphedeliste"/>
        <w:numPr>
          <w:ilvl w:val="0"/>
          <w:numId w:val="5"/>
        </w:numPr>
        <w:spacing w:before="200" w:after="200" w:line="360" w:lineRule="auto"/>
        <w:ind w:left="709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  <w:r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 xml:space="preserve">Sous - </w:t>
      </w:r>
      <w:r w:rsidR="008E6D51" w:rsidRPr="0064445C"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>Atelier 2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 :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</w:t>
      </w:r>
      <w:r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avant-projet de loi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et 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projet de décret portant procédures de passation, d’exécution et de règlement des marchés publics</w:t>
      </w:r>
      <w:r w:rsidR="00F073D0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 ;</w:t>
      </w:r>
    </w:p>
    <w:p w14:paraId="7D518EEB" w14:textId="2902FFF1" w:rsidR="008E6D51" w:rsidRPr="0064445C" w:rsidRDefault="0042091E" w:rsidP="0064445C">
      <w:pPr>
        <w:pStyle w:val="Paragraphedeliste"/>
        <w:numPr>
          <w:ilvl w:val="0"/>
          <w:numId w:val="5"/>
        </w:numPr>
        <w:spacing w:before="200" w:after="200" w:line="360" w:lineRule="auto"/>
        <w:ind w:left="709" w:hanging="349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  <w:r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 xml:space="preserve">Sous - </w:t>
      </w:r>
      <w:r w:rsidR="008E6D51" w:rsidRPr="0064445C">
        <w:rPr>
          <w:rFonts w:ascii="Rockwell" w:eastAsia="Times New Roman" w:hAnsi="Rockwell" w:cs="Times New Roman"/>
          <w:b/>
          <w:sz w:val="25"/>
          <w:szCs w:val="25"/>
          <w:lang w:val="fr-FR" w:eastAsia="fr-FR"/>
        </w:rPr>
        <w:t>Atelier 3</w:t>
      </w:r>
      <w:r w:rsidR="00267DA0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 :</w:t>
      </w:r>
      <w:r w:rsidR="001D1AD7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</w:t>
      </w:r>
      <w:r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avant-projet de loi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 xml:space="preserve"> et 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projet de décret portant règlementation de la ma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>î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trise d’ouvrage public déléguée, de l’assistance à ma</w:t>
      </w:r>
      <w:r>
        <w:rPr>
          <w:rFonts w:ascii="Rockwell" w:eastAsia="Times New Roman" w:hAnsi="Rockwell" w:cs="Times New Roman"/>
          <w:sz w:val="25"/>
          <w:szCs w:val="25"/>
          <w:lang w:val="fr-FR" w:eastAsia="fr-FR"/>
        </w:rPr>
        <w:t>î</w:t>
      </w:r>
      <w:r w:rsidR="00D96E6B" w:rsidRPr="0064445C">
        <w:rPr>
          <w:rFonts w:ascii="Rockwell" w:eastAsia="Times New Roman" w:hAnsi="Rockwell" w:cs="Times New Roman"/>
          <w:sz w:val="25"/>
          <w:szCs w:val="25"/>
          <w:lang w:val="fr-FR" w:eastAsia="fr-FR"/>
        </w:rPr>
        <w:t>trise d’ouvrage et de la maîtrise d’œuvre.</w:t>
      </w:r>
    </w:p>
    <w:p w14:paraId="20DA8F08" w14:textId="732187BB" w:rsidR="00147C83" w:rsidRDefault="00147C83" w:rsidP="0064445C">
      <w:pPr>
        <w:pStyle w:val="Paragraphedeliste"/>
        <w:spacing w:before="200" w:after="200" w:line="276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</w:p>
    <w:p w14:paraId="68610033" w14:textId="6C519AB0" w:rsidR="0042091E" w:rsidRDefault="0042091E" w:rsidP="0064445C">
      <w:pPr>
        <w:pStyle w:val="Paragraphedeliste"/>
        <w:spacing w:before="200" w:after="200" w:line="276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</w:p>
    <w:p w14:paraId="11A83CF0" w14:textId="7E368559" w:rsidR="0042091E" w:rsidRDefault="0042091E" w:rsidP="0064445C">
      <w:pPr>
        <w:pStyle w:val="Paragraphedeliste"/>
        <w:spacing w:before="200" w:after="200" w:line="276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</w:p>
    <w:p w14:paraId="0CA69016" w14:textId="77777777" w:rsidR="0042091E" w:rsidRPr="0064445C" w:rsidRDefault="0042091E" w:rsidP="0064445C">
      <w:pPr>
        <w:pStyle w:val="Paragraphedeliste"/>
        <w:spacing w:before="200" w:after="200" w:line="276" w:lineRule="auto"/>
        <w:jc w:val="both"/>
        <w:rPr>
          <w:rFonts w:ascii="Rockwell" w:eastAsia="Times New Roman" w:hAnsi="Rockwell" w:cs="Times New Roman"/>
          <w:sz w:val="25"/>
          <w:szCs w:val="25"/>
          <w:lang w:val="fr-FR" w:eastAsia="fr-FR"/>
        </w:rPr>
      </w:pPr>
    </w:p>
    <w:p w14:paraId="318FA17E" w14:textId="03393D83" w:rsidR="008E6D51" w:rsidRPr="0064445C" w:rsidRDefault="001D1AD7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eastAsia="Times New Roman" w:hAnsi="Rockwell" w:cs="Times New Roman"/>
          <w:b/>
          <w:sz w:val="25"/>
          <w:szCs w:val="25"/>
          <w:lang w:val="fr-FR"/>
        </w:rPr>
      </w:pPr>
      <w:r w:rsidRPr="0064445C">
        <w:rPr>
          <w:rFonts w:ascii="Rockwell" w:eastAsia="Times New Roman" w:hAnsi="Rockwell" w:cs="Times New Roman"/>
          <w:b/>
          <w:sz w:val="25"/>
          <w:szCs w:val="25"/>
          <w:lang w:val="fr-FR"/>
        </w:rPr>
        <w:lastRenderedPageBreak/>
        <w:t>DATE ET LIEU DE L’ATELIER</w:t>
      </w:r>
    </w:p>
    <w:p w14:paraId="5CF60E7B" w14:textId="15C7C02E" w:rsidR="0064445C" w:rsidRPr="00BF2044" w:rsidRDefault="00DF579C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</w:rPr>
      </w:pPr>
      <w:r w:rsidRPr="0064445C">
        <w:rPr>
          <w:rFonts w:ascii="Rockwell" w:eastAsia="Times New Roman" w:hAnsi="Rockwell" w:cs="Times New Roman"/>
          <w:sz w:val="25"/>
          <w:szCs w:val="25"/>
        </w:rPr>
        <w:t xml:space="preserve">L’atelier est prévu se tenir les </w:t>
      </w:r>
      <w:r w:rsidR="00733DAC" w:rsidRPr="0064445C">
        <w:rPr>
          <w:rFonts w:ascii="Rockwell" w:eastAsia="Times New Roman" w:hAnsi="Rockwell" w:cs="Times New Roman"/>
          <w:b/>
          <w:sz w:val="25"/>
          <w:szCs w:val="25"/>
        </w:rPr>
        <w:t xml:space="preserve">11, 12 et </w:t>
      </w:r>
      <w:r w:rsidR="009A0796" w:rsidRPr="0064445C">
        <w:rPr>
          <w:rFonts w:ascii="Rockwell" w:eastAsia="Times New Roman" w:hAnsi="Rockwell" w:cs="Times New Roman"/>
          <w:b/>
          <w:sz w:val="25"/>
          <w:szCs w:val="25"/>
        </w:rPr>
        <w:t xml:space="preserve">13 </w:t>
      </w:r>
      <w:r w:rsidR="00733DAC" w:rsidRPr="0064445C">
        <w:rPr>
          <w:rFonts w:ascii="Rockwell" w:eastAsia="Times New Roman" w:hAnsi="Rockwell" w:cs="Times New Roman"/>
          <w:b/>
          <w:sz w:val="25"/>
          <w:szCs w:val="25"/>
        </w:rPr>
        <w:t>juillet 2023</w:t>
      </w:r>
      <w:r w:rsidRPr="0064445C">
        <w:rPr>
          <w:rFonts w:ascii="Rockwell" w:eastAsia="Times New Roman" w:hAnsi="Rockwell" w:cs="Times New Roman"/>
          <w:b/>
          <w:sz w:val="25"/>
          <w:szCs w:val="25"/>
        </w:rPr>
        <w:t xml:space="preserve"> à </w:t>
      </w:r>
      <w:r w:rsidR="00733DAC" w:rsidRPr="0064445C">
        <w:rPr>
          <w:rFonts w:ascii="Rockwell" w:eastAsia="Times New Roman" w:hAnsi="Rockwell" w:cs="Times New Roman"/>
          <w:b/>
          <w:sz w:val="25"/>
          <w:szCs w:val="25"/>
        </w:rPr>
        <w:t>9 heures</w:t>
      </w:r>
      <w:r w:rsidR="00733DAC" w:rsidRPr="0064445C">
        <w:rPr>
          <w:rFonts w:ascii="Rockwell" w:eastAsia="Times New Roman" w:hAnsi="Rockwell" w:cs="Times New Roman"/>
          <w:sz w:val="25"/>
          <w:szCs w:val="25"/>
        </w:rPr>
        <w:t xml:space="preserve"> à </w:t>
      </w:r>
      <w:r w:rsidRPr="0064445C">
        <w:rPr>
          <w:rFonts w:ascii="Rockwell" w:eastAsia="Times New Roman" w:hAnsi="Rockwell" w:cs="Times New Roman"/>
          <w:sz w:val="25"/>
          <w:szCs w:val="25"/>
        </w:rPr>
        <w:t>Ouagadougou,</w:t>
      </w:r>
      <w:r w:rsidR="0064445C" w:rsidRPr="00BF2044">
        <w:rPr>
          <w:rFonts w:ascii="Rockwell" w:eastAsia="Times New Roman" w:hAnsi="Rockwell" w:cs="Times New Roman"/>
          <w:sz w:val="25"/>
          <w:szCs w:val="25"/>
        </w:rPr>
        <w:t xml:space="preserve"> dans la salle de réunion de l’Université Aube nouvelle.</w:t>
      </w:r>
    </w:p>
    <w:p w14:paraId="66966C62" w14:textId="77777777" w:rsidR="0064445C" w:rsidRDefault="0064445C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</w:rPr>
      </w:pPr>
    </w:p>
    <w:p w14:paraId="3CEA4A82" w14:textId="51CBCC8F" w:rsidR="00DF579C" w:rsidRPr="0064445C" w:rsidRDefault="00FF0995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eastAsia="Times New Roman" w:hAnsi="Rockwell" w:cs="Times New Roman"/>
          <w:b/>
          <w:sz w:val="25"/>
          <w:szCs w:val="25"/>
          <w:lang w:val="fr-FR"/>
        </w:rPr>
      </w:pPr>
      <w:r w:rsidRPr="0064445C">
        <w:rPr>
          <w:rFonts w:ascii="Rockwell" w:eastAsia="Times New Roman" w:hAnsi="Rockwell" w:cs="Times New Roman"/>
          <w:b/>
          <w:sz w:val="25"/>
          <w:szCs w:val="25"/>
          <w:lang w:val="fr-FR"/>
        </w:rPr>
        <w:t xml:space="preserve">PARTICIPANTS </w:t>
      </w:r>
    </w:p>
    <w:p w14:paraId="01D2F35E" w14:textId="3C36A9EA" w:rsidR="006142EA" w:rsidRPr="0064445C" w:rsidRDefault="00FF0995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Les participants comprennent les acteurs de la commande publique, de l’ARCOP, de la DG-CMEF et les partenaires techniques et financiers.</w:t>
      </w:r>
    </w:p>
    <w:p w14:paraId="18213C85" w14:textId="77777777" w:rsidR="006142EA" w:rsidRPr="0064445C" w:rsidRDefault="006142EA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</w:p>
    <w:p w14:paraId="382613C7" w14:textId="22904110" w:rsidR="00FF0995" w:rsidRPr="0064445C" w:rsidRDefault="00FF0995" w:rsidP="0064445C">
      <w:pPr>
        <w:pStyle w:val="Paragraphedeliste"/>
        <w:numPr>
          <w:ilvl w:val="0"/>
          <w:numId w:val="7"/>
        </w:numPr>
        <w:spacing w:before="200" w:after="200" w:line="276" w:lineRule="auto"/>
        <w:jc w:val="both"/>
        <w:rPr>
          <w:rFonts w:ascii="Rockwell" w:eastAsia="Times New Roman" w:hAnsi="Rockwell" w:cs="Times New Roman"/>
          <w:b/>
          <w:sz w:val="25"/>
          <w:szCs w:val="25"/>
          <w:lang w:val="fr-FR"/>
        </w:rPr>
      </w:pPr>
      <w:r w:rsidRPr="0064445C">
        <w:rPr>
          <w:rFonts w:ascii="Rockwell" w:eastAsia="Times New Roman" w:hAnsi="Rockwell" w:cs="Times New Roman"/>
          <w:b/>
          <w:sz w:val="25"/>
          <w:szCs w:val="25"/>
          <w:lang w:val="fr-FR"/>
        </w:rPr>
        <w:t xml:space="preserve">FINANCEMENT DE L’ATELIER </w:t>
      </w:r>
    </w:p>
    <w:p w14:paraId="1114359D" w14:textId="24AFE561" w:rsidR="00FF0995" w:rsidRPr="0064445C" w:rsidRDefault="00FF0995" w:rsidP="0064445C">
      <w:pPr>
        <w:spacing w:before="200"/>
        <w:jc w:val="both"/>
        <w:rPr>
          <w:rFonts w:ascii="Rockwell" w:eastAsia="Times New Roman" w:hAnsi="Rockwell" w:cs="Times New Roman"/>
          <w:sz w:val="25"/>
          <w:szCs w:val="25"/>
          <w:lang w:eastAsia="fr-FR"/>
        </w:rPr>
      </w:pPr>
      <w:r w:rsidRPr="0064445C">
        <w:rPr>
          <w:rFonts w:ascii="Rockwell" w:eastAsia="Times New Roman" w:hAnsi="Rockwell" w:cs="Times New Roman"/>
          <w:sz w:val="25"/>
          <w:szCs w:val="25"/>
          <w:lang w:eastAsia="fr-FR"/>
        </w:rPr>
        <w:t>Les frais de fonctionnement de l’atelier seront pris en charge par le budget de l’ARCOP.</w:t>
      </w:r>
    </w:p>
    <w:p w14:paraId="514B4508" w14:textId="77777777" w:rsidR="008E6D51" w:rsidRPr="0064445C" w:rsidRDefault="008E6D51" w:rsidP="0064445C">
      <w:pPr>
        <w:spacing w:before="200"/>
        <w:jc w:val="both"/>
        <w:rPr>
          <w:rFonts w:ascii="Rockwell" w:eastAsia="Times New Roman" w:hAnsi="Rockwell" w:cs="Times New Roman"/>
          <w:b/>
          <w:sz w:val="25"/>
          <w:szCs w:val="25"/>
          <w:lang w:eastAsia="fr-FR"/>
        </w:rPr>
      </w:pPr>
    </w:p>
    <w:sectPr w:rsidR="008E6D51" w:rsidRPr="0064445C" w:rsidSect="00F47C17">
      <w:footerReference w:type="default" r:id="rId8"/>
      <w:pgSz w:w="11906" w:h="16838"/>
      <w:pgMar w:top="993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5CA92" w14:textId="77777777" w:rsidR="001D5551" w:rsidRDefault="001D5551" w:rsidP="00877532">
      <w:pPr>
        <w:spacing w:after="0" w:line="240" w:lineRule="auto"/>
      </w:pPr>
      <w:r>
        <w:separator/>
      </w:r>
    </w:p>
  </w:endnote>
  <w:endnote w:type="continuationSeparator" w:id="0">
    <w:p w14:paraId="05A56EF3" w14:textId="77777777" w:rsidR="001D5551" w:rsidRDefault="001D5551" w:rsidP="00877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9685863"/>
      <w:docPartObj>
        <w:docPartGallery w:val="Page Numbers (Bottom of Page)"/>
        <w:docPartUnique/>
      </w:docPartObj>
    </w:sdtPr>
    <w:sdtEndPr/>
    <w:sdtContent>
      <w:p w14:paraId="0FC7013D" w14:textId="24B2AF04" w:rsidR="00F47C17" w:rsidRDefault="00F47C1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CEF">
          <w:rPr>
            <w:noProof/>
          </w:rPr>
          <w:t>4</w:t>
        </w:r>
        <w:r>
          <w:fldChar w:fldCharType="end"/>
        </w:r>
      </w:p>
    </w:sdtContent>
  </w:sdt>
  <w:p w14:paraId="570E175E" w14:textId="77777777" w:rsidR="00F47C17" w:rsidRDefault="00F47C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E4A73" w14:textId="77777777" w:rsidR="001D5551" w:rsidRDefault="001D5551" w:rsidP="00877532">
      <w:pPr>
        <w:spacing w:after="0" w:line="240" w:lineRule="auto"/>
      </w:pPr>
      <w:r>
        <w:separator/>
      </w:r>
    </w:p>
  </w:footnote>
  <w:footnote w:type="continuationSeparator" w:id="0">
    <w:p w14:paraId="05F288D1" w14:textId="77777777" w:rsidR="001D5551" w:rsidRDefault="001D5551" w:rsidP="00877532">
      <w:pPr>
        <w:spacing w:after="0" w:line="240" w:lineRule="auto"/>
      </w:pPr>
      <w:r>
        <w:continuationSeparator/>
      </w:r>
    </w:p>
  </w:footnote>
  <w:footnote w:id="1">
    <w:p w14:paraId="738CD3F6" w14:textId="1CA36E0C" w:rsidR="007C388E" w:rsidRPr="007C388E" w:rsidRDefault="007C388E" w:rsidP="007C388E">
      <w:pPr>
        <w:spacing w:line="240" w:lineRule="auto"/>
        <w:jc w:val="both"/>
      </w:pPr>
      <w:r>
        <w:rPr>
          <w:rStyle w:val="Appelnotedebasdep"/>
        </w:rPr>
        <w:footnoteRef/>
      </w:r>
      <w:r>
        <w:t xml:space="preserve"> </w:t>
      </w:r>
      <w:r w:rsidRPr="007C388E">
        <w:rPr>
          <w:rFonts w:ascii="Rockwell" w:hAnsi="Rockwell" w:cs="Times New Roman"/>
          <w:sz w:val="18"/>
          <w:szCs w:val="18"/>
        </w:rPr>
        <w:t>Il s’agit notamment de l’évaluation de la performance des acteurs du système de la commande publique mais aussi et surtout de l’évaluation dudit système suivant la méthodologie MAPS 2.</w:t>
      </w:r>
    </w:p>
  </w:footnote>
  <w:footnote w:id="2">
    <w:p w14:paraId="6D63D728" w14:textId="77777777" w:rsidR="007C388E" w:rsidRPr="007C388E" w:rsidRDefault="007C388E" w:rsidP="007C388E">
      <w:pPr>
        <w:spacing w:line="240" w:lineRule="auto"/>
        <w:jc w:val="both"/>
        <w:rPr>
          <w:rFonts w:ascii="Rockwell" w:hAnsi="Rockwell"/>
          <w:sz w:val="18"/>
          <w:szCs w:val="18"/>
        </w:rPr>
      </w:pPr>
      <w:r>
        <w:rPr>
          <w:rStyle w:val="Appelnotedebasdep"/>
        </w:rPr>
        <w:footnoteRef/>
      </w:r>
      <w:r>
        <w:t xml:space="preserve"> </w:t>
      </w:r>
      <w:r w:rsidRPr="007C388E">
        <w:rPr>
          <w:rFonts w:ascii="Rockwell" w:hAnsi="Rockwell"/>
          <w:sz w:val="18"/>
          <w:szCs w:val="18"/>
        </w:rPr>
        <w:t>Quatre études ont ainsi été conduites. Il s’agit de :</w:t>
      </w:r>
    </w:p>
    <w:p w14:paraId="2A4208A7" w14:textId="77777777" w:rsidR="007C388E" w:rsidRPr="007C388E" w:rsidRDefault="007C388E" w:rsidP="007C388E">
      <w:pPr>
        <w:numPr>
          <w:ilvl w:val="0"/>
          <w:numId w:val="8"/>
        </w:numPr>
        <w:spacing w:line="240" w:lineRule="auto"/>
        <w:contextualSpacing/>
        <w:jc w:val="both"/>
        <w:rPr>
          <w:rFonts w:ascii="Rockwell" w:hAnsi="Rockwell"/>
          <w:sz w:val="18"/>
          <w:szCs w:val="18"/>
        </w:rPr>
      </w:pPr>
      <w:proofErr w:type="gramStart"/>
      <w:r w:rsidRPr="007C388E">
        <w:rPr>
          <w:rFonts w:ascii="Rockwell" w:hAnsi="Rockwell"/>
          <w:sz w:val="18"/>
          <w:szCs w:val="18"/>
        </w:rPr>
        <w:t>l’étude</w:t>
      </w:r>
      <w:proofErr w:type="gramEnd"/>
      <w:r w:rsidRPr="007C388E">
        <w:rPr>
          <w:rFonts w:ascii="Rockwell" w:hAnsi="Rockwell"/>
          <w:sz w:val="18"/>
          <w:szCs w:val="18"/>
        </w:rPr>
        <w:t xml:space="preserve"> pour l’élaboration d’une stratégie de passation de marche adaptée aux zones vulnérables au Burkina Faso ;</w:t>
      </w:r>
    </w:p>
    <w:p w14:paraId="4252B088" w14:textId="77777777" w:rsidR="007C388E" w:rsidRPr="007C388E" w:rsidRDefault="007C388E" w:rsidP="007C388E">
      <w:pPr>
        <w:numPr>
          <w:ilvl w:val="0"/>
          <w:numId w:val="8"/>
        </w:numPr>
        <w:spacing w:line="240" w:lineRule="auto"/>
        <w:contextualSpacing/>
        <w:jc w:val="both"/>
        <w:rPr>
          <w:rFonts w:ascii="Rockwell" w:hAnsi="Rockwell"/>
          <w:sz w:val="18"/>
          <w:szCs w:val="18"/>
        </w:rPr>
      </w:pPr>
      <w:proofErr w:type="gramStart"/>
      <w:r w:rsidRPr="007C388E">
        <w:rPr>
          <w:rFonts w:ascii="Rockwell" w:hAnsi="Rockwell"/>
          <w:sz w:val="18"/>
          <w:szCs w:val="18"/>
        </w:rPr>
        <w:t>l’étude</w:t>
      </w:r>
      <w:proofErr w:type="gramEnd"/>
      <w:r w:rsidRPr="007C388E">
        <w:rPr>
          <w:rFonts w:ascii="Rockwell" w:hAnsi="Rockwell"/>
          <w:sz w:val="18"/>
          <w:szCs w:val="18"/>
        </w:rPr>
        <w:t xml:space="preserve"> sur la stratégie de mise en œuvre des marchés publics électroniques (e-GP) au Burkina Faso ;</w:t>
      </w:r>
    </w:p>
    <w:p w14:paraId="794B1E48" w14:textId="77777777" w:rsidR="007C388E" w:rsidRPr="007C388E" w:rsidRDefault="007C388E" w:rsidP="007C388E">
      <w:pPr>
        <w:numPr>
          <w:ilvl w:val="0"/>
          <w:numId w:val="8"/>
        </w:numPr>
        <w:spacing w:line="240" w:lineRule="auto"/>
        <w:contextualSpacing/>
        <w:jc w:val="both"/>
        <w:rPr>
          <w:rFonts w:ascii="Rockwell" w:hAnsi="Rockwell"/>
          <w:sz w:val="18"/>
          <w:szCs w:val="18"/>
        </w:rPr>
      </w:pPr>
      <w:proofErr w:type="gramStart"/>
      <w:r w:rsidRPr="007C388E">
        <w:rPr>
          <w:rFonts w:ascii="Rockwell" w:hAnsi="Rockwell"/>
          <w:sz w:val="18"/>
          <w:szCs w:val="18"/>
        </w:rPr>
        <w:t>l’étude</w:t>
      </w:r>
      <w:proofErr w:type="gramEnd"/>
      <w:r w:rsidRPr="007C388E">
        <w:rPr>
          <w:rFonts w:ascii="Rockwell" w:hAnsi="Rockwell"/>
          <w:sz w:val="18"/>
          <w:szCs w:val="18"/>
        </w:rPr>
        <w:t xml:space="preserve"> sur la stratégie nationale des achats durables assortie d’un plan d’action ainsi que des outils de mise en œuvre ;</w:t>
      </w:r>
    </w:p>
    <w:p w14:paraId="1FBCA32B" w14:textId="684D9005" w:rsidR="007C388E" w:rsidRPr="007C388E" w:rsidRDefault="007C388E" w:rsidP="00F75244">
      <w:pPr>
        <w:numPr>
          <w:ilvl w:val="0"/>
          <w:numId w:val="8"/>
        </w:numPr>
        <w:spacing w:line="240" w:lineRule="auto"/>
        <w:contextualSpacing/>
        <w:jc w:val="both"/>
      </w:pPr>
      <w:proofErr w:type="gramStart"/>
      <w:r w:rsidRPr="007C388E">
        <w:rPr>
          <w:rFonts w:ascii="Rockwell" w:hAnsi="Rockwell"/>
          <w:sz w:val="18"/>
          <w:szCs w:val="18"/>
        </w:rPr>
        <w:t>l’étude</w:t>
      </w:r>
      <w:proofErr w:type="gramEnd"/>
      <w:r w:rsidRPr="007C388E">
        <w:rPr>
          <w:rFonts w:ascii="Rockwell" w:hAnsi="Rockwell"/>
          <w:sz w:val="18"/>
          <w:szCs w:val="18"/>
        </w:rPr>
        <w:t xml:space="preserve"> sur la mise en œuvre du contrôle modulé.</w:t>
      </w:r>
    </w:p>
    <w:p w14:paraId="029B07B5" w14:textId="77777777" w:rsidR="007C388E" w:rsidRPr="007C388E" w:rsidRDefault="007C388E" w:rsidP="007C388E">
      <w:pPr>
        <w:spacing w:line="240" w:lineRule="auto"/>
        <w:ind w:left="720"/>
        <w:contextualSpacing/>
        <w:jc w:val="both"/>
      </w:pPr>
    </w:p>
  </w:footnote>
  <w:footnote w:id="3">
    <w:p w14:paraId="1625CDA6" w14:textId="77777777" w:rsidR="007C388E" w:rsidRPr="007C388E" w:rsidRDefault="007C388E" w:rsidP="007C388E">
      <w:pPr>
        <w:spacing w:line="240" w:lineRule="auto"/>
        <w:jc w:val="both"/>
        <w:rPr>
          <w:rFonts w:ascii="Rockwell" w:hAnsi="Rockwell"/>
          <w:sz w:val="18"/>
          <w:szCs w:val="18"/>
        </w:rPr>
      </w:pPr>
      <w:r>
        <w:rPr>
          <w:rStyle w:val="Appelnotedebasdep"/>
        </w:rPr>
        <w:footnoteRef/>
      </w:r>
      <w:r>
        <w:t xml:space="preserve"> </w:t>
      </w:r>
      <w:r w:rsidRPr="007C388E">
        <w:rPr>
          <w:rFonts w:ascii="Rockwell" w:hAnsi="Rockwell"/>
          <w:sz w:val="18"/>
          <w:szCs w:val="18"/>
        </w:rPr>
        <w:t>Il s’agit essentiellement des journées de la commande publique organisé en septembre 2017.</w:t>
      </w:r>
    </w:p>
    <w:p w14:paraId="5102942D" w14:textId="47969469" w:rsidR="007C388E" w:rsidRPr="007C388E" w:rsidRDefault="007C388E">
      <w:pPr>
        <w:pStyle w:val="Notedebasdepage"/>
        <w:rPr>
          <w:lang w:val="fr-F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724A5"/>
    <w:multiLevelType w:val="hybridMultilevel"/>
    <w:tmpl w:val="58089666"/>
    <w:lvl w:ilvl="0" w:tplc="C5E0B846">
      <w:start w:val="1"/>
      <w:numFmt w:val="upperRoman"/>
      <w:lvlText w:val="%1"/>
      <w:lvlJc w:val="center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7B0F"/>
    <w:multiLevelType w:val="hybridMultilevel"/>
    <w:tmpl w:val="8810727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B291E"/>
    <w:multiLevelType w:val="hybridMultilevel"/>
    <w:tmpl w:val="1E3A00CE"/>
    <w:lvl w:ilvl="0" w:tplc="FA66C62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77869"/>
    <w:multiLevelType w:val="hybridMultilevel"/>
    <w:tmpl w:val="6FAA378A"/>
    <w:lvl w:ilvl="0" w:tplc="4008CD02">
      <w:numFmt w:val="bullet"/>
      <w:lvlText w:val="-"/>
      <w:lvlJc w:val="left"/>
      <w:pPr>
        <w:ind w:left="783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41B57179"/>
    <w:multiLevelType w:val="hybridMultilevel"/>
    <w:tmpl w:val="881072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96173"/>
    <w:multiLevelType w:val="hybridMultilevel"/>
    <w:tmpl w:val="A9A484C0"/>
    <w:lvl w:ilvl="0" w:tplc="FA66C62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64A07"/>
    <w:multiLevelType w:val="hybridMultilevel"/>
    <w:tmpl w:val="7D5EE424"/>
    <w:lvl w:ilvl="0" w:tplc="B2E22A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723A2"/>
    <w:multiLevelType w:val="hybridMultilevel"/>
    <w:tmpl w:val="77C05AE8"/>
    <w:lvl w:ilvl="0" w:tplc="BDE227D2">
      <w:start w:val="2"/>
      <w:numFmt w:val="bullet"/>
      <w:lvlText w:val="-"/>
      <w:lvlJc w:val="left"/>
      <w:pPr>
        <w:ind w:left="720" w:hanging="360"/>
      </w:pPr>
      <w:rPr>
        <w:rFonts w:ascii="Rockwell" w:eastAsia="Times New Roman" w:hAnsi="Rockwell" w:cs="Times New Roman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352367">
    <w:abstractNumId w:val="3"/>
  </w:num>
  <w:num w:numId="2" w16cid:durableId="1492521353">
    <w:abstractNumId w:val="2"/>
  </w:num>
  <w:num w:numId="3" w16cid:durableId="784615806">
    <w:abstractNumId w:val="5"/>
  </w:num>
  <w:num w:numId="4" w16cid:durableId="1357776396">
    <w:abstractNumId w:val="1"/>
  </w:num>
  <w:num w:numId="5" w16cid:durableId="294677963">
    <w:abstractNumId w:val="7"/>
  </w:num>
  <w:num w:numId="6" w16cid:durableId="533881610">
    <w:abstractNumId w:val="4"/>
  </w:num>
  <w:num w:numId="7" w16cid:durableId="201211646">
    <w:abstractNumId w:val="0"/>
  </w:num>
  <w:num w:numId="8" w16cid:durableId="1708678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984"/>
    <w:rsid w:val="000221A8"/>
    <w:rsid w:val="000751FD"/>
    <w:rsid w:val="000950C1"/>
    <w:rsid w:val="001436C4"/>
    <w:rsid w:val="001452A5"/>
    <w:rsid w:val="00147C83"/>
    <w:rsid w:val="00197A5C"/>
    <w:rsid w:val="001D1AD7"/>
    <w:rsid w:val="001D5551"/>
    <w:rsid w:val="001E117E"/>
    <w:rsid w:val="00240F2D"/>
    <w:rsid w:val="00267DA0"/>
    <w:rsid w:val="002A00B2"/>
    <w:rsid w:val="002D4F18"/>
    <w:rsid w:val="00354B15"/>
    <w:rsid w:val="003F12C6"/>
    <w:rsid w:val="0042091E"/>
    <w:rsid w:val="00493D86"/>
    <w:rsid w:val="004A21C5"/>
    <w:rsid w:val="00532B97"/>
    <w:rsid w:val="00597013"/>
    <w:rsid w:val="006142EA"/>
    <w:rsid w:val="0064445C"/>
    <w:rsid w:val="00657FBA"/>
    <w:rsid w:val="006B44BC"/>
    <w:rsid w:val="006E459C"/>
    <w:rsid w:val="006E6720"/>
    <w:rsid w:val="006F2575"/>
    <w:rsid w:val="0070436B"/>
    <w:rsid w:val="00733DAC"/>
    <w:rsid w:val="007830D8"/>
    <w:rsid w:val="007C388E"/>
    <w:rsid w:val="007D45EB"/>
    <w:rsid w:val="00877532"/>
    <w:rsid w:val="00883034"/>
    <w:rsid w:val="008E6D51"/>
    <w:rsid w:val="00904328"/>
    <w:rsid w:val="00994E7F"/>
    <w:rsid w:val="009A0796"/>
    <w:rsid w:val="009B0984"/>
    <w:rsid w:val="00A66118"/>
    <w:rsid w:val="00AA0DD8"/>
    <w:rsid w:val="00B32A82"/>
    <w:rsid w:val="00B409DF"/>
    <w:rsid w:val="00BB38AF"/>
    <w:rsid w:val="00BE652A"/>
    <w:rsid w:val="00BF352D"/>
    <w:rsid w:val="00C308D6"/>
    <w:rsid w:val="00CB598D"/>
    <w:rsid w:val="00CD10A4"/>
    <w:rsid w:val="00D1610F"/>
    <w:rsid w:val="00D30BB6"/>
    <w:rsid w:val="00D96E6B"/>
    <w:rsid w:val="00DA0CEF"/>
    <w:rsid w:val="00DE78AB"/>
    <w:rsid w:val="00DF579C"/>
    <w:rsid w:val="00E47AC8"/>
    <w:rsid w:val="00EC4F3E"/>
    <w:rsid w:val="00EE6DAD"/>
    <w:rsid w:val="00EF2F82"/>
    <w:rsid w:val="00F073D0"/>
    <w:rsid w:val="00F47C17"/>
    <w:rsid w:val="00FD6590"/>
    <w:rsid w:val="00FD73C0"/>
    <w:rsid w:val="00F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42EA"/>
  <w15:docId w15:val="{B3321B38-AEAB-1346-BFE3-FF9F7B8A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77532"/>
    <w:pPr>
      <w:spacing w:after="0" w:line="240" w:lineRule="auto"/>
    </w:pPr>
    <w:rPr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77532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877532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77532"/>
    <w:pPr>
      <w:spacing w:after="160" w:line="259" w:lineRule="auto"/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073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73D0"/>
    <w:rPr>
      <w:rFonts w:ascii="Segoe UI" w:hAnsi="Segoe UI" w:cs="Segoe UI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6B44B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6B44BC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6B44BC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F47C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7C17"/>
  </w:style>
  <w:style w:type="paragraph" w:styleId="Pieddepage">
    <w:name w:val="footer"/>
    <w:basedOn w:val="Normal"/>
    <w:link w:val="PieddepageCar"/>
    <w:uiPriority w:val="99"/>
    <w:unhideWhenUsed/>
    <w:rsid w:val="00F47C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B44E9-4C27-472A-AFAE-BD5575763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4813</cp:lastModifiedBy>
  <cp:revision>20</cp:revision>
  <cp:lastPrinted>2023-06-29T14:00:00Z</cp:lastPrinted>
  <dcterms:created xsi:type="dcterms:W3CDTF">2022-09-07T14:40:00Z</dcterms:created>
  <dcterms:modified xsi:type="dcterms:W3CDTF">2023-07-03T10:23:00Z</dcterms:modified>
</cp:coreProperties>
</file>