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c57"/>
          <w:sz w:val="44"/>
          <w:szCs w:val="44"/>
          <w:rtl w:val="0"/>
        </w:rPr>
        <w:t xml:space="preserve">Memòria Tècnica del Projecte: Implantació de CMS On-Premise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color w:val="355f8e"/>
          <w:sz w:val="26"/>
          <w:szCs w:val="26"/>
          <w:rtl w:val="0"/>
        </w:rPr>
        <w:t xml:space="preserve">Exercici 4: Lliurable Independent — BCN SecureLegal S.L. — ASIXc2B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Empresa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BCN SecureLegal S.L. (Serveis Jurídics, RGPD i Ciberseguretat)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Equip de Treball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Emilia (Project Manager) | Didac (SysAdmin &amp; DevOps) | Aleix (CMS Developer &amp; QA)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Mòdul Acadèmic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M0376 - Implantació d'aplicacions web (RA2) — Institut Tecnològic de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Data de Publicació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28 d'octubre de 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8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c57"/>
          <w:sz w:val="30"/>
          <w:szCs w:val="30"/>
          <w:rtl w:val="0"/>
        </w:rPr>
        <w:t xml:space="preserve">1. Descripció de l'Empresa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BCN SecureLegal S.L. és una firma de consultoria jurídica i auditoria tecnològica fundada a Barcelona, especialitzada en la protecció de dades de caràcter personal (RGPD, LOPDGDD), dret digital, ciberseguretat i compliment de directives europees de seguretat de les xarxes i sistemes d'informació (Directiva NIS2).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L'empresa disposa de la seva seu corporativa central al districte tecnològic de les Glòries (Barcelona) i compta amb una delegació comercial a Madrid. La plantilla està constituïda per 25 treballadors d'alt perfil professional (advocats experts en dret TIC, enginyers auditors de ciberseguretat, consultors de compliment normatiu i personal de gestió).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El seu model de negoci opera exclusivament en l'àmbit B2B (Business to Business), prestant serveis d'assessorament recurrent, auditories de vulnerabilitats, plans de continuïtat de negoci i servei de Delegat de Protecció de Dades extern (DPO as a Service) per a hospitals privats, pimes industrials, entitats financeres i corporacions locals d'Espanya i de la Unió Europea.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8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c57"/>
          <w:sz w:val="30"/>
          <w:szCs w:val="30"/>
          <w:rtl w:val="0"/>
        </w:rPr>
        <w:t xml:space="preserve">2. Objectius del Projecte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La implantació del nou sistema corporatiu té per finalitat modernitzar la presència digital de BCN SecureLegal i establir una plataforma segura de gestió de continguts i relació amb els clients: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1. Portal de continguts jurídics i catàleg de serveis: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Dissenyar i posar en producció un portal web amb blog especialitzat en notícies jurídiques, resolucions de l'AEPD i anàlisi de sentències per generar autoritat de marca i atreure nous clients corporatius.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2. Intranet corporativa: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Habilitar una intranet amb autenticació protegida per gestionar plantilles contractuals, guies de bones pràctiques i protocols interns de l'equip jurídic.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3. Àrea de clients protegida: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Desenvolupar un repositori d'alta seguretat mitjançant un sistema de fitxers privats per lliurar informes confidencials d'auditoria i documents legals amb caducitat i traçabilitat estricta.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4. Compliment rigorós del requisit On-Premise: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Allotjar la plataforma íntegrament en servidors propis (On-Premise) al CPD de l'empresa sota contenidors Docker Compose, garantint la sobirania absoluta de la informació i el secret professional sense cap dependència de proveïdors SaaS externs.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8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c57"/>
          <w:sz w:val="30"/>
          <w:szCs w:val="30"/>
          <w:rtl w:val="0"/>
        </w:rPr>
        <w:t xml:space="preserve">3. Requeriments Tècnics del Projecte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D'acord amb la instrucció acadèmica confirmada, el projecte prescindeix dels apartats 3.3 (Alta Disponibilitat) i 3.4 (NFS multi-servidor) en favor d'una arquitectura Docker Compose autònoma, robusta i aïllada On-Premise: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Àmbit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Especificació Tècnica On-Premise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Hardware Recomanat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Servidor dedicat al CPD propi: CPU 4 nuclis / 8 fils, 16 GB RAM DDR4 ECC, 200 GB d'emmagatzematge SSD NVMe en configuració RAID 1 per a redundància de dades, SAI (UPS) dedicat.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Software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Sistema Operatiu GNU/Linux (Ubuntu Server 24.04 LTS o Debian 12 64-bit), motor Docker Engine 26.x o superior, Docker Compose v2.27+, GNU Nano / Bash.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Plataforma CMS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Drupal 10.6.19 sobre servidor web Apache 2.4.69 (Debian) i intèrpret PHP 8.3 integrats a la imatge oficial drupal:10.6.19-apache.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Base de 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MariaDB 10.11.19 (imatge mariadb:10.11.19) amb codificació utf8mb4 i intercalació utf8mb4_unicode_ci, motor d'emmagatzematge transaccional InnoDB.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Xarxa i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Xarxa bridge interna de Docker amb dues xarxes (backend interna i edge). El port web 80 del contenidor s'exposa només a 127.0.0.1:8080 del host (amb terminació HTTPS/TLS 1.3 mitjançant proxy corporatiu). El port 3306 de MariaDB roman aïllat a la xarxa interna de Docker sense exposició exterior.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Persistència de 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Volums amb nom drupal_sites (/var/www/html/sites, preservant settings.php i pujades públiques), drupal_private (/var/www/private, fora de l'arrel web, per a informes confidencials) i db_data (/var/lib/mysql).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Polítiques de Seguretat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Permisos de només lectura per a core/ i vendor/; fitxer settings.php en mode 444 amb propietari root:root; contrasenyes de BD parametritzades per variables d'entorn obligatòries; còpies de seguretat diàries automatitzades amb mysqldump i snapshots de volums.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8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c57"/>
          <w:sz w:val="30"/>
          <w:szCs w:val="30"/>
          <w:rtl w:val="0"/>
        </w:rPr>
        <w:t xml:space="preserve">4. Estratègies d'Implantació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La implantació es desenvolupa seguint un cicle de vida dividit en 6 fases consecutives: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Fase 1: Anàlisi de requisits i viabilitat (Dies 1 a 3):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Definició del Business Case de BCN SecureLegal, avaluació comparativa de CMS (WordPress vs Drupal vs Joomla), selecció de Drupal i formalització del repartiment de tasques.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Fase 2: Preparació de la infraestructura On-Premise (Dies 4 a 6):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Instal·lació de Docker i Docker Compose al servidor Linux, redacció de docker-compose.yml, definició de healthchecks per a MariaDB, configuració de dependències amb condition: service_healthy i creació de volums persistents.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Fase 3: Instal·lació i configuració base del CMS (Dies 7 a 9):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Execució de l'assistent d'instal·lació de Drupal 10.6.19 en català, connexió amb MariaDB, establiment del compte d'administrador sysadmin_bsl i fixació de permisos segurs (settings.php en 444).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Fase 4: Desenvolupament del mòdul personalitzat (Dies 10 a 12):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Configuració del bind mount per a la carpeta modules/custom/bsl_client_docs/, creació dels fitxers de metadades i codi PHP, activació a Extend i validació del cicle d'edició en calent via comanda 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Fase 5: Banc de proves, seguretat i QA (Dies 13 a 14):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Creació de tipus de continguts reals (Article NIS2), verificació d'aïllament de l'àrea privada, revisió de logs de contenidors (diagnosi de l'avís d'obsolescència assert.active) i proves de rendiment.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Fase 6: Tancament, memòria executiva i traspàs (Dies 15 a 16):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Redacció de la memòria tècnica, elaboració de la presentació executiva de 6 diapositives, enregistrament de la simulació de reunió Meet i preparació de la defensa a classe.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8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c57"/>
          <w:sz w:val="30"/>
          <w:szCs w:val="30"/>
          <w:rtl w:val="0"/>
        </w:rPr>
        <w:t xml:space="preserve">5. Taula de Tasques i Hores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A continuació es detalla el pla de treball amb les tasques, responsables principals, revisors i hores estimades extretes de la planificació consolidada de l'equip (AP03_reparto_v2.xlsx), sumant un esforç total de 80,0 hores de treball col·laboratiu:</w:t>
      </w:r>
      <w:r w:rsidDel="00000000" w:rsidR="00000000" w:rsidRPr="00000000">
        <w:rPr>
          <w:rtl w:val="0"/>
        </w:rPr>
      </w:r>
    </w:p>
    <w:tbl>
      <w:tblPr>
        <w:tblStyle w:val="Table3"/>
        <w:tblW w:w="9936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0"/>
        </w:trPr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Descripció de la Tasca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Anàlisi i planificació del projecte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6.0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Empresa: Identitat, model de negoci i comunicació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6.0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2.1 Investigació de 3 CMS (WP, Drupal, Joomla)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2.5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2.2 Taula comparativa de criteris tècnics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1.5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2.3 Selecció i justificació de Drupal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2.0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2.4 Extensibilitat i disseny del plugin propi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2.0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3.1 Fitxa tècnica del CMS, versions i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8.0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3.2 Entorn Dev amb Docker Compose i bind 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8.0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3.3 Desplegament de serveis i healthchecks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10.0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3.4 Configuració de xarxes internes i seguretat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10.0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3.5 Evidències i proves reals (edició en calent)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8.0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4.1 Memòria del projecte, Gantt i tauler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8.0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4.2 Presentació executiva en PowerPoint (6 diapositives)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3.0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4.3 Vídeo Meet i 4.4 Presentació oral a 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Els 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Creuat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Creuat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5.0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12529"/>
          <w:sz w:val="21"/>
          <w:szCs w:val="21"/>
          <w:rtl w:val="0"/>
        </w:rPr>
        <w:t xml:space="preserve">Còmput global: 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Total hores estimades del projecte: 80,0 hores d'equip.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spacing w:after="8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c57"/>
          <w:sz w:val="30"/>
          <w:szCs w:val="30"/>
          <w:rtl w:val="0"/>
        </w:rPr>
        <w:t xml:space="preserve">6. Diagrama de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La planificació temporal s'ha estructurat en 16 dies hàbils laborals, coordinant dependències de tasques:</w:t>
      </w:r>
      <w:r w:rsidDel="00000000" w:rsidR="00000000" w:rsidRPr="00000000">
        <w:rPr>
          <w:rtl w:val="0"/>
        </w:rPr>
      </w:r>
    </w:p>
    <w:tbl>
      <w:tblPr>
        <w:tblStyle w:val="Table4"/>
        <w:tblW w:w="9935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Fase de Treball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Inici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Fita / Lliurable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Fase 1: Anàlisi i Requisits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Business Case definit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Fase 2: Infraestructura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 (DevOps)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Pila docker-compose operativa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Fase 3: Instal·lació Drupal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Drupal 10.6.19 instal·lat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Fase 4: Mòdul bsl_client_docs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Aleix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Bind mount i edició en calent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Fase 5: Validació i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Didac (DevOps)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Banc de proves i diagnosi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Fase 6: Memòria i Presentació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Emilia (PM) / 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Lliurament final i defensa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spacing w:after="8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c57"/>
          <w:sz w:val="30"/>
          <w:szCs w:val="30"/>
          <w:rtl w:val="0"/>
        </w:rPr>
        <w:t xml:space="preserve">7. Repartiment per Persona i Càrrega Ponderada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Per garantir l'equitat i simular un equip professional, s'aplica el model de càrrega ponderada establert a l'equip: el responsable aporta el 50% de les hores de la tasca, el suport aporta el 30%, el revisor aporta el 20%, i les tasques conjuntes es divideixen a parts iguals (1/3 per membre):</w:t>
      </w:r>
      <w:r w:rsidDel="00000000" w:rsidR="00000000" w:rsidRPr="00000000">
        <w:rPr>
          <w:rtl w:val="0"/>
        </w:rPr>
      </w:r>
    </w:p>
    <w:tbl>
      <w:tblPr>
        <w:tblStyle w:val="Table5"/>
        <w:tblW w:w="9933.0" w:type="dxa"/>
        <w:jc w:val="center"/>
        <w:tblBorders>
          <w:top w:color="d3d3d3" w:space="0" w:sz="4" w:val="single"/>
          <w:left w:color="000000" w:space="0" w:sz="0" w:val="nil"/>
          <w:bottom w:color="d3d3d3" w:space="0" w:sz="4" w:val="single"/>
          <w:right w:color="000000" w:space="0" w:sz="0" w:val="nil"/>
          <w:insideH w:color="d3d3d3" w:space="0" w:sz="4" w:val="single"/>
          <w:insideV w:color="000000" w:space="0" w:sz="0" w:val="nil"/>
        </w:tblBorders>
        <w:tblLayout w:type="fixed"/>
        <w:tblLook w:val="0400"/>
      </w:tblPr>
      <w:tblGrid>
        <w:gridCol w:w="1419"/>
        <w:gridCol w:w="1419"/>
        <w:gridCol w:w="1419"/>
        <w:gridCol w:w="1419"/>
        <w:gridCol w:w="1419"/>
        <w:gridCol w:w="1419"/>
        <w:gridCol w:w="1419"/>
        <w:tblGridChange w:id="0">
          <w:tblGrid>
            <w:gridCol w:w="1419"/>
            <w:gridCol w:w="1419"/>
            <w:gridCol w:w="1419"/>
            <w:gridCol w:w="1419"/>
            <w:gridCol w:w="1419"/>
            <w:gridCol w:w="1419"/>
            <w:gridCol w:w="1419"/>
          </w:tblGrid>
        </w:tblGridChange>
      </w:tblGrid>
      <w:tr>
        <w:trPr>
          <w:cantSplit w:val="0"/>
          <w:tblHeader w:val="0"/>
        </w:trPr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H. Resp.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H. Suport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H. 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H. Compart.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Càrrega Pond.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%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Emilia (Rol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25.5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24.0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25.5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1.67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26.7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33.4 %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Didac (Rol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29.5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13.0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32.5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1.67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26.8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33.5 %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Aleix (Rol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20.0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38.0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17.0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1.67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26.5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33.1 %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Total Equip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75.0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75.0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75.0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5.00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80.0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100.0 %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Conclusió de càrrega: La diferència màxima entre membres és de només 0,35 hores ponderades (0,4 % del total), complint amb escreix l'equilibri de dedicació exigit a l'activitat.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spacing w:after="8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2c57"/>
          <w:sz w:val="30"/>
          <w:szCs w:val="30"/>
          <w:rtl w:val="0"/>
        </w:rPr>
        <w:t xml:space="preserve">8. Estratègia i Eina de Seguiment (GitHub Projects / Trello)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Per gestionar el projecte de manera àgil i transparent, s'ha emprat un tauler Kanban a GitHub Projects (repositori ITB2526-DidacVazquez/AP03-ASIXc2B-BCN-SecureLegal) articulat en 4 columnes de flux de treball: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1. Backlog: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Tasques planificades inicialment pendents d'iniciar amb definició de requisits i etiquetes de rol (PM, DevOps, Dev).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2. In Progress (En curs):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Tasques assignades que s'han trobat en fase activa d'execució tècnica o redacció.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3. In Review (Revisió):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Tasques acabades pel responsable que han requerit validació creuada pel revisor assignat.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4. Done (Finalitzat):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529"/>
          <w:sz w:val="21"/>
          <w:szCs w:val="21"/>
          <w:u w:val="none"/>
          <w:shd w:fill="auto" w:val="clear"/>
          <w:vertAlign w:val="baseline"/>
          <w:rtl w:val="0"/>
        </w:rPr>
        <w:t xml:space="preserve"> La totalitat de les 14 tasques del projecte finalitzades amb èxit, amb codi integrat i evidències validades.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12529"/>
          <w:sz w:val="21"/>
          <w:szCs w:val="21"/>
          <w:rtl w:val="0"/>
        </w:rPr>
        <w:t xml:space="preserve">A continuació s'incorpora la captura d'estat del tauler de seguiment de GitHub Projects mostrant el 100% de les tasques del Sprint 1 assolides amb els responsables i etiquetes assignades: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4420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spacing w:after="1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696e"/>
          <w:sz w:val="19"/>
          <w:szCs w:val="19"/>
          <w:rtl w:val="0"/>
        </w:rPr>
        <w:t xml:space="preserve">Figura 15: Tauler de gestió Kanban a GitHub Projects (ITB2526-DidacVazquez/AP03-ASIXc2B-BCN-SecureLegal) amb les tasques del projecte completades.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upxcTNOjH7jyfR4dhxzfKDbx1g==">CgMxLjA4AHIhMV8yUXB2TGFSRDRHalNIV055VXZTNTQ3VG1RRU5pck1T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