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02F43B" w:rsidP="6A02F43B" w:rsidRDefault="6A02F43B" w14:paraId="7CB8DF60" w14:textId="216142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A02F43B" w:rsidR="6A02F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Построение и обоснование модели проекта.</w:t>
      </w:r>
    </w:p>
    <w:p w:rsidR="6A02F43B" w:rsidP="6A02F43B" w:rsidRDefault="6A02F43B" w14:paraId="21BBAD0C" w14:textId="074D2B9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Общая логика построения расчетов проходит через следующие этапы (в соответствии с описанными выше разделами).</w:t>
      </w:r>
    </w:p>
    <w:p w:rsidR="6A02F43B" w:rsidP="6A02F43B" w:rsidRDefault="6A02F43B" w14:paraId="72D4448F" w14:textId="604B1D8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1. Выделение основных параметров модели, информации на входе и на выходе. Выбор среды для построения модели.</w:t>
      </w:r>
    </w:p>
    <w:p w:rsidR="6A02F43B" w:rsidP="6A02F43B" w:rsidRDefault="6A02F43B" w14:paraId="1A17633E" w14:textId="357C7A6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2. Расчет основных показателей экономической эффективности инвестиционных проектов производится на основе финансовой модели проекта, состоящей из трех основных элементов (а иногда одного или двух): движения денежных средств, прибылей и убытков и баланса.</w:t>
      </w:r>
    </w:p>
    <w:p w:rsidR="6A02F43B" w:rsidP="6A02F43B" w:rsidRDefault="6A02F43B" w14:paraId="2D59D061" w14:textId="25A3D28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3. Дисконтирование служит для приведения разновременных экономических показателей к какому-либо одному моменту времени; обычно к начальному периоду. Ставка дисконтирования оказывает влияние только на расчет показателей эффективности. Содержание отчета о движении денежных средств и других финансовых отчетов не зависит от ставки дисконтирования. При расчете денежных потоков ставку дисконтирования лучше всего не рассчитывать, так как он должен быть свободным, чтобы определить все инвестиционные коэффициенты.</w:t>
      </w:r>
    </w:p>
    <w:p w:rsidR="6A02F43B" w:rsidP="6A02F43B" w:rsidRDefault="6A02F43B" w14:paraId="0CEDE009" w14:textId="5759EAE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При дисконтировании расчетов значения притоков и оттоков денежных средств для каждого периода умножаются на соответствующий коэффициент дисконтирования. Дисконтированный нарастающий чистый денежный поток итоговым значением дает показатель NPV.</w:t>
      </w:r>
    </w:p>
    <w:p w:rsidR="6A02F43B" w:rsidP="6A02F43B" w:rsidRDefault="6A02F43B" w14:paraId="593A6B21" w14:textId="74AC8E0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Расчеты дисконтированных показателей эффективности выполняются на основе данных, полученных в таблице дисконтированных поступлений и платежей, желательно для каждого периода реализации проекта.</w:t>
      </w:r>
    </w:p>
    <w:p w:rsidR="6A02F43B" w:rsidP="6A02F43B" w:rsidRDefault="6A02F43B" w14:paraId="5DB755E0" w14:textId="34874C8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4. Расчет коэффициентов оценки экономической эффективности инвестиционного проекта.</w:t>
      </w:r>
    </w:p>
    <w:p w:rsidR="6A02F43B" w:rsidP="6A02F43B" w:rsidRDefault="6A02F43B" w14:paraId="3FBEF8E3" w14:textId="5A4A06B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 xml:space="preserve">Расчеты </w:t>
      </w:r>
      <w:proofErr w:type="spellStart"/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недисконтированных</w:t>
      </w:r>
      <w:proofErr w:type="spellEnd"/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 xml:space="preserve"> показателей эффективности выполняются на основе данных, полученных в таблице поступлений и платежей, желательно для каждого периода реализации проекта.</w:t>
      </w:r>
    </w:p>
    <w:p w:rsidR="6A02F43B" w:rsidP="6A02F43B" w:rsidRDefault="6A02F43B" w14:paraId="4AC34531" w14:textId="26EBFC1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5. После подготовки расчетной модели проекта рекомендуется рассчитать различные варианты на основе разных:</w:t>
      </w:r>
    </w:p>
    <w:p w:rsidR="6A02F43B" w:rsidP="6A02F43B" w:rsidRDefault="6A02F43B" w14:paraId="32E8968F" w14:textId="4DEB433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6. Оценка эффективности проекта и принятие решения об инвестировании проекта (см. раздел 3).</w:t>
      </w:r>
    </w:p>
    <w:p w:rsidR="6A02F43B" w:rsidP="6A02F43B" w:rsidRDefault="6A02F43B" w14:paraId="4AB734A9" w14:textId="1CA24C9B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444444"/>
          <w:sz w:val="28"/>
          <w:szCs w:val="28"/>
          <w:lang w:val="ru-RU"/>
        </w:rPr>
        <w:t>Важно!</w:t>
      </w:r>
    </w:p>
    <w:p w:rsidR="6A02F43B" w:rsidP="6A02F43B" w:rsidRDefault="6A02F43B" w14:paraId="6621CCD6" w14:textId="6B9DFE5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Часто люди в «бане» договариваются о том, что тот или иной проект будет профинансирован. После этого исполнителям остается подготовить бизнес-план – «подложку». Однако «подложка» не избавляет от необходимости прохождения всех стандартных процедур. С одной стороны, задача вроде бы проще, а с другой – формирование документов таким образом заканчивается неудачей. Это зависит от людей, которые изначально принимали решение, насколько они сами понимали реальность успешной реализации всего процесса – как подготовки документов, так и инвестиционного проекта.</w:t>
      </w:r>
    </w:p>
    <w:p w:rsidR="6A02F43B" w:rsidP="6A02F43B" w:rsidRDefault="6A02F43B" w14:paraId="2B8B4F76" w14:textId="6481947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</w:pPr>
      <w:r w:rsidRPr="6A02F43B" w:rsidR="6A02F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/>
          <w:sz w:val="28"/>
          <w:szCs w:val="28"/>
          <w:lang w:val="ru-RU"/>
        </w:rPr>
        <w:t>При построении модели проекта не следует ею увлекаться чрезмерно. Никогда нельзя забывать, что моделирование – не самоцель, оно никогда не сможет в точности и деталях создать реальную картину будущего проекта, хотя должно к этому в какой-то мере стремиться. Моделирование лишь необходимо для принятия наиболее корректных решений по проекту.</w:t>
      </w:r>
    </w:p>
    <w:p w:rsidR="6A02F43B" w:rsidP="6A02F43B" w:rsidRDefault="6A02F43B" w14:paraId="6BE3D915" w14:textId="5FAFF5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F9609B"/>
  <w15:docId w15:val="{575a93fc-2dd3-41a3-90dc-42c81ef2df22}"/>
  <w:rsids>
    <w:rsidRoot w:val="6FD1054C"/>
    <w:rsid w:val="1D067A82"/>
    <w:rsid w:val="1EA9B6BD"/>
    <w:rsid w:val="1FF9609B"/>
    <w:rsid w:val="5323688E"/>
    <w:rsid w:val="6164FCD6"/>
    <w:rsid w:val="66172CBE"/>
    <w:rsid w:val="6A02F43B"/>
    <w:rsid w:val="6BF0CDEF"/>
    <w:rsid w:val="6FD1054C"/>
    <w:rsid w:val="733FA20A"/>
    <w:rsid w:val="7B005C3B"/>
    <w:rsid w:val="7F8123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2020-03-25T08:35:48.4137945Z</dcterms:created>
  <dcterms:modified xsi:type="dcterms:W3CDTF">2020-03-25T09:16:22.2684003Z</dcterms:modified>
  <dc:creator>Крылов Артём</dc:creator>
  <lastModifiedBy>Крылов Артём</lastModifiedBy>
</coreProperties>
</file>