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3wgayngzms9v" w:id="0"/>
      <w:bookmarkEnd w:id="0"/>
      <w:r w:rsidDel="00000000" w:rsidR="00000000" w:rsidRPr="00000000">
        <w:rPr>
          <w:rtl w:val="0"/>
        </w:rPr>
        <w:t xml:space="preserve">Iteration Plan - Construction 3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8bx5eve01qol" w:id="1"/>
      <w:bookmarkEnd w:id="1"/>
      <w:r w:rsidDel="00000000" w:rsidR="00000000" w:rsidRPr="00000000">
        <w:rPr>
          <w:rtl w:val="0"/>
        </w:rPr>
        <w:t xml:space="preserve">“You Might Also Like…”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5d1dty23bfte" w:id="2"/>
      <w:bookmarkEnd w:id="2"/>
      <w:r w:rsidDel="00000000" w:rsidR="00000000" w:rsidRPr="00000000">
        <w:rPr>
          <w:rtl w:val="0"/>
        </w:rPr>
        <w:t xml:space="preserve">1. Key Milestones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6.0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73"/>
        <w:gridCol w:w="5273"/>
        <w:tblGridChange w:id="0">
          <w:tblGrid>
            <w:gridCol w:w="5273"/>
            <w:gridCol w:w="527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Iteration start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07/08/2017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Iteration stop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20/08/2017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qk2eprnglpem" w:id="3"/>
      <w:bookmarkEnd w:id="3"/>
      <w:r w:rsidDel="00000000" w:rsidR="00000000" w:rsidRPr="00000000">
        <w:rPr>
          <w:rtl w:val="0"/>
        </w:rPr>
        <w:t xml:space="preserve">2. High-level objectives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Expand </w:t>
      </w:r>
      <w:r w:rsidDel="00000000" w:rsidR="00000000" w:rsidRPr="00000000">
        <w:rPr>
          <w:i w:val="1"/>
          <w:rtl w:val="0"/>
        </w:rPr>
        <w:t xml:space="preserve">Browse Games</w:t>
      </w:r>
      <w:r w:rsidDel="00000000" w:rsidR="00000000" w:rsidRPr="00000000">
        <w:rPr>
          <w:rtl w:val="0"/>
        </w:rPr>
        <w:t xml:space="preserve"> use case to allow sorting and better filtering based on genres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 and perform UAT for </w:t>
      </w:r>
      <w:r w:rsidDel="00000000" w:rsidR="00000000" w:rsidRPr="00000000">
        <w:rPr>
          <w:i w:val="1"/>
          <w:rtl w:val="0"/>
        </w:rPr>
        <w:t xml:space="preserve">Change User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and perform UAT for </w:t>
      </w:r>
      <w:r w:rsidDel="00000000" w:rsidR="00000000" w:rsidRPr="00000000">
        <w:rPr>
          <w:i w:val="1"/>
          <w:rtl w:val="0"/>
        </w:rPr>
        <w:t xml:space="preserve">Configure Genre Characteristics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Integrate proof of concept PS4 and Xbox One gatherers into system similarly to </w:t>
      </w:r>
      <w:r w:rsidDel="00000000" w:rsidR="00000000" w:rsidRPr="00000000">
        <w:rPr>
          <w:i w:val="1"/>
          <w:rtl w:val="0"/>
        </w:rPr>
        <w:t xml:space="preserve">SteamGatherer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Integrate WiiU/3DS gatherer into system similarly to objective 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class diagrams (and potentially other relevant documentation) to reflect changes made implementing </w:t>
      </w:r>
      <w:r w:rsidDel="00000000" w:rsidR="00000000" w:rsidRPr="00000000">
        <w:rPr>
          <w:i w:val="1"/>
          <w:rtl w:val="0"/>
        </w:rPr>
        <w:t xml:space="preserve">Change User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 supporting structures for recommendation engine (such as a many to many of users to recommended games). And begin backend design and implementation of the actual recommendation engine </w:t>
      </w:r>
      <w:r w:rsidDel="00000000" w:rsidR="00000000" w:rsidRPr="00000000">
        <w:rPr>
          <w:b w:val="1"/>
          <w:color w:val="990000"/>
          <w:rtl w:val="0"/>
        </w:rPr>
        <w:t xml:space="preserve">URGENT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Expand upon initial implementation of recommendation engine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mi4j99y4sui" w:id="4"/>
      <w:bookmarkEnd w:id="4"/>
      <w:r w:rsidDel="00000000" w:rsidR="00000000" w:rsidRPr="00000000">
        <w:rPr>
          <w:rtl w:val="0"/>
        </w:rPr>
        <w:t xml:space="preserve">3. Evaluation criteria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UAT for </w:t>
      </w:r>
      <w:r w:rsidDel="00000000" w:rsidR="00000000" w:rsidRPr="00000000">
        <w:rPr>
          <w:i w:val="1"/>
          <w:rtl w:val="0"/>
        </w:rPr>
        <w:t xml:space="preserve">Change User Settings</w:t>
      </w:r>
      <w:r w:rsidDel="00000000" w:rsidR="00000000" w:rsidRPr="00000000">
        <w:rPr>
          <w:rtl w:val="0"/>
        </w:rPr>
        <w:t xml:space="preserve"> has been designed and performed, and the script and its results can be found on version control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UAT for </w:t>
      </w:r>
      <w:r w:rsidDel="00000000" w:rsidR="00000000" w:rsidRPr="00000000">
        <w:rPr>
          <w:i w:val="1"/>
          <w:rtl w:val="0"/>
        </w:rPr>
        <w:t xml:space="preserve">Configure Genre Characteristics </w:t>
      </w:r>
      <w:r w:rsidDel="00000000" w:rsidR="00000000" w:rsidRPr="00000000">
        <w:rPr>
          <w:rtl w:val="0"/>
        </w:rPr>
        <w:t xml:space="preserve">has been designed and performed, and the script and its results can be found on version control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gatherers for PS4 and Xbox are integrated and found in version control and have been tested to check they add games to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gatherer for WiiU/3DS is integrated and found in version control and has been tested to check it adds games to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Class diagrams are updated to reflect implementing </w:t>
      </w:r>
      <w:r w:rsidDel="00000000" w:rsidR="00000000" w:rsidRPr="00000000">
        <w:rPr>
          <w:i w:val="1"/>
          <w:rtl w:val="0"/>
        </w:rPr>
        <w:t xml:space="preserve">Change User Settings</w:t>
      </w:r>
      <w:r w:rsidDel="00000000" w:rsidR="00000000" w:rsidRPr="00000000">
        <w:rPr>
          <w:rtl w:val="0"/>
        </w:rPr>
        <w:t xml:space="preserve"> as well as any changes from designing the recommendation engine. And the starts of the recommendation engine can be found in either a personal branch or the master branch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onplqplbqfm3" w:id="5"/>
      <w:bookmarkEnd w:id="5"/>
      <w:r w:rsidDel="00000000" w:rsidR="00000000" w:rsidRPr="00000000">
        <w:rPr>
          <w:rtl w:val="0"/>
        </w:rPr>
        <w:t xml:space="preserve">4. Work item assignments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3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725"/>
        <w:gridCol w:w="2160"/>
        <w:gridCol w:w="1260"/>
        <w:gridCol w:w="1365"/>
        <w:gridCol w:w="1065"/>
        <w:gridCol w:w="930"/>
        <w:gridCol w:w="1125"/>
        <w:tblGridChange w:id="0">
          <w:tblGrid>
            <w:gridCol w:w="900"/>
            <w:gridCol w:w="1725"/>
            <w:gridCol w:w="2160"/>
            <w:gridCol w:w="1260"/>
            <w:gridCol w:w="1365"/>
            <w:gridCol w:w="1065"/>
            <w:gridCol w:w="930"/>
            <w:gridCol w:w="1125"/>
          </w:tblGrid>
        </w:tblGridChange>
      </w:tblGrid>
      <w:tr>
        <w:tc>
          <w:tcPr>
            <w:shd w:fill="f3f3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 ID</w:t>
            </w:r>
          </w:p>
        </w:tc>
        <w:tc>
          <w:tcPr>
            <w:shd w:fill="f3f3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Name/</w:t>
              <w:br w:type="textWrapping"/>
              <w:t xml:space="preserve">Keywords</w:t>
            </w:r>
          </w:p>
        </w:tc>
        <w:tc>
          <w:tcPr>
            <w:shd w:fill="f3f3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Outcome</w:t>
            </w:r>
          </w:p>
        </w:tc>
        <w:tc>
          <w:tcPr>
            <w:shd w:fill="f3f3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shd w:fill="f3f3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shd w:fill="f3f3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Estimated hrs</w:t>
            </w:r>
          </w:p>
        </w:tc>
        <w:tc>
          <w:tcPr>
            <w:shd w:fill="f3f3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Hrs worked</w:t>
            </w:r>
          </w:p>
        </w:tc>
        <w:tc>
          <w:tcPr>
            <w:shd w:fill="f3f3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Est. hrs remaining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1.1.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filtering by genres and sorting options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Filtering games by genre and the ability to customise what the list is sorted by can be found in the </w:t>
            </w:r>
            <w:r w:rsidDel="00000000" w:rsidR="00000000" w:rsidRPr="00000000">
              <w:rPr>
                <w:i w:val="1"/>
                <w:rtl w:val="0"/>
              </w:rPr>
              <w:t xml:space="preserve">Browse Games</w:t>
            </w:r>
            <w:r w:rsidDel="00000000" w:rsidR="00000000" w:rsidRPr="00000000">
              <w:rPr>
                <w:rtl w:val="0"/>
              </w:rPr>
              <w:t xml:space="preserve"> use case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Hugh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1.2.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 UAT for </w:t>
            </w:r>
            <w:r w:rsidDel="00000000" w:rsidR="00000000" w:rsidRPr="00000000">
              <w:rPr>
                <w:i w:val="1"/>
                <w:rtl w:val="0"/>
              </w:rPr>
              <w:t xml:space="preserve">Browse Games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Same as 2.1.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Shailesh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2.1.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 a UAT for </w:t>
            </w:r>
            <w:r w:rsidDel="00000000" w:rsidR="00000000" w:rsidRPr="00000000">
              <w:rPr>
                <w:i w:val="1"/>
                <w:rtl w:val="0"/>
              </w:rPr>
              <w:t xml:space="preserve">Change User Settings</w:t>
            </w:r>
            <w:r w:rsidDel="00000000" w:rsidR="00000000" w:rsidRPr="00000000">
              <w:rPr>
                <w:rtl w:val="0"/>
              </w:rPr>
              <w:t xml:space="preserve"> (possibly requires completion of 1.1)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UAT to test all functions and possibilities of the </w:t>
            </w:r>
            <w:r w:rsidDel="00000000" w:rsidR="00000000" w:rsidRPr="00000000">
              <w:rPr>
                <w:i w:val="1"/>
                <w:rtl w:val="0"/>
              </w:rPr>
              <w:t xml:space="preserve">Change User Settings</w:t>
            </w:r>
            <w:r w:rsidDel="00000000" w:rsidR="00000000" w:rsidRPr="00000000">
              <w:rPr>
                <w:rtl w:val="0"/>
              </w:rPr>
              <w:t xml:space="preserve"> use case is designed and can be found in the master branch of version control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Shailesh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2.2.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Perform the UAT designed in 2.1 (Requires completion of items 1.*)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UAT designed in 2.1. is performed and documented against the latest version of the application and the documentation is committed to version control. Should the tests fail, Item 1.* is marked incomplete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Shailesh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3.1.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 a UAT for </w:t>
            </w:r>
            <w:r w:rsidDel="00000000" w:rsidR="00000000" w:rsidRPr="00000000">
              <w:rPr>
                <w:i w:val="1"/>
                <w:rtl w:val="0"/>
              </w:rPr>
              <w:t xml:space="preserve">Configure Genre Characteristics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UAT to test the function of </w:t>
            </w:r>
            <w:r w:rsidDel="00000000" w:rsidR="00000000" w:rsidRPr="00000000">
              <w:rPr>
                <w:i w:val="1"/>
                <w:rtl w:val="0"/>
              </w:rPr>
              <w:t xml:space="preserve">Configure Genre Characteristics </w:t>
            </w:r>
            <w:r w:rsidDel="00000000" w:rsidR="00000000" w:rsidRPr="00000000">
              <w:rPr>
                <w:rtl w:val="0"/>
              </w:rPr>
              <w:t xml:space="preserve">is designed and can be found in the master branch of version control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Shailesh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3.2.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Perform the UAT for </w:t>
            </w:r>
            <w:r w:rsidDel="00000000" w:rsidR="00000000" w:rsidRPr="00000000">
              <w:rPr>
                <w:i w:val="1"/>
                <w:rtl w:val="0"/>
              </w:rPr>
              <w:t xml:space="preserve">Configure Genre Characteristics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UAT designed in 4.1. is performed and the results committed to version control (and consequences similar to 2.2.)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Shailesh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4.1.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Integrate proof of concept gatherer for PS4 into the current codebase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new gatherer for PS4 based on Erin’s proof of concept gatherers can be found in the master branch of version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4.2.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Integrate proof of concept gatherer for Xbox into the current codebase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new gatherer for Xbox based on Erin’s proof of concept gatherers can be found in the master branch of version control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4.3.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new gatherers function correctly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new gatherers have been run and it has been checked that new games have been correctly created in the database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Erin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&lt;1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&lt;1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5.1.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Integrate proof of concept gatherer for WiiU/3DS into the current codebase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new gatherer for WiiU/3DS based on the proof of concept from Erin can be found on version control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Erin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6.1.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class diagrams (and potentially other documentation)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Any relevant documentation related to the recent and proposed changes have been updated to reflect the current state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Somer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7.1.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 supporting structures for recommendation engine 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with 7.1, documentation is updated and present on version control reflecting the new structure to support the recommendations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Somer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7.2.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Begin actual implementation of recommendation engine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start to the recommendation engine can be found in either a personal branch or the master branch of version control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Somer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8.1.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Expand upon initial implementation of recommendation engine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features to the recommendation engine such as gathering games that were rated highly by people with similar tastes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Somer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mecii8oh31ec" w:id="6"/>
      <w:bookmarkEnd w:id="6"/>
      <w:r w:rsidDel="00000000" w:rsidR="00000000" w:rsidRPr="00000000">
        <w:rPr>
          <w:rtl w:val="0"/>
        </w:rPr>
        <w:t xml:space="preserve">5. Issues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46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5.3333333333335"/>
        <w:gridCol w:w="3515.3333333333335"/>
        <w:gridCol w:w="3515.3333333333335"/>
        <w:tblGridChange w:id="0">
          <w:tblGrid>
            <w:gridCol w:w="3515.3333333333335"/>
            <w:gridCol w:w="3515.3333333333335"/>
            <w:gridCol w:w="3515.3333333333335"/>
          </w:tblGrid>
        </w:tblGridChange>
      </w:tblGrid>
      <w:tr>
        <w:tc>
          <w:tcPr>
            <w:shd w:fill="f3f3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</w:t>
            </w:r>
          </w:p>
        </w:tc>
        <w:tc>
          <w:tcPr>
            <w:shd w:fill="f3f3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f3f3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Many incomplete work items carried over from the previous iteration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Worrying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Despite being an issue - the carried forward work should be relatively straight forward and not many hurdles should be encountered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of recommendation engine likely pushed back into C-4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Worrying but planned for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C-4 allows for contingency features and work items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nj47t8z9o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pzbfvtta3fjh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smj4xwttgl7g" w:id="9"/>
      <w:bookmarkEnd w:id="9"/>
      <w:r w:rsidDel="00000000" w:rsidR="00000000" w:rsidRPr="00000000">
        <w:rPr>
          <w:rtl w:val="0"/>
        </w:rPr>
        <w:t xml:space="preserve">6. Assessment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210"/>
        <w:tblGridChange w:id="0">
          <w:tblGrid>
            <w:gridCol w:w="2790"/>
            <w:gridCol w:w="6210"/>
          </w:tblGrid>
        </w:tblGridChange>
      </w:tblGrid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Assessment against objectives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Items: Planned compared to actually completed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Assessment against Evaluation Criteria Test Results</w:t>
        <w:br w:type="textWrapping"/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680.3149606299213" w:top="680.3149606299213" w:left="680.3149606299213" w:right="680.3149606299213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6"/>
      <w:tblW w:w="10546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515.3333333333335"/>
      <w:gridCol w:w="3515.3333333333335"/>
      <w:gridCol w:w="3515.3333333333335"/>
      <w:tblGridChange w:id="0">
        <w:tblGrid>
          <w:gridCol w:w="3515.3333333333335"/>
          <w:gridCol w:w="3515.3333333333335"/>
          <w:gridCol w:w="3515.3333333333335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ITC309 - Team Violet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5"/>
      <w:tblW w:w="10546.0" w:type="dxa"/>
      <w:jc w:val="left"/>
      <w:tblInd w:w="11.338582677165356" w:type="pct"/>
      <w:tblLayout w:type="fixed"/>
      <w:tblLook w:val="0600"/>
    </w:tblPr>
    <w:tblGrid>
      <w:gridCol w:w="5273"/>
      <w:gridCol w:w="5273"/>
      <w:tblGridChange w:id="0">
        <w:tblGrid>
          <w:gridCol w:w="5273"/>
          <w:gridCol w:w="5273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1.338582677165356" w:type="dxa"/>
            <w:left w:w="11.338582677165356" w:type="dxa"/>
            <w:bottom w:w="11.338582677165356" w:type="dxa"/>
            <w:right w:w="11.338582677165356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  <w:t xml:space="preserve">“You Might Also Like...”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1.338582677165356" w:type="dxa"/>
            <w:left w:w="11.338582677165356" w:type="dxa"/>
            <w:bottom w:w="11.338582677165356" w:type="dxa"/>
            <w:right w:w="11.338582677165356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1.338582677165356" w:type="dxa"/>
            <w:left w:w="11.338582677165356" w:type="dxa"/>
            <w:bottom w:w="11.338582677165356" w:type="dxa"/>
            <w:right w:w="11.338582677165356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  <w:t xml:space="preserve">Iteration Plan - Construction 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1.338582677165356" w:type="dxa"/>
            <w:left w:w="11.338582677165356" w:type="dxa"/>
            <w:bottom w:w="11.338582677165356" w:type="dxa"/>
            <w:right w:w="11.338582677165356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Date: 10/08/17</w:t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Times New Roman" w:cs="Times New Roman" w:eastAsia="Times New Roman" w:hAnsi="Times New Roman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