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B8A" w:rsidRDefault="007936B5" w:rsidP="00443A20">
      <w:pPr>
        <w:pStyle w:val="IntenseQuote"/>
      </w:pPr>
      <w:r>
        <w:t>Admin</w:t>
      </w:r>
      <w:r w:rsidR="0053114A">
        <w:t xml:space="preserve"> </w:t>
      </w:r>
      <w:r w:rsidR="00443A20">
        <w:t>M</w:t>
      </w:r>
      <w:r w:rsidR="0053114A">
        <w:t>anual</w:t>
      </w:r>
      <w:r w:rsidR="00443A20">
        <w:t xml:space="preserve"> – You Might Dig</w:t>
      </w:r>
    </w:p>
    <w:p w:rsidR="00443A20" w:rsidRPr="00443A20" w:rsidRDefault="00443A20" w:rsidP="00443A20"/>
    <w:bookmarkStart w:id="0" w:name="_airrq1o3sba4" w:colFirst="0" w:colLast="0" w:displacedByCustomXml="next"/>
    <w:bookmarkEnd w:id="0" w:displacedByCustomXml="next"/>
    <w:bookmarkStart w:id="1" w:name="_p6ifhh3esis2" w:colFirst="0" w:colLast="0" w:displacedByCustomXml="next"/>
    <w:bookmarkEnd w:id="1" w:displacedByCustomXml="next"/>
    <w:sdt>
      <w:sdtPr>
        <w:id w:val="1674300003"/>
        <w:docPartObj>
          <w:docPartGallery w:val="Table of Contents"/>
          <w:docPartUnique/>
        </w:docPartObj>
      </w:sdtPr>
      <w:sdtEndPr>
        <w:rPr>
          <w:bCs/>
          <w:sz w:val="22"/>
          <w:szCs w:val="22"/>
        </w:rPr>
      </w:sdtEndPr>
      <w:sdtContent>
        <w:p w:rsidR="00EE31E7" w:rsidRDefault="00EE31E7" w:rsidP="00EE31E7">
          <w:pPr>
            <w:pStyle w:val="Style1"/>
          </w:pPr>
          <w:r>
            <w:t>Contents</w:t>
          </w:r>
        </w:p>
        <w:p w:rsidR="00F20164" w:rsidRDefault="00EE31E7">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93445179" w:history="1">
            <w:r w:rsidR="00F20164" w:rsidRPr="00986ED6">
              <w:rPr>
                <w:rStyle w:val="Hyperlink"/>
                <w:noProof/>
              </w:rPr>
              <w:t>Test Form</w:t>
            </w:r>
            <w:r w:rsidR="00F20164">
              <w:rPr>
                <w:noProof/>
                <w:webHidden/>
              </w:rPr>
              <w:tab/>
            </w:r>
            <w:r w:rsidR="00F20164">
              <w:rPr>
                <w:noProof/>
                <w:webHidden/>
              </w:rPr>
              <w:fldChar w:fldCharType="begin"/>
            </w:r>
            <w:r w:rsidR="00F20164">
              <w:rPr>
                <w:noProof/>
                <w:webHidden/>
              </w:rPr>
              <w:instrText xml:space="preserve"> PAGEREF _Toc493445179 \h </w:instrText>
            </w:r>
            <w:r w:rsidR="00F20164">
              <w:rPr>
                <w:noProof/>
                <w:webHidden/>
              </w:rPr>
            </w:r>
            <w:r w:rsidR="00F20164">
              <w:rPr>
                <w:noProof/>
                <w:webHidden/>
              </w:rPr>
              <w:fldChar w:fldCharType="separate"/>
            </w:r>
            <w:r w:rsidR="00F20164">
              <w:rPr>
                <w:noProof/>
                <w:webHidden/>
              </w:rPr>
              <w:t>2</w:t>
            </w:r>
            <w:r w:rsidR="00F20164">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0" w:history="1">
            <w:r w:rsidRPr="00986ED6">
              <w:rPr>
                <w:rStyle w:val="Hyperlink"/>
                <w:noProof/>
              </w:rPr>
              <w:t>Admin Settings</w:t>
            </w:r>
            <w:r>
              <w:rPr>
                <w:noProof/>
                <w:webHidden/>
              </w:rPr>
              <w:tab/>
            </w:r>
            <w:r>
              <w:rPr>
                <w:noProof/>
                <w:webHidden/>
              </w:rPr>
              <w:fldChar w:fldCharType="begin"/>
            </w:r>
            <w:r>
              <w:rPr>
                <w:noProof/>
                <w:webHidden/>
              </w:rPr>
              <w:instrText xml:space="preserve"> PAGEREF _Toc493445180 \h </w:instrText>
            </w:r>
            <w:r>
              <w:rPr>
                <w:noProof/>
                <w:webHidden/>
              </w:rPr>
            </w:r>
            <w:r>
              <w:rPr>
                <w:noProof/>
                <w:webHidden/>
              </w:rPr>
              <w:fldChar w:fldCharType="separate"/>
            </w:r>
            <w:r>
              <w:rPr>
                <w:noProof/>
                <w:webHidden/>
              </w:rPr>
              <w:t>2</w:t>
            </w:r>
            <w:r>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1" w:history="1">
            <w:r w:rsidRPr="00986ED6">
              <w:rPr>
                <w:rStyle w:val="Hyperlink"/>
                <w:noProof/>
              </w:rPr>
              <w:t>Gather</w:t>
            </w:r>
            <w:r>
              <w:rPr>
                <w:noProof/>
                <w:webHidden/>
              </w:rPr>
              <w:tab/>
            </w:r>
            <w:r>
              <w:rPr>
                <w:noProof/>
                <w:webHidden/>
              </w:rPr>
              <w:fldChar w:fldCharType="begin"/>
            </w:r>
            <w:r>
              <w:rPr>
                <w:noProof/>
                <w:webHidden/>
              </w:rPr>
              <w:instrText xml:space="preserve"> PAGEREF _Toc493445181 \h </w:instrText>
            </w:r>
            <w:r>
              <w:rPr>
                <w:noProof/>
                <w:webHidden/>
              </w:rPr>
            </w:r>
            <w:r>
              <w:rPr>
                <w:noProof/>
                <w:webHidden/>
              </w:rPr>
              <w:fldChar w:fldCharType="separate"/>
            </w:r>
            <w:r>
              <w:rPr>
                <w:noProof/>
                <w:webHidden/>
              </w:rPr>
              <w:t>2</w:t>
            </w:r>
            <w:r>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2" w:history="1">
            <w:r w:rsidRPr="00986ED6">
              <w:rPr>
                <w:rStyle w:val="Hyperlink"/>
                <w:noProof/>
              </w:rPr>
              <w:t>Manage genres</w:t>
            </w:r>
            <w:r>
              <w:rPr>
                <w:noProof/>
                <w:webHidden/>
              </w:rPr>
              <w:tab/>
            </w:r>
            <w:r>
              <w:rPr>
                <w:noProof/>
                <w:webHidden/>
              </w:rPr>
              <w:fldChar w:fldCharType="begin"/>
            </w:r>
            <w:r>
              <w:rPr>
                <w:noProof/>
                <w:webHidden/>
              </w:rPr>
              <w:instrText xml:space="preserve"> PAGEREF _Toc493445182 \h </w:instrText>
            </w:r>
            <w:r>
              <w:rPr>
                <w:noProof/>
                <w:webHidden/>
              </w:rPr>
            </w:r>
            <w:r>
              <w:rPr>
                <w:noProof/>
                <w:webHidden/>
              </w:rPr>
              <w:fldChar w:fldCharType="separate"/>
            </w:r>
            <w:r>
              <w:rPr>
                <w:noProof/>
                <w:webHidden/>
              </w:rPr>
              <w:t>3</w:t>
            </w:r>
            <w:r>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3" w:history="1">
            <w:r w:rsidRPr="00986ED6">
              <w:rPr>
                <w:rStyle w:val="Hyperlink"/>
                <w:noProof/>
              </w:rPr>
              <w:t>Blacklisted Genres</w:t>
            </w:r>
            <w:r>
              <w:rPr>
                <w:noProof/>
                <w:webHidden/>
              </w:rPr>
              <w:tab/>
            </w:r>
            <w:r>
              <w:rPr>
                <w:noProof/>
                <w:webHidden/>
              </w:rPr>
              <w:fldChar w:fldCharType="begin"/>
            </w:r>
            <w:r>
              <w:rPr>
                <w:noProof/>
                <w:webHidden/>
              </w:rPr>
              <w:instrText xml:space="preserve"> PAGEREF _Toc493445183 \h </w:instrText>
            </w:r>
            <w:r>
              <w:rPr>
                <w:noProof/>
                <w:webHidden/>
              </w:rPr>
            </w:r>
            <w:r>
              <w:rPr>
                <w:noProof/>
                <w:webHidden/>
              </w:rPr>
              <w:fldChar w:fldCharType="separate"/>
            </w:r>
            <w:r>
              <w:rPr>
                <w:noProof/>
                <w:webHidden/>
              </w:rPr>
              <w:t>3</w:t>
            </w:r>
            <w:r>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4" w:history="1">
            <w:r w:rsidRPr="00986ED6">
              <w:rPr>
                <w:rStyle w:val="Hyperlink"/>
                <w:noProof/>
              </w:rPr>
              <w:t>Hidden genres</w:t>
            </w:r>
            <w:r>
              <w:rPr>
                <w:noProof/>
                <w:webHidden/>
              </w:rPr>
              <w:tab/>
            </w:r>
            <w:r>
              <w:rPr>
                <w:noProof/>
                <w:webHidden/>
              </w:rPr>
              <w:fldChar w:fldCharType="begin"/>
            </w:r>
            <w:r>
              <w:rPr>
                <w:noProof/>
                <w:webHidden/>
              </w:rPr>
              <w:instrText xml:space="preserve"> PAGEREF _Toc493445184 \h </w:instrText>
            </w:r>
            <w:r>
              <w:rPr>
                <w:noProof/>
                <w:webHidden/>
              </w:rPr>
            </w:r>
            <w:r>
              <w:rPr>
                <w:noProof/>
                <w:webHidden/>
              </w:rPr>
              <w:fldChar w:fldCharType="separate"/>
            </w:r>
            <w:r>
              <w:rPr>
                <w:noProof/>
                <w:webHidden/>
              </w:rPr>
              <w:t>3</w:t>
            </w:r>
            <w:r>
              <w:rPr>
                <w:noProof/>
                <w:webHidden/>
              </w:rPr>
              <w:fldChar w:fldCharType="end"/>
            </w:r>
          </w:hyperlink>
        </w:p>
        <w:p w:rsidR="00F20164" w:rsidRDefault="00F20164">
          <w:pPr>
            <w:pStyle w:val="TOC1"/>
            <w:tabs>
              <w:tab w:val="right" w:leader="dot" w:pos="9019"/>
            </w:tabs>
            <w:rPr>
              <w:rFonts w:asciiTheme="minorHAnsi" w:eastAsiaTheme="minorEastAsia" w:hAnsiTheme="minorHAnsi" w:cstheme="minorBidi"/>
              <w:noProof/>
              <w:color w:val="auto"/>
            </w:rPr>
          </w:pPr>
          <w:hyperlink w:anchor="_Toc493445185" w:history="1">
            <w:r w:rsidRPr="00986ED6">
              <w:rPr>
                <w:rStyle w:val="Hyperlink"/>
                <w:noProof/>
              </w:rPr>
              <w:t>Manage characteristics</w:t>
            </w:r>
            <w:r>
              <w:rPr>
                <w:noProof/>
                <w:webHidden/>
              </w:rPr>
              <w:tab/>
            </w:r>
            <w:r>
              <w:rPr>
                <w:noProof/>
                <w:webHidden/>
              </w:rPr>
              <w:fldChar w:fldCharType="begin"/>
            </w:r>
            <w:r>
              <w:rPr>
                <w:noProof/>
                <w:webHidden/>
              </w:rPr>
              <w:instrText xml:space="preserve"> PAGEREF _Toc493445185 \h </w:instrText>
            </w:r>
            <w:r>
              <w:rPr>
                <w:noProof/>
                <w:webHidden/>
              </w:rPr>
            </w:r>
            <w:r>
              <w:rPr>
                <w:noProof/>
                <w:webHidden/>
              </w:rPr>
              <w:fldChar w:fldCharType="separate"/>
            </w:r>
            <w:r>
              <w:rPr>
                <w:noProof/>
                <w:webHidden/>
              </w:rPr>
              <w:t>3</w:t>
            </w:r>
            <w:r>
              <w:rPr>
                <w:noProof/>
                <w:webHidden/>
              </w:rPr>
              <w:fldChar w:fldCharType="end"/>
            </w:r>
          </w:hyperlink>
        </w:p>
        <w:p w:rsidR="00EE31E7" w:rsidRDefault="00EE31E7">
          <w:r>
            <w:rPr>
              <w:b/>
              <w:bCs/>
              <w:noProof/>
            </w:rPr>
            <w:fldChar w:fldCharType="end"/>
          </w:r>
        </w:p>
      </w:sdtContent>
    </w:sdt>
    <w:p w:rsidR="00EE31E7" w:rsidRDefault="00443A20" w:rsidP="00EE31E7">
      <w:pPr>
        <w:rPr>
          <w:b/>
          <w:sz w:val="46"/>
          <w:szCs w:val="46"/>
        </w:rPr>
      </w:pPr>
      <w:r>
        <w:rPr>
          <w:b/>
          <w:sz w:val="46"/>
          <w:szCs w:val="46"/>
        </w:rPr>
        <w:br w:type="page"/>
      </w:r>
    </w:p>
    <w:p w:rsidR="00B52E74" w:rsidRDefault="00B52E74" w:rsidP="00F20164">
      <w:pPr>
        <w:pStyle w:val="Heading1"/>
      </w:pPr>
      <w:bookmarkStart w:id="2" w:name="_Toc493445050"/>
      <w:bookmarkStart w:id="3" w:name="_Toc493445179"/>
      <w:r>
        <w:lastRenderedPageBreak/>
        <w:t>Test Form</w:t>
      </w:r>
      <w:bookmarkEnd w:id="2"/>
      <w:bookmarkEnd w:id="3"/>
    </w:p>
    <w:p w:rsidR="00B52E74" w:rsidRDefault="00B52E74" w:rsidP="00B52E74">
      <w:r>
        <w:t>Click the bellow link to open the Testing Form. In form you will answer a series of questions that will highlight fixes or improvements we can make to the site.</w:t>
      </w:r>
    </w:p>
    <w:p w:rsidR="00B52E74" w:rsidRPr="001118C6" w:rsidRDefault="00B52E74" w:rsidP="00B52E74"/>
    <w:p w:rsidR="00B52E74" w:rsidRDefault="00B52E74" w:rsidP="00B52E74">
      <w:hyperlink r:id="rId7" w:history="1">
        <w:r>
          <w:rPr>
            <w:rStyle w:val="Hyperlink"/>
          </w:rPr>
          <w:t>F</w:t>
        </w:r>
        <w:r w:rsidRPr="001118C6">
          <w:rPr>
            <w:rStyle w:val="Hyperlink"/>
          </w:rPr>
          <w:t>o</w:t>
        </w:r>
        <w:r>
          <w:rPr>
            <w:rStyle w:val="Hyperlink"/>
          </w:rPr>
          <w:t>r</w:t>
        </w:r>
        <w:r w:rsidRPr="001118C6">
          <w:rPr>
            <w:rStyle w:val="Hyperlink"/>
          </w:rPr>
          <w:t>m</w:t>
        </w:r>
      </w:hyperlink>
    </w:p>
    <w:p w:rsidR="00B52E74" w:rsidRDefault="00B52E74" w:rsidP="00EE31E7">
      <w:pPr>
        <w:rPr>
          <w:b/>
          <w:sz w:val="46"/>
          <w:szCs w:val="46"/>
        </w:rPr>
      </w:pPr>
    </w:p>
    <w:p w:rsidR="00512B8A" w:rsidRPr="00F20164" w:rsidRDefault="00B52E74" w:rsidP="00F20164">
      <w:pPr>
        <w:pStyle w:val="Heading1"/>
      </w:pPr>
      <w:bookmarkStart w:id="4" w:name="_Toc493445180"/>
      <w:r>
        <w:t>Admin Settings</w:t>
      </w:r>
      <w:bookmarkEnd w:id="4"/>
      <w:r w:rsidR="0053114A">
        <w:rPr>
          <w:noProof/>
        </w:rPr>
        <w:drawing>
          <wp:anchor distT="114300" distB="114300" distL="114300" distR="114300" simplePos="0" relativeHeight="251646464" behindDoc="0" locked="0" layoutInCell="1" hidden="0" allowOverlap="1">
            <wp:simplePos x="0" y="0"/>
            <wp:positionH relativeFrom="margin">
              <wp:posOffset>4029075</wp:posOffset>
            </wp:positionH>
            <wp:positionV relativeFrom="paragraph">
              <wp:posOffset>333375</wp:posOffset>
            </wp:positionV>
            <wp:extent cx="1809750" cy="1066800"/>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809750" cy="1066800"/>
                    </a:xfrm>
                    <a:prstGeom prst="rect">
                      <a:avLst/>
                    </a:prstGeom>
                    <a:ln/>
                  </pic:spPr>
                </pic:pic>
              </a:graphicData>
            </a:graphic>
          </wp:anchor>
        </w:drawing>
      </w:r>
    </w:p>
    <w:p w:rsidR="00512B8A" w:rsidRDefault="0053114A">
      <w:r>
        <w:t xml:space="preserve">To enter the administrator settings, click your login, then from the dropdown select “Admin”. You will then enter the default admin overview page, where you can see the overview of games, users, genres, characteristics and ratings. </w:t>
      </w:r>
    </w:p>
    <w:p w:rsidR="009C6A36" w:rsidRDefault="009C6A36"/>
    <w:p w:rsidR="009C6A36" w:rsidRDefault="009C6A36"/>
    <w:p w:rsidR="009C6A36" w:rsidRDefault="009C6A36"/>
    <w:p w:rsidR="009C6A36" w:rsidRDefault="009C6A36"/>
    <w:p w:rsidR="00512B8A" w:rsidRDefault="009C6A36">
      <w:r>
        <w:rPr>
          <w:noProof/>
        </w:rPr>
        <w:drawing>
          <wp:anchor distT="114300" distB="114300" distL="114300" distR="114300" simplePos="0" relativeHeight="251660288" behindDoc="0" locked="0" layoutInCell="1" hidden="0" allowOverlap="1">
            <wp:simplePos x="0" y="0"/>
            <wp:positionH relativeFrom="margin">
              <wp:posOffset>-107121</wp:posOffset>
            </wp:positionH>
            <wp:positionV relativeFrom="paragraph">
              <wp:posOffset>158943</wp:posOffset>
            </wp:positionV>
            <wp:extent cx="1085850" cy="1485900"/>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085850" cy="1485900"/>
                    </a:xfrm>
                    <a:prstGeom prst="rect">
                      <a:avLst/>
                    </a:prstGeom>
                    <a:ln/>
                  </pic:spPr>
                </pic:pic>
              </a:graphicData>
            </a:graphic>
          </wp:anchor>
        </w:drawing>
      </w:r>
      <w:r w:rsidR="0053114A">
        <w:t xml:space="preserve"> </w:t>
      </w:r>
    </w:p>
    <w:p w:rsidR="00512B8A" w:rsidRDefault="00512B8A"/>
    <w:p w:rsidR="00512B8A" w:rsidRDefault="0053114A">
      <w:r>
        <w:t xml:space="preserve"> </w:t>
      </w:r>
    </w:p>
    <w:p w:rsidR="00512B8A" w:rsidRDefault="0053114A">
      <w:r>
        <w:t>On the left-hand side of the page, there are three pages that you can navigate to. The default overview page, Genres management and Characteristics management. To change pages simply click on the text.</w:t>
      </w:r>
    </w:p>
    <w:p w:rsidR="009C6A36" w:rsidRDefault="009C6A36"/>
    <w:p w:rsidR="009C6A36" w:rsidRDefault="009C6A36"/>
    <w:p w:rsidR="00512B8A" w:rsidRDefault="0053114A">
      <w:r>
        <w:t xml:space="preserve"> </w:t>
      </w:r>
    </w:p>
    <w:p w:rsidR="009C6A36" w:rsidRDefault="009C6A36"/>
    <w:p w:rsidR="00512B8A" w:rsidRDefault="0053114A">
      <w:r>
        <w:t xml:space="preserve"> </w:t>
      </w:r>
    </w:p>
    <w:p w:rsidR="00512B8A" w:rsidRDefault="0053114A">
      <w:r>
        <w:t xml:space="preserve"> </w:t>
      </w:r>
    </w:p>
    <w:p w:rsidR="00512B8A" w:rsidRPr="00EE31E7" w:rsidRDefault="009C6A36" w:rsidP="00EE31E7">
      <w:pPr>
        <w:pStyle w:val="Heading1"/>
      </w:pPr>
      <w:bookmarkStart w:id="5" w:name="_Toc493445181"/>
      <w:r w:rsidRPr="00EE31E7">
        <w:drawing>
          <wp:anchor distT="114300" distB="114300" distL="114300" distR="114300" simplePos="0" relativeHeight="251661312" behindDoc="0" locked="0" layoutInCell="1" hidden="0" allowOverlap="1">
            <wp:simplePos x="0" y="0"/>
            <wp:positionH relativeFrom="margin">
              <wp:posOffset>3211195</wp:posOffset>
            </wp:positionH>
            <wp:positionV relativeFrom="paragraph">
              <wp:posOffset>118524</wp:posOffset>
            </wp:positionV>
            <wp:extent cx="2743200" cy="1038225"/>
            <wp:effectExtent l="0" t="0" r="0" b="0"/>
            <wp:wrapSquare wrapText="bothSides" distT="114300" distB="114300" distL="114300" distR="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743200" cy="1038225"/>
                    </a:xfrm>
                    <a:prstGeom prst="rect">
                      <a:avLst/>
                    </a:prstGeom>
                    <a:ln/>
                  </pic:spPr>
                </pic:pic>
              </a:graphicData>
            </a:graphic>
          </wp:anchor>
        </w:drawing>
      </w:r>
      <w:r w:rsidR="0053114A" w:rsidRPr="00EE31E7">
        <w:t>Gather</w:t>
      </w:r>
      <w:bookmarkEnd w:id="5"/>
    </w:p>
    <w:p w:rsidR="00512B8A" w:rsidRDefault="0053114A">
      <w:r>
        <w:t xml:space="preserve"> On the default overview page, there is an input box that allows you to manually set the max number of games that the system will gather. Simply enter a number and click the Gather button.</w:t>
      </w:r>
    </w:p>
    <w:p w:rsidR="00512B8A" w:rsidRDefault="00B46133">
      <w:r>
        <w:rPr>
          <w:noProof/>
        </w:rPr>
        <w:lastRenderedPageBreak/>
        <w:drawing>
          <wp:anchor distT="114300" distB="114300" distL="114300" distR="114300" simplePos="0" relativeHeight="251666432" behindDoc="0" locked="0" layoutInCell="1" hidden="0" allowOverlap="1" wp14:anchorId="39BB3BD8" wp14:editId="5EF39061">
            <wp:simplePos x="0" y="0"/>
            <wp:positionH relativeFrom="margin">
              <wp:posOffset>-44257</wp:posOffset>
            </wp:positionH>
            <wp:positionV relativeFrom="paragraph">
              <wp:posOffset>142102</wp:posOffset>
            </wp:positionV>
            <wp:extent cx="1085850" cy="1485900"/>
            <wp:effectExtent l="0" t="0" r="0" b="0"/>
            <wp:wrapSquare wrapText="bothSides" distT="114300" distB="114300" distL="114300" distR="11430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085850" cy="1485900"/>
                    </a:xfrm>
                    <a:prstGeom prst="rect">
                      <a:avLst/>
                    </a:prstGeom>
                    <a:ln/>
                  </pic:spPr>
                </pic:pic>
              </a:graphicData>
            </a:graphic>
          </wp:anchor>
        </w:drawing>
      </w:r>
    </w:p>
    <w:p w:rsidR="00512B8A" w:rsidRPr="00EE31E7" w:rsidRDefault="0053114A" w:rsidP="00EE31E7">
      <w:pPr>
        <w:pStyle w:val="Heading1"/>
      </w:pPr>
      <w:bookmarkStart w:id="6" w:name="_Toc493445182"/>
      <w:r w:rsidRPr="00EE31E7">
        <w:t>Manage genres</w:t>
      </w:r>
      <w:bookmarkEnd w:id="6"/>
    </w:p>
    <w:p w:rsidR="00512B8A" w:rsidRDefault="0053114A">
      <w:r>
        <w:t>To manage the genres, select the Genres page from the navigation bar on the left-hand side of the screen.</w:t>
      </w:r>
    </w:p>
    <w:p w:rsidR="00B46133" w:rsidRDefault="00B46133"/>
    <w:p w:rsidR="00B46133" w:rsidRDefault="00B46133"/>
    <w:p w:rsidR="00B46133" w:rsidRDefault="00B46133"/>
    <w:p w:rsidR="00B46133" w:rsidRDefault="00B46133">
      <w:r>
        <w:rPr>
          <w:noProof/>
        </w:rPr>
        <w:drawing>
          <wp:anchor distT="114300" distB="114300" distL="114300" distR="114300" simplePos="0" relativeHeight="251662336" behindDoc="0" locked="0" layoutInCell="1" hidden="0" allowOverlap="1">
            <wp:simplePos x="0" y="0"/>
            <wp:positionH relativeFrom="margin">
              <wp:posOffset>4208780</wp:posOffset>
            </wp:positionH>
            <wp:positionV relativeFrom="paragraph">
              <wp:posOffset>79762</wp:posOffset>
            </wp:positionV>
            <wp:extent cx="1514475" cy="13335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514475" cy="1333500"/>
                    </a:xfrm>
                    <a:prstGeom prst="rect">
                      <a:avLst/>
                    </a:prstGeom>
                    <a:ln/>
                  </pic:spPr>
                </pic:pic>
              </a:graphicData>
            </a:graphic>
          </wp:anchor>
        </w:drawing>
      </w:r>
    </w:p>
    <w:p w:rsidR="00B46133" w:rsidRDefault="00B46133"/>
    <w:p w:rsidR="009C6A36" w:rsidRPr="00EE31E7" w:rsidRDefault="0053114A" w:rsidP="00EE31E7">
      <w:pPr>
        <w:pStyle w:val="Heading1"/>
      </w:pPr>
      <w:bookmarkStart w:id="7" w:name="_Toc493445183"/>
      <w:r w:rsidRPr="00EE31E7">
        <w:t>Blacklisted Genres</w:t>
      </w:r>
      <w:bookmarkEnd w:id="7"/>
    </w:p>
    <w:p w:rsidR="00512B8A" w:rsidRDefault="0053114A">
      <w:r>
        <w:t>Once on the Genres page you can tick each box for each genres you wish not to be gathered.</w:t>
      </w:r>
    </w:p>
    <w:p w:rsidR="00512B8A" w:rsidRDefault="0053114A">
      <w:r>
        <w:t xml:space="preserve"> </w:t>
      </w:r>
    </w:p>
    <w:p w:rsidR="00512B8A" w:rsidRDefault="0053114A">
      <w:r>
        <w:t xml:space="preserve"> </w:t>
      </w:r>
    </w:p>
    <w:p w:rsidR="00B46133" w:rsidRDefault="00B46133"/>
    <w:p w:rsidR="009C6A36" w:rsidRDefault="00B46133">
      <w:bookmarkStart w:id="8" w:name="_GoBack"/>
      <w:bookmarkEnd w:id="8"/>
      <w:r w:rsidRPr="009C6A36">
        <w:rPr>
          <w:b/>
          <w:noProof/>
          <w:sz w:val="32"/>
          <w:szCs w:val="32"/>
        </w:rPr>
        <w:drawing>
          <wp:anchor distT="114300" distB="114300" distL="114300" distR="114300" simplePos="0" relativeHeight="251663360" behindDoc="0" locked="0" layoutInCell="1" hidden="0" allowOverlap="1">
            <wp:simplePos x="0" y="0"/>
            <wp:positionH relativeFrom="margin">
              <wp:posOffset>4407204</wp:posOffset>
            </wp:positionH>
            <wp:positionV relativeFrom="paragraph">
              <wp:posOffset>386</wp:posOffset>
            </wp:positionV>
            <wp:extent cx="1362075" cy="1533525"/>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362075" cy="1533525"/>
                    </a:xfrm>
                    <a:prstGeom prst="rect">
                      <a:avLst/>
                    </a:prstGeom>
                    <a:ln/>
                  </pic:spPr>
                </pic:pic>
              </a:graphicData>
            </a:graphic>
          </wp:anchor>
        </w:drawing>
      </w:r>
    </w:p>
    <w:p w:rsidR="00512B8A" w:rsidRDefault="0053114A">
      <w:r>
        <w:t xml:space="preserve"> </w:t>
      </w:r>
    </w:p>
    <w:p w:rsidR="00B46133" w:rsidRPr="00EE31E7" w:rsidRDefault="0053114A" w:rsidP="00EE31E7">
      <w:pPr>
        <w:pStyle w:val="Heading1"/>
      </w:pPr>
      <w:bookmarkStart w:id="9" w:name="_Toc493445184"/>
      <w:r w:rsidRPr="00EE31E7">
        <w:t>Hidden genres</w:t>
      </w:r>
      <w:bookmarkEnd w:id="9"/>
    </w:p>
    <w:p w:rsidR="00512B8A" w:rsidRDefault="0053114A">
      <w:r>
        <w:t>Under the black listed genres there is the same setup to manage the hidden genres. Tick a box next to a genre you wish to be gathered, but a user not to be able to view.</w:t>
      </w:r>
    </w:p>
    <w:p w:rsidR="00B46133" w:rsidRDefault="00B46133"/>
    <w:p w:rsidR="00B46133" w:rsidRDefault="00B46133"/>
    <w:p w:rsidR="00B46133" w:rsidRDefault="00B46133"/>
    <w:p w:rsidR="00512B8A" w:rsidRDefault="0053114A">
      <w:r>
        <w:t xml:space="preserve"> </w:t>
      </w:r>
    </w:p>
    <w:p w:rsidR="00512B8A" w:rsidRPr="00EE31E7" w:rsidRDefault="00B46133" w:rsidP="00EE31E7">
      <w:pPr>
        <w:pStyle w:val="Heading1"/>
      </w:pPr>
      <w:bookmarkStart w:id="10" w:name="_Toc493445185"/>
      <w:r w:rsidRPr="00EE31E7">
        <w:t>M</w:t>
      </w:r>
      <w:r w:rsidR="0053114A" w:rsidRPr="00EE31E7">
        <w:t>anage characteristics</w:t>
      </w:r>
      <w:bookmarkEnd w:id="10"/>
    </w:p>
    <w:p w:rsidR="00B46133" w:rsidRDefault="0053114A">
      <w:r>
        <w:t xml:space="preserve">Select the characteristics option from the left-hand side menu bar. This page will allow you to assign the different rateable values a genre will have. E.g. the “Racing” genre might need to be rated for “Realism”, whereas a “RPG” does not need to be rated for realism as it would be fictional. </w:t>
      </w:r>
    </w:p>
    <w:p w:rsidR="00B46133" w:rsidRDefault="00B46133"/>
    <w:p w:rsidR="00512B8A" w:rsidRDefault="00B46133">
      <w:r>
        <w:rPr>
          <w:noProof/>
        </w:rPr>
        <w:lastRenderedPageBreak/>
        <w:drawing>
          <wp:anchor distT="114300" distB="114300" distL="114300" distR="114300" simplePos="0" relativeHeight="251664384" behindDoc="0" locked="0" layoutInCell="1" hidden="0" allowOverlap="1">
            <wp:simplePos x="0" y="0"/>
            <wp:positionH relativeFrom="margin">
              <wp:posOffset>2635995</wp:posOffset>
            </wp:positionH>
            <wp:positionV relativeFrom="paragraph">
              <wp:posOffset>8089</wp:posOffset>
            </wp:positionV>
            <wp:extent cx="3374604" cy="1485900"/>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374604" cy="1485900"/>
                    </a:xfrm>
                    <a:prstGeom prst="rect">
                      <a:avLst/>
                    </a:prstGeom>
                    <a:ln/>
                  </pic:spPr>
                </pic:pic>
              </a:graphicData>
            </a:graphic>
          </wp:anchor>
        </w:drawing>
      </w:r>
      <w:r w:rsidR="0053114A">
        <w:t xml:space="preserve">To give a Genre a characteristic, click the text box next to the genre e.g. Action. Then type a characteristic you want to represent that genre e.g. Fun. Then hit enter to confirm. To remove a genre hit the small cross next to the characteristic. To add multiple just repeat the process, typing the next on after the last. </w:t>
      </w:r>
    </w:p>
    <w:p w:rsidR="00512B8A" w:rsidRDefault="00512B8A"/>
    <w:sectPr w:rsidR="00512B8A" w:rsidSect="003A2C88">
      <w:footerReference w:type="default" r:id="rId14"/>
      <w:pgSz w:w="11909" w:h="16834"/>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8D1" w:rsidRDefault="005A68D1" w:rsidP="00443A20">
      <w:pPr>
        <w:spacing w:line="240" w:lineRule="auto"/>
      </w:pPr>
      <w:r>
        <w:separator/>
      </w:r>
    </w:p>
  </w:endnote>
  <w:endnote w:type="continuationSeparator" w:id="0">
    <w:p w:rsidR="005A68D1" w:rsidRDefault="005A68D1" w:rsidP="00443A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958386"/>
      <w:docPartObj>
        <w:docPartGallery w:val="Page Numbers (Bottom of Page)"/>
        <w:docPartUnique/>
      </w:docPartObj>
    </w:sdtPr>
    <w:sdtEndPr>
      <w:rPr>
        <w:noProof/>
      </w:rPr>
    </w:sdtEndPr>
    <w:sdtContent>
      <w:p w:rsidR="00443A20" w:rsidRDefault="00443A20">
        <w:pPr>
          <w:pStyle w:val="Footer"/>
        </w:pPr>
        <w:r>
          <w:fldChar w:fldCharType="begin"/>
        </w:r>
        <w:r>
          <w:instrText xml:space="preserve"> PAGE   \* MERGEFORMAT </w:instrText>
        </w:r>
        <w:r>
          <w:fldChar w:fldCharType="separate"/>
        </w:r>
        <w:r w:rsidR="00F20164">
          <w:rPr>
            <w:noProof/>
          </w:rPr>
          <w:t>4</w:t>
        </w:r>
        <w:r>
          <w:rPr>
            <w:noProof/>
          </w:rPr>
          <w:fldChar w:fldCharType="end"/>
        </w:r>
      </w:p>
    </w:sdtContent>
  </w:sdt>
  <w:p w:rsidR="00443A20" w:rsidRDefault="00443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8D1" w:rsidRDefault="005A68D1" w:rsidP="00443A20">
      <w:pPr>
        <w:spacing w:line="240" w:lineRule="auto"/>
      </w:pPr>
      <w:r>
        <w:separator/>
      </w:r>
    </w:p>
  </w:footnote>
  <w:footnote w:type="continuationSeparator" w:id="0">
    <w:p w:rsidR="005A68D1" w:rsidRDefault="005A68D1" w:rsidP="00443A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8A"/>
    <w:rsid w:val="00056EEC"/>
    <w:rsid w:val="002F58D6"/>
    <w:rsid w:val="003A2C88"/>
    <w:rsid w:val="003A77CF"/>
    <w:rsid w:val="003B0477"/>
    <w:rsid w:val="00404441"/>
    <w:rsid w:val="00443A20"/>
    <w:rsid w:val="00512B8A"/>
    <w:rsid w:val="0053114A"/>
    <w:rsid w:val="005A68D1"/>
    <w:rsid w:val="007311E7"/>
    <w:rsid w:val="007936B5"/>
    <w:rsid w:val="0095652E"/>
    <w:rsid w:val="00981D2D"/>
    <w:rsid w:val="009C6A36"/>
    <w:rsid w:val="00A81122"/>
    <w:rsid w:val="00B46133"/>
    <w:rsid w:val="00B52E74"/>
    <w:rsid w:val="00C46A13"/>
    <w:rsid w:val="00D84F27"/>
    <w:rsid w:val="00EE31E7"/>
    <w:rsid w:val="00F20164"/>
    <w:rsid w:val="00F23C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7273"/>
  <w15:docId w15:val="{29B1D531-F4DF-4C5F-8E3B-83A12A78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aliases w:val="Heading a"/>
    <w:basedOn w:val="Heading1"/>
    <w:next w:val="Normal"/>
    <w:link w:val="Heading7Char"/>
    <w:uiPriority w:val="9"/>
    <w:unhideWhenUsed/>
    <w:qFormat/>
    <w:rsid w:val="00EE31E7"/>
    <w:pPr>
      <w:spacing w:before="40"/>
      <w:outlineLvl w:val="6"/>
    </w:pPr>
    <w:rPr>
      <w:rFonts w:asciiTheme="majorHAnsi" w:eastAsiaTheme="majorEastAsia" w:hAnsiTheme="maj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B04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A20"/>
    <w:pPr>
      <w:tabs>
        <w:tab w:val="center" w:pos="4513"/>
        <w:tab w:val="right" w:pos="9026"/>
      </w:tabs>
      <w:spacing w:line="240" w:lineRule="auto"/>
    </w:pPr>
  </w:style>
  <w:style w:type="character" w:customStyle="1" w:styleId="HeaderChar">
    <w:name w:val="Header Char"/>
    <w:basedOn w:val="DefaultParagraphFont"/>
    <w:link w:val="Header"/>
    <w:uiPriority w:val="99"/>
    <w:rsid w:val="00443A20"/>
  </w:style>
  <w:style w:type="paragraph" w:styleId="Footer">
    <w:name w:val="footer"/>
    <w:basedOn w:val="Normal"/>
    <w:link w:val="FooterChar"/>
    <w:uiPriority w:val="99"/>
    <w:unhideWhenUsed/>
    <w:rsid w:val="00443A20"/>
    <w:pPr>
      <w:tabs>
        <w:tab w:val="center" w:pos="4513"/>
        <w:tab w:val="right" w:pos="9026"/>
      </w:tabs>
      <w:spacing w:line="240" w:lineRule="auto"/>
    </w:pPr>
  </w:style>
  <w:style w:type="character" w:customStyle="1" w:styleId="FooterChar">
    <w:name w:val="Footer Char"/>
    <w:basedOn w:val="DefaultParagraphFont"/>
    <w:link w:val="Footer"/>
    <w:uiPriority w:val="99"/>
    <w:rsid w:val="00443A20"/>
  </w:style>
  <w:style w:type="paragraph" w:styleId="IntenseQuote">
    <w:name w:val="Intense Quote"/>
    <w:basedOn w:val="Normal"/>
    <w:next w:val="Normal"/>
    <w:link w:val="IntenseQuoteChar"/>
    <w:uiPriority w:val="30"/>
    <w:qFormat/>
    <w:rsid w:val="00443A2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3A20"/>
    <w:rPr>
      <w:i/>
      <w:iCs/>
      <w:color w:val="5B9BD5" w:themeColor="accent1"/>
    </w:rPr>
  </w:style>
  <w:style w:type="paragraph" w:styleId="TOCHeading">
    <w:name w:val="TOC Heading"/>
    <w:basedOn w:val="Heading1"/>
    <w:next w:val="Normal"/>
    <w:uiPriority w:val="39"/>
    <w:unhideWhenUsed/>
    <w:qFormat/>
    <w:rsid w:val="00443A2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443A20"/>
    <w:pPr>
      <w:spacing w:after="100"/>
    </w:pPr>
  </w:style>
  <w:style w:type="paragraph" w:styleId="TOC2">
    <w:name w:val="toc 2"/>
    <w:basedOn w:val="Normal"/>
    <w:next w:val="Normal"/>
    <w:autoRedefine/>
    <w:uiPriority w:val="39"/>
    <w:unhideWhenUsed/>
    <w:rsid w:val="00443A20"/>
    <w:pPr>
      <w:spacing w:after="100"/>
      <w:ind w:left="220"/>
    </w:pPr>
  </w:style>
  <w:style w:type="character" w:styleId="Hyperlink">
    <w:name w:val="Hyperlink"/>
    <w:basedOn w:val="DefaultParagraphFont"/>
    <w:uiPriority w:val="99"/>
    <w:unhideWhenUsed/>
    <w:rsid w:val="00443A20"/>
    <w:rPr>
      <w:color w:val="0563C1" w:themeColor="hyperlink"/>
      <w:u w:val="single"/>
    </w:rPr>
  </w:style>
  <w:style w:type="paragraph" w:styleId="ListParagraph">
    <w:name w:val="List Paragraph"/>
    <w:basedOn w:val="Normal"/>
    <w:uiPriority w:val="34"/>
    <w:qFormat/>
    <w:rsid w:val="00981D2D"/>
    <w:pPr>
      <w:ind w:left="720"/>
      <w:contextualSpacing/>
    </w:pPr>
  </w:style>
  <w:style w:type="paragraph" w:customStyle="1" w:styleId="Style1">
    <w:name w:val="Style1"/>
    <w:basedOn w:val="Normal"/>
    <w:link w:val="Style1Char"/>
    <w:qFormat/>
    <w:rsid w:val="00981D2D"/>
    <w:rPr>
      <w:b/>
      <w:noProof/>
      <w:sz w:val="32"/>
      <w:szCs w:val="32"/>
    </w:rPr>
  </w:style>
  <w:style w:type="paragraph" w:styleId="TOC3">
    <w:name w:val="toc 3"/>
    <w:basedOn w:val="Normal"/>
    <w:next w:val="Normal"/>
    <w:autoRedefine/>
    <w:uiPriority w:val="39"/>
    <w:unhideWhenUsed/>
    <w:rsid w:val="00D84F27"/>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character" w:customStyle="1" w:styleId="Style1Char">
    <w:name w:val="Style1 Char"/>
    <w:basedOn w:val="DefaultParagraphFont"/>
    <w:link w:val="Style1"/>
    <w:rsid w:val="00981D2D"/>
    <w:rPr>
      <w:b/>
      <w:noProof/>
      <w:sz w:val="32"/>
      <w:szCs w:val="32"/>
    </w:rPr>
  </w:style>
  <w:style w:type="character" w:customStyle="1" w:styleId="Heading7Char">
    <w:name w:val="Heading 7 Char"/>
    <w:aliases w:val="Heading a Char"/>
    <w:basedOn w:val="DefaultParagraphFont"/>
    <w:link w:val="Heading7"/>
    <w:uiPriority w:val="9"/>
    <w:rsid w:val="00EE31E7"/>
    <w:rPr>
      <w:rFonts w:asciiTheme="majorHAnsi" w:eastAsiaTheme="majorEastAsia" w:hAnsiTheme="majorHAnsi" w:cstheme="majorBidi"/>
      <w:b/>
      <w:iCs/>
      <w:color w:val="000000" w:themeColor="text1"/>
      <w:sz w:val="40"/>
      <w:szCs w:val="40"/>
    </w:rPr>
  </w:style>
  <w:style w:type="character" w:styleId="FollowedHyperlink">
    <w:name w:val="FollowedHyperlink"/>
    <w:basedOn w:val="DefaultParagraphFont"/>
    <w:uiPriority w:val="99"/>
    <w:semiHidden/>
    <w:unhideWhenUsed/>
    <w:rsid w:val="00B52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forms/d/1nYTPpTYM3ihr5zlL484RYMEdrhAN3n1vR2KpzeBTc9Q/ed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73"/>
    <w:rsid w:val="00117AA2"/>
    <w:rsid w:val="00201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EFA09ACC64635B2E16E961A440C16">
    <w:name w:val="E80EFA09ACC64635B2E16E961A440C16"/>
    <w:rsid w:val="00201C73"/>
  </w:style>
  <w:style w:type="paragraph" w:customStyle="1" w:styleId="C241AA74470741E2ADA5625906EDFAC7">
    <w:name w:val="C241AA74470741E2ADA5625906EDFAC7"/>
    <w:rsid w:val="00201C73"/>
  </w:style>
  <w:style w:type="paragraph" w:customStyle="1" w:styleId="221516A437CB4385A3A754CE05E32170">
    <w:name w:val="221516A437CB4385A3A754CE05E32170"/>
    <w:rsid w:val="00201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8CEDA-488A-4EDA-A166-E23088F4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Tewes</dc:creator>
  <cp:lastModifiedBy>hugh lawrence</cp:lastModifiedBy>
  <cp:revision>8</cp:revision>
  <dcterms:created xsi:type="dcterms:W3CDTF">2017-09-17T10:00:00Z</dcterms:created>
  <dcterms:modified xsi:type="dcterms:W3CDTF">2017-09-17T10:58:00Z</dcterms:modified>
</cp:coreProperties>
</file>