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r>
      <w:r w:rsidDel="00000000" w:rsidR="00000000" w:rsidRPr="00000000">
        <w:rPr>
          <w:rFonts w:ascii="Times New Roman" w:cs="Times New Roman" w:eastAsia="Times New Roman" w:hAnsi="Times New Roman"/>
          <w:sz w:val="24"/>
          <w:szCs w:val="24"/>
          <w:vertAlign w:val="baseline"/>
          <w:rtl w:val="0"/>
        </w:rPr>
        <w:tab/>
        <w:tab/>
        <w:tab/>
      </w:r>
      <w:r w:rsidDel="00000000" w:rsidR="00000000" w:rsidRPr="00000000">
        <w:rPr>
          <w:rFonts w:ascii="Times New Roman" w:cs="Times New Roman" w:eastAsia="Times New Roman" w:hAnsi="Times New Roman"/>
          <w:b w:val="1"/>
          <w:bCs w:val="1"/>
          <w:sz w:val="24"/>
          <w:szCs w:val="24"/>
          <w:vertAlign w:val="baseline"/>
          <w:rtl w:val="0"/>
        </w:rPr>
        <w:t xml:space="preserve">AHMAD AL YABROUDI</w:t>
      </w:r>
      <w:r w:rsidDel="00000000" w:rsidR="00000000" w:rsidRPr="00000000">
        <w:rPr>
          <w:rtl w:val="0"/>
        </w:rPr>
      </w:r>
    </w:p>
    <w:p w:rsidR="00000000" w:rsidDel="00000000" w:rsidP="00000000" w:rsidRDefault="00000000" w:rsidRPr="00000000" w14:paraId="00000002">
      <w:pPr>
        <w:spacing w:after="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PREPARED:</w:t>
        <w:tab/>
        <w:tab/>
        <w:tab/>
        <w:t xml:space="preserve">11/22/25</w:t>
      </w:r>
    </w:p>
    <w:p w:rsidR="00000000" w:rsidDel="00000000" w:rsidP="00000000" w:rsidRDefault="00000000" w:rsidRPr="00000000" w14:paraId="00000003">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REVIEWED BY:</w:t>
      </w:r>
      <w:r w:rsidDel="00000000" w:rsidR="00000000" w:rsidRPr="00000000">
        <w:rPr>
          <w:rFonts w:ascii="Times New Roman" w:cs="Times New Roman" w:eastAsia="Times New Roman" w:hAnsi="Times New Roman"/>
          <w:sz w:val="24"/>
          <w:szCs w:val="24"/>
          <w:vertAlign w:val="baseline"/>
          <w:rtl w:val="0"/>
        </w:rPr>
        <w:tab/>
        <w:tab/>
        <w:tab/>
      </w:r>
      <w:r w:rsidDel="00000000" w:rsidR="00000000" w:rsidRPr="00000000">
        <w:rPr>
          <w:rFonts w:ascii="Times New Roman" w:cs="Times New Roman" w:eastAsia="Times New Roman" w:hAnsi="Times New Roman"/>
          <w:b w:val="1"/>
          <w:bCs w:val="1"/>
          <w:sz w:val="24"/>
          <w:szCs w:val="24"/>
          <w:vertAlign w:val="baseline"/>
          <w:rtl w:val="0"/>
        </w:rPr>
        <w:t xml:space="preserve">_________</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5">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i w:val="1"/>
          <w:i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 NUMBER OF PAGES:</w:t>
        <w:tab/>
        <w:t xml:space="preserve">552</w:t>
      </w:r>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ATTESTATIONS/DECLARATIONS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(112182-04_-2479679)</w:t>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06/19/25.  From EMANATE HEALTH FOOTHILL PRESBYTERIAN HOSPITAL.  Signed by Mike Callan.  Attestation. 1-2 </w:t>
      </w:r>
      <w:r w:rsidDel="00000000" w:rsidR="00000000" w:rsidRPr="00000000">
        <w:rPr>
          <w:rFonts w:ascii="Times New Roman" w:cs="Times New Roman" w:eastAsia="Times New Roman" w:hAnsi="Times New Roman"/>
          <w:sz w:val="24"/>
          <w:szCs w:val="24"/>
          <w:u w:val="single"/>
          <w:vertAlign w:val="baseline"/>
          <w:rtl w:val="0"/>
        </w:rPr>
        <w:t xml:space="preserve">Attesting to 422 pages of record being submitted for review.</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 (250724)</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07/30/25.  From MASHNEY LAW OFFICES, APC.  Signed by Ibrahim Ellahib.  Attestation.  4 </w:t>
      </w:r>
      <w:r w:rsidDel="00000000" w:rsidR="00000000" w:rsidRPr="00000000">
        <w:rPr>
          <w:rFonts w:ascii="Times New Roman" w:cs="Times New Roman" w:eastAsia="Times New Roman" w:hAnsi="Times New Roman"/>
          <w:sz w:val="24"/>
          <w:szCs w:val="24"/>
          <w:u w:val="single"/>
          <w:vertAlign w:val="baseline"/>
          <w:rtl w:val="0"/>
        </w:rPr>
        <w:t xml:space="preserve">Attesting to 551 pages of records being submitted for review.</w:t>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COVER LETTER:</w:t>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1-3 (250724)</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07/23/25.  From MASHNEY LAW OFFICES, APC.  Signed by Ibrahim Ellahib</w:t>
      </w:r>
      <w:r w:rsidDel="00000000" w:rsidR="00000000" w:rsidRPr="00000000">
        <w:rPr>
          <w:rFonts w:ascii="Times New Roman" w:cs="Times New Roman" w:eastAsia="Times New Roman" w:hAnsi="Times New Roman"/>
          <w:sz w:val="24"/>
          <w:szCs w:val="24"/>
          <w:u w:val="single"/>
          <w:vertAlign w:val="baseline"/>
          <w:rtl w:val="0"/>
        </w:rPr>
        <w:t xml:space="preserve">. </w:t>
      </w:r>
      <w:r w:rsidDel="00000000" w:rsidR="00000000" w:rsidRPr="00000000">
        <w:rPr>
          <w:rFonts w:ascii="Times New Roman" w:cs="Times New Roman" w:eastAsia="Times New Roman" w:hAnsi="Times New Roman"/>
          <w:b w:val="1"/>
          <w:bCs w:val="1"/>
          <w:sz w:val="24"/>
          <w:szCs w:val="24"/>
          <w:u w:val="single"/>
          <w:vertAlign w:val="baseline"/>
          <w:rtl w:val="0"/>
        </w:rPr>
        <w:t xml:space="preserve">Applicant’s Request for Supplemental Report. 1-3</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spacing w:after="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MEDICAL RECORDS:</w:t>
      </w:r>
    </w:p>
    <w:p w:rsidR="00000000" w:rsidDel="00000000" w:rsidP="00000000" w:rsidRDefault="00000000" w:rsidRPr="00000000" w14:paraId="00000016">
      <w:pPr>
        <w:spacing w:after="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7-8 (112182-04_-2479679)</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08/26/22.  EMANATE HEALTH FOOTHILL PRESBYTERIAN HOSPITAL.  Laboratory Report</w:t>
      </w:r>
      <w:r w:rsidDel="00000000" w:rsidR="00000000" w:rsidRPr="00000000">
        <w:rPr>
          <w:rFonts w:ascii="Times New Roman" w:cs="Times New Roman" w:eastAsia="Times New Roman" w:hAnsi="Times New Roman"/>
          <w:sz w:val="24"/>
          <w:szCs w:val="24"/>
          <w:vertAlign w:val="baseline"/>
          <w:rtl w:val="0"/>
        </w:rPr>
        <w:t xml:space="preserve">. 7-8 Glucose is 130 and creatinine is 0.9.</w:t>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70-74 (112182-04_-2479679)</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08/26/22.  EMANATE HEALTH FOOTHILL PRESBYTERIAN HOSPITAL.  Samuel Cordeiro, MD. EKG Report: Impression</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u w:val="single"/>
          <w:vertAlign w:val="baseline"/>
          <w:rtl w:val="0"/>
        </w:rPr>
        <w:t xml:space="preserve">70-74 </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Normal sinus rhythm.  Normal axis.  Normal intervals.  No ST changes.  Small Q wave in II, III and aVF.  Non-specific T wave abnormality.  T wave inversion now evident in inferior leads.  Non-specific T wave abnormality now evident in lateral leads.</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11-15 (112182-04_-2479679)</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08/26/22.  EMANATE HEALTH FOOTHILL PRESBYTERIAN HOSPITAL.  Muntasir Hoque, MD.  X-ray of the chest.</w:t>
      </w:r>
      <w:r w:rsidDel="00000000" w:rsidR="00000000" w:rsidRPr="00000000">
        <w:rPr>
          <w:rFonts w:ascii="Times New Roman" w:cs="Times New Roman" w:eastAsia="Times New Roman" w:hAnsi="Times New Roman"/>
          <w:b w:val="1"/>
          <w:bCs w:val="1"/>
          <w:sz w:val="24"/>
          <w:szCs w:val="24"/>
          <w:vertAlign w:val="baseline"/>
          <w:rtl w:val="0"/>
        </w:rPr>
        <w:t xml:space="preserve"> 11-15 </w:t>
      </w:r>
      <w:r w:rsidDel="00000000" w:rsidR="00000000" w:rsidRPr="00000000">
        <w:rPr>
          <w:rFonts w:ascii="Times New Roman" w:cs="Times New Roman" w:eastAsia="Times New Roman" w:hAnsi="Times New Roman"/>
          <w:sz w:val="24"/>
          <w:szCs w:val="24"/>
          <w:vertAlign w:val="baseline"/>
          <w:rtl w:val="0"/>
        </w:rPr>
        <w:t xml:space="preserve">Reviewed but not summarized.</w:t>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60-65 (112182-04_-2479679)</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08/26/22.  EMANATE HEALTH FOOTHILL PRESBYTERIAN HOSPITAL.  Daniel Chang, MD.  CT angiogram of the chest, abdomen and pelvis.</w:t>
      </w:r>
      <w:r w:rsidDel="00000000" w:rsidR="00000000" w:rsidRPr="00000000">
        <w:rPr>
          <w:rFonts w:ascii="Times New Roman" w:cs="Times New Roman" w:eastAsia="Times New Roman" w:hAnsi="Times New Roman"/>
          <w:b w:val="1"/>
          <w:bCs w:val="1"/>
          <w:sz w:val="24"/>
          <w:szCs w:val="24"/>
          <w:vertAlign w:val="baseline"/>
          <w:rtl w:val="0"/>
        </w:rPr>
        <w:t xml:space="preserve"> 60-65 </w:t>
      </w:r>
      <w:r w:rsidDel="00000000" w:rsidR="00000000" w:rsidRPr="00000000">
        <w:rPr>
          <w:rFonts w:ascii="Times New Roman" w:cs="Times New Roman" w:eastAsia="Times New Roman" w:hAnsi="Times New Roman"/>
          <w:sz w:val="24"/>
          <w:szCs w:val="24"/>
          <w:vertAlign w:val="baseline"/>
          <w:rtl w:val="0"/>
        </w:rPr>
        <w:t xml:space="preserve">Reviewed but not summarized.</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25-29, 31-35 (112182-04_-2479679)</w:t>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08/27/22.  EMANATE HEALTH FOOTHILL PRESBYTERIAN HOSPITAL.  Samuel Cordeiro, MD.  Emergency Department Report.</w:t>
      </w:r>
      <w:r w:rsidDel="00000000" w:rsidR="00000000" w:rsidRPr="00000000">
        <w:rPr>
          <w:rFonts w:ascii="Times New Roman" w:cs="Times New Roman" w:eastAsia="Times New Roman" w:hAnsi="Times New Roman"/>
          <w:b w:val="1"/>
          <w:bCs w:val="1"/>
          <w:sz w:val="24"/>
          <w:szCs w:val="24"/>
          <w:vertAlign w:val="baseline"/>
          <w:rtl w:val="0"/>
        </w:rPr>
        <w:t xml:space="preserve"> 25-29, 31-35 Chief Complaint:  </w:t>
      </w:r>
      <w:r w:rsidDel="00000000" w:rsidR="00000000" w:rsidRPr="00000000">
        <w:rPr>
          <w:rFonts w:ascii="Times New Roman" w:cs="Times New Roman" w:eastAsia="Times New Roman" w:hAnsi="Times New Roman"/>
          <w:sz w:val="24"/>
          <w:szCs w:val="24"/>
          <w:vertAlign w:val="baseline"/>
          <w:rtl w:val="0"/>
        </w:rPr>
        <w:t xml:space="preserve">Chest pain.  </w:t>
      </w:r>
      <w:r w:rsidDel="00000000" w:rsidR="00000000" w:rsidRPr="00000000">
        <w:rPr>
          <w:rFonts w:ascii="Times New Roman" w:cs="Times New Roman" w:eastAsia="Times New Roman" w:hAnsi="Times New Roman"/>
          <w:b w:val="1"/>
          <w:bCs w:val="1"/>
          <w:sz w:val="24"/>
          <w:szCs w:val="24"/>
          <w:vertAlign w:val="baseline"/>
          <w:rtl w:val="0"/>
        </w:rPr>
        <w:t xml:space="preserve">History of Present Illness:  </w:t>
      </w:r>
      <w:r w:rsidDel="00000000" w:rsidR="00000000" w:rsidRPr="00000000">
        <w:rPr>
          <w:rFonts w:ascii="Times New Roman" w:cs="Times New Roman" w:eastAsia="Times New Roman" w:hAnsi="Times New Roman"/>
          <w:sz w:val="24"/>
          <w:szCs w:val="24"/>
          <w:vertAlign w:val="baseline"/>
          <w:rtl w:val="0"/>
        </w:rPr>
        <w:t xml:space="preserve">The patient presented to the ED on 08/26/22 for the evaluation of chest pain.  He states that he developed diffuse chest pain that was associated with diaphoresis and dizziness, which was described as room spinning and nausea, but no vomiting.  He rated his pain as 8 out of 10.  His dizziness is not present at that moment.  He also endorses back pain and sensation to cough.  He was concerned about the chest pain, so he came to the ED for further evaluation.  He did take his medications today.  He had chest pain last time when he required a cardiac catheterization, which was done in 2021 at USC and it turned out to be clean.  He did take Baby Aspirin today.  </w:t>
      </w:r>
      <w:r w:rsidDel="00000000" w:rsidR="00000000" w:rsidRPr="00000000">
        <w:rPr>
          <w:rFonts w:ascii="Times New Roman" w:cs="Times New Roman" w:eastAsia="Times New Roman" w:hAnsi="Times New Roman"/>
          <w:b w:val="1"/>
          <w:bCs w:val="1"/>
          <w:sz w:val="24"/>
          <w:szCs w:val="24"/>
          <w:vertAlign w:val="baseline"/>
          <w:rtl w:val="0"/>
        </w:rPr>
        <w:t xml:space="preserve">Allergies:</w:t>
      </w:r>
      <w:r w:rsidDel="00000000" w:rsidR="00000000" w:rsidRPr="00000000">
        <w:rPr>
          <w:rFonts w:ascii="Times New Roman" w:cs="Times New Roman" w:eastAsia="Times New Roman" w:hAnsi="Times New Roman"/>
          <w:sz w:val="24"/>
          <w:szCs w:val="24"/>
          <w:vertAlign w:val="baseline"/>
          <w:rtl w:val="0"/>
        </w:rPr>
        <w:t xml:space="preserve">  Sulfa.  </w:t>
      </w:r>
      <w:r w:rsidDel="00000000" w:rsidR="00000000" w:rsidRPr="00000000">
        <w:rPr>
          <w:rFonts w:ascii="Times New Roman" w:cs="Times New Roman" w:eastAsia="Times New Roman" w:hAnsi="Times New Roman"/>
          <w:b w:val="1"/>
          <w:bCs w:val="1"/>
          <w:sz w:val="24"/>
          <w:szCs w:val="24"/>
          <w:vertAlign w:val="baseline"/>
          <w:rtl w:val="0"/>
        </w:rPr>
        <w:t xml:space="preserve">Medications:  </w:t>
      </w:r>
      <w:r w:rsidDel="00000000" w:rsidR="00000000" w:rsidRPr="00000000">
        <w:rPr>
          <w:rFonts w:ascii="Times New Roman" w:cs="Times New Roman" w:eastAsia="Times New Roman" w:hAnsi="Times New Roman"/>
          <w:sz w:val="24"/>
          <w:szCs w:val="24"/>
          <w:vertAlign w:val="baseline"/>
          <w:rtl w:val="0"/>
        </w:rPr>
        <w:t xml:space="preserve">Benadryl 25 mg and Prednisone 50mg.  </w:t>
      </w:r>
      <w:r w:rsidDel="00000000" w:rsidR="00000000" w:rsidRPr="00000000">
        <w:rPr>
          <w:rFonts w:ascii="Times New Roman" w:cs="Times New Roman" w:eastAsia="Times New Roman" w:hAnsi="Times New Roman"/>
          <w:b w:val="1"/>
          <w:bCs w:val="1"/>
          <w:sz w:val="24"/>
          <w:szCs w:val="24"/>
          <w:vertAlign w:val="baseline"/>
          <w:rtl w:val="0"/>
        </w:rPr>
        <w:t xml:space="preserve">Vitals</w:t>
      </w:r>
      <w:r w:rsidDel="00000000" w:rsidR="00000000" w:rsidRPr="00000000">
        <w:rPr>
          <w:rFonts w:ascii="Times New Roman" w:cs="Times New Roman" w:eastAsia="Times New Roman" w:hAnsi="Times New Roman"/>
          <w:sz w:val="24"/>
          <w:szCs w:val="24"/>
          <w:vertAlign w:val="baseline"/>
          <w:rtl w:val="0"/>
        </w:rPr>
        <w:t xml:space="preserve">:  On 08/26/22, BP: 166/100. Pulse: 68. Respiration: 18. Temp: 98.6. SpO2: 99%. Weight: 194 pounds.  On 08/27/22, BP: 130/78. Pulse: 85. Respiration: 18. Temp: 98.6. SpO2: 98%. Weight: 194 pounds.  </w:t>
      </w:r>
      <w:r w:rsidDel="00000000" w:rsidR="00000000" w:rsidRPr="00000000">
        <w:rPr>
          <w:rFonts w:ascii="Times New Roman" w:cs="Times New Roman" w:eastAsia="Times New Roman" w:hAnsi="Times New Roman"/>
          <w:b w:val="1"/>
          <w:bCs w:val="1"/>
          <w:sz w:val="24"/>
          <w:szCs w:val="24"/>
          <w:vertAlign w:val="baseline"/>
          <w:rtl w:val="0"/>
        </w:rPr>
        <w:t xml:space="preserve">Diagnosis</w:t>
      </w:r>
      <w:r w:rsidDel="00000000" w:rsidR="00000000" w:rsidRPr="00000000">
        <w:rPr>
          <w:rFonts w:ascii="Times New Roman" w:cs="Times New Roman" w:eastAsia="Times New Roman" w:hAnsi="Times New Roman"/>
          <w:sz w:val="24"/>
          <w:szCs w:val="24"/>
          <w:vertAlign w:val="baseline"/>
          <w:rtl w:val="0"/>
        </w:rPr>
        <w:t xml:space="preserve">:  1) Chest pain.  2) Gallstones.  3) Renal mass.  </w:t>
      </w:r>
      <w:r w:rsidDel="00000000" w:rsidR="00000000" w:rsidRPr="00000000">
        <w:rPr>
          <w:rFonts w:ascii="Times New Roman" w:cs="Times New Roman" w:eastAsia="Times New Roman" w:hAnsi="Times New Roman"/>
          <w:b w:val="1"/>
          <w:bCs w:val="1"/>
          <w:sz w:val="24"/>
          <w:szCs w:val="24"/>
          <w:vertAlign w:val="baseline"/>
          <w:rtl w:val="0"/>
        </w:rPr>
        <w:t xml:space="preserve">Treatment Plan</w:t>
      </w:r>
      <w:r w:rsidDel="00000000" w:rsidR="00000000" w:rsidRPr="00000000">
        <w:rPr>
          <w:rFonts w:ascii="Times New Roman" w:cs="Times New Roman" w:eastAsia="Times New Roman" w:hAnsi="Times New Roman"/>
          <w:sz w:val="24"/>
          <w:szCs w:val="24"/>
          <w:vertAlign w:val="baseline"/>
          <w:rtl w:val="0"/>
        </w:rPr>
        <w:t xml:space="preserve">:  Administered Sodium chloride 0.9%, Omnipaque 350mg and Nitrostat 0.4mg.  Reviewed chest x-ray and CT Angio of chest, abdomen and pelvis.  Discontinued IV-line care.  Monitored continuous pulse oximetry.  Systemic, Morse fall risk, stroke neurological and wound assessment done.  Sepsis screening, abuse and travel screening done.  COVID-19 screening done.  Instructed on ED chest pain.  Encouraged to follow-up with primary care physician in 2 to 3 days or return to ED for any worsening or concerning conditions and symptoms.  Discharged home in stable condition.</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40-45 (112182-04_-2479679)</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11/07/22.  EMANATE HEALTH FOOTHILL PRESBYTERIAN HOSPITAL.  Benjamin Squire, MD.  Emergency Department Report. </w:t>
      </w:r>
      <w:r w:rsidDel="00000000" w:rsidR="00000000" w:rsidRPr="00000000">
        <w:rPr>
          <w:rFonts w:ascii="Times New Roman" w:cs="Times New Roman" w:eastAsia="Times New Roman" w:hAnsi="Times New Roman"/>
          <w:b w:val="1"/>
          <w:bCs w:val="1"/>
          <w:sz w:val="24"/>
          <w:szCs w:val="24"/>
          <w:vertAlign w:val="baseline"/>
          <w:rtl w:val="0"/>
        </w:rPr>
        <w:t xml:space="preserve">40-45  Chief Complaint: </w:t>
      </w:r>
      <w:r w:rsidDel="00000000" w:rsidR="00000000" w:rsidRPr="00000000">
        <w:rPr>
          <w:rFonts w:ascii="Times New Roman" w:cs="Times New Roman" w:eastAsia="Times New Roman" w:hAnsi="Times New Roman"/>
          <w:sz w:val="24"/>
          <w:szCs w:val="24"/>
          <w:vertAlign w:val="baseline"/>
          <w:rtl w:val="0"/>
        </w:rPr>
        <w:t xml:space="preserve">Wound/laceration.  </w:t>
      </w:r>
      <w:r w:rsidDel="00000000" w:rsidR="00000000" w:rsidRPr="00000000">
        <w:rPr>
          <w:rFonts w:ascii="Times New Roman" w:cs="Times New Roman" w:eastAsia="Times New Roman" w:hAnsi="Times New Roman"/>
          <w:b w:val="1"/>
          <w:bCs w:val="1"/>
          <w:sz w:val="24"/>
          <w:szCs w:val="24"/>
          <w:vertAlign w:val="baseline"/>
          <w:rtl w:val="0"/>
        </w:rPr>
        <w:t xml:space="preserve">History of Present Illness:  </w:t>
      </w:r>
      <w:r w:rsidDel="00000000" w:rsidR="00000000" w:rsidRPr="00000000">
        <w:rPr>
          <w:rFonts w:ascii="Times New Roman" w:cs="Times New Roman" w:eastAsia="Times New Roman" w:hAnsi="Times New Roman"/>
          <w:sz w:val="24"/>
          <w:szCs w:val="24"/>
          <w:vertAlign w:val="baseline"/>
          <w:rtl w:val="0"/>
        </w:rPr>
        <w:t xml:space="preserve">The patient presents to the ED with the complaint of left thumb pain.  His status is post x-ray, poking himself with a screwdriver 2 hours before the arrival.  He states that his last tetanus shot is unknown</w:t>
      </w:r>
      <w:r w:rsidDel="00000000" w:rsidR="00000000" w:rsidRPr="00000000">
        <w:rPr>
          <w:rFonts w:ascii="Times New Roman" w:cs="Times New Roman" w:eastAsia="Times New Roman" w:hAnsi="Times New Roman"/>
          <w:b w:val="1"/>
          <w:bCs w:val="1"/>
          <w:sz w:val="24"/>
          <w:szCs w:val="24"/>
          <w:vertAlign w:val="baseline"/>
          <w:rtl w:val="0"/>
        </w:rPr>
        <w:t xml:space="preserve">.  Past Medical History:</w:t>
      </w:r>
      <w:r w:rsidDel="00000000" w:rsidR="00000000" w:rsidRPr="00000000">
        <w:rPr>
          <w:rFonts w:ascii="Times New Roman" w:cs="Times New Roman" w:eastAsia="Times New Roman" w:hAnsi="Times New Roman"/>
          <w:sz w:val="24"/>
          <w:szCs w:val="24"/>
          <w:vertAlign w:val="baseline"/>
          <w:rtl w:val="0"/>
        </w:rPr>
        <w:t xml:space="preserve">  Hypertension and hyperlipidemia.  </w:t>
      </w:r>
      <w:r w:rsidDel="00000000" w:rsidR="00000000" w:rsidRPr="00000000">
        <w:rPr>
          <w:rFonts w:ascii="Times New Roman" w:cs="Times New Roman" w:eastAsia="Times New Roman" w:hAnsi="Times New Roman"/>
          <w:b w:val="1"/>
          <w:bCs w:val="1"/>
          <w:sz w:val="24"/>
          <w:szCs w:val="24"/>
          <w:vertAlign w:val="baseline"/>
          <w:rtl w:val="0"/>
        </w:rPr>
        <w:t xml:space="preserve">Medications:  </w:t>
      </w:r>
      <w:r w:rsidDel="00000000" w:rsidR="00000000" w:rsidRPr="00000000">
        <w:rPr>
          <w:rFonts w:ascii="Times New Roman" w:cs="Times New Roman" w:eastAsia="Times New Roman" w:hAnsi="Times New Roman"/>
          <w:sz w:val="24"/>
          <w:szCs w:val="24"/>
          <w:vertAlign w:val="baseline"/>
          <w:rtl w:val="0"/>
        </w:rPr>
        <w:t xml:space="preserve">Benadryl 25mg and Prednisone 50 mg.  </w:t>
      </w:r>
      <w:r w:rsidDel="00000000" w:rsidR="00000000" w:rsidRPr="00000000">
        <w:rPr>
          <w:rFonts w:ascii="Times New Roman" w:cs="Times New Roman" w:eastAsia="Times New Roman" w:hAnsi="Times New Roman"/>
          <w:b w:val="1"/>
          <w:bCs w:val="1"/>
          <w:sz w:val="24"/>
          <w:szCs w:val="24"/>
          <w:vertAlign w:val="baseline"/>
          <w:rtl w:val="0"/>
        </w:rPr>
        <w:t xml:space="preserve">Vital Signs:</w:t>
      </w:r>
      <w:r w:rsidDel="00000000" w:rsidR="00000000" w:rsidRPr="00000000">
        <w:rPr>
          <w:rFonts w:ascii="Times New Roman" w:cs="Times New Roman" w:eastAsia="Times New Roman" w:hAnsi="Times New Roman"/>
          <w:sz w:val="24"/>
          <w:szCs w:val="24"/>
          <w:vertAlign w:val="baseline"/>
          <w:rtl w:val="0"/>
        </w:rPr>
        <w:t xml:space="preserve">  BP: 157/103. Pulse: 74.  Respiration: 16.  Temp: 98.4.  SpO2: 99%.  </w:t>
      </w:r>
      <w:r w:rsidDel="00000000" w:rsidR="00000000" w:rsidRPr="00000000">
        <w:rPr>
          <w:rFonts w:ascii="Times New Roman" w:cs="Times New Roman" w:eastAsia="Times New Roman" w:hAnsi="Times New Roman"/>
          <w:b w:val="1"/>
          <w:bCs w:val="1"/>
          <w:sz w:val="24"/>
          <w:szCs w:val="24"/>
          <w:vertAlign w:val="baseline"/>
          <w:rtl w:val="0"/>
        </w:rPr>
        <w:t xml:space="preserve">Diagnosis:  </w:t>
      </w:r>
      <w:r w:rsidDel="00000000" w:rsidR="00000000" w:rsidRPr="00000000">
        <w:rPr>
          <w:rFonts w:ascii="Times New Roman" w:cs="Times New Roman" w:eastAsia="Times New Roman" w:hAnsi="Times New Roman"/>
          <w:sz w:val="24"/>
          <w:szCs w:val="24"/>
          <w:vertAlign w:val="baseline"/>
          <w:rtl w:val="0"/>
        </w:rPr>
        <w:t xml:space="preserve">Puncture wound of the left thumb.  </w:t>
      </w:r>
      <w:r w:rsidDel="00000000" w:rsidR="00000000" w:rsidRPr="00000000">
        <w:rPr>
          <w:rFonts w:ascii="Times New Roman" w:cs="Times New Roman" w:eastAsia="Times New Roman" w:hAnsi="Times New Roman"/>
          <w:b w:val="1"/>
          <w:bCs w:val="1"/>
          <w:sz w:val="24"/>
          <w:szCs w:val="24"/>
          <w:vertAlign w:val="baseline"/>
          <w:rtl w:val="0"/>
        </w:rPr>
        <w:t xml:space="preserve">Treatment Plan:  </w:t>
      </w:r>
      <w:r w:rsidDel="00000000" w:rsidR="00000000" w:rsidRPr="00000000">
        <w:rPr>
          <w:rFonts w:ascii="Times New Roman" w:cs="Times New Roman" w:eastAsia="Times New Roman" w:hAnsi="Times New Roman"/>
          <w:sz w:val="24"/>
          <w:szCs w:val="24"/>
          <w:vertAlign w:val="baseline"/>
          <w:rtl w:val="0"/>
        </w:rPr>
        <w:t xml:space="preserve">Prescribed Bacitracin 500g, Cephalexin 500mg, Acetaminophen 500mg and Doxycycline Hyclate 100mg.  Instructed on ED puncture wound.  Discharged home in stable condition.</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55, 51-52, 54 (112182-04_-2479679)</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11/07/22.  EMANATE HEALTH FOOTHILL PRESBYTERIAN HOSPITAL.  Ashraf Hawari, MD.  X-ray of the left finger.</w:t>
      </w:r>
      <w:r w:rsidDel="00000000" w:rsidR="00000000" w:rsidRPr="00000000">
        <w:rPr>
          <w:rFonts w:ascii="Times New Roman" w:cs="Times New Roman" w:eastAsia="Times New Roman" w:hAnsi="Times New Roman"/>
          <w:b w:val="1"/>
          <w:bCs w:val="1"/>
          <w:sz w:val="24"/>
          <w:szCs w:val="24"/>
          <w:vertAlign w:val="baseline"/>
          <w:rtl w:val="0"/>
        </w:rPr>
        <w:t xml:space="preserve"> 55, 51-52, 54 </w:t>
      </w:r>
      <w:r w:rsidDel="00000000" w:rsidR="00000000" w:rsidRPr="00000000">
        <w:rPr>
          <w:rFonts w:ascii="Times New Roman" w:cs="Times New Roman" w:eastAsia="Times New Roman" w:hAnsi="Times New Roman"/>
          <w:sz w:val="24"/>
          <w:szCs w:val="24"/>
          <w:vertAlign w:val="baseline"/>
          <w:rtl w:val="0"/>
        </w:rPr>
        <w:t xml:space="preserve">Reviewed but not summarized.</w:t>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vertAlign w:val="baseline"/>
        </w:rPr>
      </w:pPr>
      <w:bookmarkStart w:colFirst="0" w:colLast="0" w:name="_80nde21b80km" w:id="0"/>
      <w:bookmarkEnd w:id="0"/>
      <w:r w:rsidDel="00000000" w:rsidR="00000000" w:rsidRPr="00000000">
        <w:rPr>
          <w:rFonts w:ascii="Times New Roman" w:cs="Times New Roman" w:eastAsia="Times New Roman" w:hAnsi="Times New Roman"/>
          <w:b w:val="1"/>
          <w:bCs w:val="1"/>
          <w:sz w:val="24"/>
          <w:szCs w:val="24"/>
          <w:vertAlign w:val="baseline"/>
          <w:rtl w:val="0"/>
        </w:rPr>
        <w:t xml:space="preserve">36-39, 55-57, 65-70 (112182-04_-2479679)</w:t>
      </w:r>
    </w:p>
    <w:p w:rsidR="00000000" w:rsidDel="00000000" w:rsidP="00000000" w:rsidRDefault="00000000" w:rsidRPr="00000000" w14:paraId="0000002D">
      <w:pPr>
        <w:spacing w:after="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01/30/23.  EMANATE HEALTH FOOTHILL PRESBYTERIAN HOSPITAL.  Shun Pa, MD.  Emergency Department Report.</w:t>
      </w:r>
      <w:r w:rsidDel="00000000" w:rsidR="00000000" w:rsidRPr="00000000">
        <w:rPr>
          <w:rFonts w:ascii="Times New Roman" w:cs="Times New Roman" w:eastAsia="Times New Roman" w:hAnsi="Times New Roman"/>
          <w:b w:val="1"/>
          <w:bCs w:val="1"/>
          <w:sz w:val="24"/>
          <w:szCs w:val="24"/>
          <w:vertAlign w:val="baseline"/>
          <w:rtl w:val="0"/>
        </w:rPr>
        <w:t xml:space="preserve"> 36-39, 55-57, 65-70 Chief Complaint:  </w:t>
      </w:r>
      <w:r w:rsidDel="00000000" w:rsidR="00000000" w:rsidRPr="00000000">
        <w:rPr>
          <w:rFonts w:ascii="Times New Roman" w:cs="Times New Roman" w:eastAsia="Times New Roman" w:hAnsi="Times New Roman"/>
          <w:sz w:val="24"/>
          <w:szCs w:val="24"/>
          <w:vertAlign w:val="baseline"/>
          <w:rtl w:val="0"/>
        </w:rPr>
        <w:t xml:space="preserve">Chest pain.  </w:t>
      </w:r>
      <w:r w:rsidDel="00000000" w:rsidR="00000000" w:rsidRPr="00000000">
        <w:rPr>
          <w:rFonts w:ascii="Times New Roman" w:cs="Times New Roman" w:eastAsia="Times New Roman" w:hAnsi="Times New Roman"/>
          <w:b w:val="1"/>
          <w:bCs w:val="1"/>
          <w:sz w:val="24"/>
          <w:szCs w:val="24"/>
          <w:vertAlign w:val="baseline"/>
          <w:rtl w:val="0"/>
        </w:rPr>
        <w:t xml:space="preserve">History of Present Illness:  </w:t>
      </w:r>
      <w:r w:rsidDel="00000000" w:rsidR="00000000" w:rsidRPr="00000000">
        <w:rPr>
          <w:rFonts w:ascii="Times New Roman" w:cs="Times New Roman" w:eastAsia="Times New Roman" w:hAnsi="Times New Roman"/>
          <w:sz w:val="24"/>
          <w:szCs w:val="24"/>
          <w:vertAlign w:val="baseline"/>
          <w:rtl w:val="0"/>
        </w:rPr>
        <w:t xml:space="preserve">The patient presents to the ED with the complaint of sudden onset of left chest pressure for 1 to 2 hours before arrival.  He states that he felt like something was stuck in his throat and feels tight around his neck.  His wife states that he is not worried about anything but was just concerned about the pain.  He had a catheterization 1 year ago and was normal.</w:t>
      </w:r>
      <w:r w:rsidDel="00000000" w:rsidR="00000000" w:rsidRPr="00000000">
        <w:rPr>
          <w:rFonts w:ascii="Times New Roman" w:cs="Times New Roman" w:eastAsia="Times New Roman" w:hAnsi="Times New Roman"/>
          <w:b w:val="1"/>
          <w:bCs w:val="1"/>
          <w:sz w:val="24"/>
          <w:szCs w:val="24"/>
          <w:vertAlign w:val="baseline"/>
          <w:rtl w:val="0"/>
        </w:rPr>
        <w:t xml:space="preserve">  Past Medical History:</w:t>
      </w:r>
      <w:r w:rsidDel="00000000" w:rsidR="00000000" w:rsidRPr="00000000">
        <w:rPr>
          <w:rFonts w:ascii="Times New Roman" w:cs="Times New Roman" w:eastAsia="Times New Roman" w:hAnsi="Times New Roman"/>
          <w:sz w:val="24"/>
          <w:szCs w:val="24"/>
          <w:vertAlign w:val="baseline"/>
          <w:rtl w:val="0"/>
        </w:rPr>
        <w:t xml:space="preserve">  Hypertension and hyperlipidemia.  </w:t>
      </w:r>
      <w:r w:rsidDel="00000000" w:rsidR="00000000" w:rsidRPr="00000000">
        <w:rPr>
          <w:rFonts w:ascii="Times New Roman" w:cs="Times New Roman" w:eastAsia="Times New Roman" w:hAnsi="Times New Roman"/>
          <w:b w:val="1"/>
          <w:bCs w:val="1"/>
          <w:sz w:val="24"/>
          <w:szCs w:val="24"/>
          <w:vertAlign w:val="baseline"/>
          <w:rtl w:val="0"/>
        </w:rPr>
        <w:t xml:space="preserve">Allergies: </w:t>
      </w:r>
      <w:r w:rsidDel="00000000" w:rsidR="00000000" w:rsidRPr="00000000">
        <w:rPr>
          <w:rFonts w:ascii="Times New Roman" w:cs="Times New Roman" w:eastAsia="Times New Roman" w:hAnsi="Times New Roman"/>
          <w:sz w:val="24"/>
          <w:szCs w:val="24"/>
          <w:vertAlign w:val="baseline"/>
          <w:rtl w:val="0"/>
        </w:rPr>
        <w:t xml:space="preserve"> Sulfa.  </w:t>
      </w:r>
      <w:r w:rsidDel="00000000" w:rsidR="00000000" w:rsidRPr="00000000">
        <w:rPr>
          <w:rFonts w:ascii="Times New Roman" w:cs="Times New Roman" w:eastAsia="Times New Roman" w:hAnsi="Times New Roman"/>
          <w:b w:val="1"/>
          <w:bCs w:val="1"/>
          <w:sz w:val="24"/>
          <w:szCs w:val="24"/>
          <w:vertAlign w:val="baseline"/>
          <w:rtl w:val="0"/>
        </w:rPr>
        <w:t xml:space="preserve">Medications:  </w:t>
      </w:r>
      <w:r w:rsidDel="00000000" w:rsidR="00000000" w:rsidRPr="00000000">
        <w:rPr>
          <w:rFonts w:ascii="Times New Roman" w:cs="Times New Roman" w:eastAsia="Times New Roman" w:hAnsi="Times New Roman"/>
          <w:sz w:val="24"/>
          <w:szCs w:val="24"/>
          <w:vertAlign w:val="baseline"/>
          <w:rtl w:val="0"/>
        </w:rPr>
        <w:t xml:space="preserve">Benadryl 25mg, Prednisone 50mg, Acetaminophen 500mg, Bacitracin 500g, Cephalexin 500mg and Doxycycline Hyclate 100mg.  </w:t>
      </w:r>
      <w:r w:rsidDel="00000000" w:rsidR="00000000" w:rsidRPr="00000000">
        <w:rPr>
          <w:rFonts w:ascii="Times New Roman" w:cs="Times New Roman" w:eastAsia="Times New Roman" w:hAnsi="Times New Roman"/>
          <w:b w:val="1"/>
          <w:bCs w:val="1"/>
          <w:sz w:val="24"/>
          <w:szCs w:val="24"/>
          <w:vertAlign w:val="baseline"/>
          <w:rtl w:val="0"/>
        </w:rPr>
        <w:t xml:space="preserve">Vital Signs:</w:t>
      </w:r>
      <w:r w:rsidDel="00000000" w:rsidR="00000000" w:rsidRPr="00000000">
        <w:rPr>
          <w:rFonts w:ascii="Times New Roman" w:cs="Times New Roman" w:eastAsia="Times New Roman" w:hAnsi="Times New Roman"/>
          <w:sz w:val="24"/>
          <w:szCs w:val="24"/>
          <w:vertAlign w:val="baseline"/>
          <w:rtl w:val="0"/>
        </w:rPr>
        <w:t xml:space="preserve">  BP: 164/101, P: 73, RR: 18, T: 98.2, SpO2: 100%.  </w:t>
      </w:r>
      <w:r w:rsidDel="00000000" w:rsidR="00000000" w:rsidRPr="00000000">
        <w:rPr>
          <w:rFonts w:ascii="Times New Roman" w:cs="Times New Roman" w:eastAsia="Times New Roman" w:hAnsi="Times New Roman"/>
          <w:b w:val="1"/>
          <w:bCs w:val="1"/>
          <w:sz w:val="24"/>
          <w:szCs w:val="24"/>
          <w:vertAlign w:val="baseline"/>
          <w:rtl w:val="0"/>
        </w:rPr>
        <w:t xml:space="preserve">Diagnosis:  </w:t>
      </w:r>
      <w:r w:rsidDel="00000000" w:rsidR="00000000" w:rsidRPr="00000000">
        <w:rPr>
          <w:rFonts w:ascii="Times New Roman" w:cs="Times New Roman" w:eastAsia="Times New Roman" w:hAnsi="Times New Roman"/>
          <w:sz w:val="24"/>
          <w:szCs w:val="24"/>
          <w:vertAlign w:val="baseline"/>
          <w:rtl w:val="0"/>
        </w:rPr>
        <w:t xml:space="preserve">Chest pain.  </w:t>
      </w:r>
      <w:r w:rsidDel="00000000" w:rsidR="00000000" w:rsidRPr="00000000">
        <w:rPr>
          <w:rFonts w:ascii="Times New Roman" w:cs="Times New Roman" w:eastAsia="Times New Roman" w:hAnsi="Times New Roman"/>
          <w:b w:val="1"/>
          <w:bCs w:val="1"/>
          <w:sz w:val="24"/>
          <w:szCs w:val="24"/>
          <w:vertAlign w:val="baseline"/>
          <w:rtl w:val="0"/>
        </w:rPr>
        <w:t xml:space="preserve">Treatment Plan:  </w:t>
      </w:r>
      <w:r w:rsidDel="00000000" w:rsidR="00000000" w:rsidRPr="00000000">
        <w:rPr>
          <w:rFonts w:ascii="Times New Roman" w:cs="Times New Roman" w:eastAsia="Times New Roman" w:hAnsi="Times New Roman"/>
          <w:sz w:val="24"/>
          <w:szCs w:val="24"/>
          <w:vertAlign w:val="baseline"/>
          <w:rtl w:val="0"/>
        </w:rPr>
        <w:t xml:space="preserve">Mylanta 30 ml and Aspirin 324 mg.  Perform EKG and x-ray of the chest.  Check CMP, CBC, troponin and lipase.  Eloped.</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73 (112182-04_-2479679)</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01/30/23.  Emanate HEALTH FOOTHILL PRESBYTERIAN HOSPITAL. </w:t>
      </w:r>
      <w:r w:rsidDel="00000000" w:rsidR="00000000" w:rsidRPr="00000000">
        <w:rPr>
          <w:rFonts w:ascii="Times New Roman" w:cs="Times New Roman" w:eastAsia="Times New Roman" w:hAnsi="Times New Roman"/>
          <w:b w:val="1"/>
          <w:bCs w:val="1"/>
          <w:sz w:val="24"/>
          <w:szCs w:val="24"/>
          <w:vertAlign w:val="baseline"/>
          <w:rtl w:val="0"/>
        </w:rPr>
        <w:t xml:space="preserve">73</w:t>
      </w:r>
      <w:r w:rsidDel="00000000" w:rsidR="00000000" w:rsidRPr="00000000">
        <w:rPr>
          <w:rFonts w:ascii="Times New Roman" w:cs="Times New Roman" w:eastAsia="Times New Roman" w:hAnsi="Times New Roman"/>
          <w:b w:val="1"/>
          <w:bCs w:val="1"/>
          <w:sz w:val="24"/>
          <w:szCs w:val="24"/>
          <w:u w:val="single"/>
          <w:vertAlign w:val="baseline"/>
          <w:rtl w:val="0"/>
        </w:rPr>
        <w:t xml:space="preserve">  EKG Report: Impression</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u w:val="single"/>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Normal sinus rhythm.  Normal axis.  Normal intervals.  No acute ST or T wave changes.  Normal ECG.  Non-specific T wave abnormality has replaced inverted T waves in inferior leads.  Non-specific T wave abnormality no longer evident in lateral leads.</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21-22 (Dr. Matthew Harris)</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04/25/23.  UNITED MEDICAL IMAGING.  Richard Chai, MD.  MRI of the left ankle without contrast</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21-22</w:t>
      </w:r>
      <w:r w:rsidDel="00000000" w:rsidR="00000000" w:rsidRPr="00000000">
        <w:rPr>
          <w:rFonts w:ascii="Times New Roman" w:cs="Times New Roman" w:eastAsia="Times New Roman" w:hAnsi="Times New Roman"/>
          <w:sz w:val="24"/>
          <w:szCs w:val="24"/>
          <w:vertAlign w:val="baseline"/>
          <w:rtl w:val="0"/>
        </w:rPr>
        <w:t xml:space="preserve"> Reviewed but not summarized.</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4"/>
        <w:gridCol w:w="1418"/>
        <w:gridCol w:w="1070"/>
        <w:gridCol w:w="1187"/>
        <w:gridCol w:w="997"/>
        <w:gridCol w:w="1074"/>
        <w:gridCol w:w="2202"/>
        <w:tblGridChange w:id="0">
          <w:tblGrid>
            <w:gridCol w:w="1294"/>
            <w:gridCol w:w="1418"/>
            <w:gridCol w:w="1070"/>
            <w:gridCol w:w="1187"/>
            <w:gridCol w:w="997"/>
            <w:gridCol w:w="1074"/>
            <w:gridCol w:w="2202"/>
          </w:tblGrid>
        </w:tblGridChange>
      </w:tblGrid>
      <w:tr>
        <w:trPr>
          <w:cantSplit w:val="0"/>
          <w:tblHeader w:val="0"/>
        </w:trPr>
        <w:tc>
          <w:tcPr>
            <w:vAlign w:val="top"/>
          </w:tcPr>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 </w:t>
            </w:r>
          </w:p>
        </w:tc>
        <w:tc>
          <w:tcPr>
            <w:vAlign w:val="top"/>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Provider</w:t>
            </w:r>
          </w:p>
        </w:tc>
        <w:tc>
          <w:tcPr>
            <w:vAlign w:val="top"/>
          </w:tcPr>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BP</w:t>
            </w:r>
          </w:p>
        </w:tc>
        <w:tc>
          <w:tcPr>
            <w:vAlign w:val="top"/>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Weight</w:t>
            </w:r>
          </w:p>
        </w:tc>
        <w:tc>
          <w:tcPr>
            <w:vAlign w:val="top"/>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SpO2</w:t>
            </w:r>
          </w:p>
        </w:tc>
        <w:tc>
          <w:tcPr>
            <w:vAlign w:val="top"/>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Sugar</w:t>
            </w:r>
          </w:p>
        </w:tc>
        <w:tc>
          <w:tcPr>
            <w:vAlign w:val="top"/>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Medications </w:t>
            </w:r>
          </w:p>
        </w:tc>
      </w:tr>
      <w:tr>
        <w:trPr>
          <w:cantSplit w:val="0"/>
          <w:tblHeader w:val="0"/>
        </w:trPr>
        <w:tc>
          <w:tcPr>
            <w:vAlign w:val="top"/>
          </w:tcPr>
          <w:p w:rsidR="00000000" w:rsidDel="00000000" w:rsidP="00000000" w:rsidRDefault="00000000" w:rsidRPr="00000000" w14:paraId="0000003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08/26/22</w:t>
            </w:r>
          </w:p>
        </w:tc>
        <w:tc>
          <w:tcPr>
            <w:vAlign w:val="top"/>
          </w:tcPr>
          <w:p w:rsidR="00000000" w:rsidDel="00000000" w:rsidP="00000000" w:rsidRDefault="00000000" w:rsidRPr="00000000" w14:paraId="0000003E">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Samuel Cordeiro, MD</w:t>
            </w:r>
          </w:p>
        </w:tc>
        <w:tc>
          <w:tcPr>
            <w:vAlign w:val="top"/>
          </w:tcPr>
          <w:p w:rsidR="00000000" w:rsidDel="00000000" w:rsidP="00000000" w:rsidRDefault="00000000" w:rsidRPr="00000000" w14:paraId="0000003F">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166/100</w:t>
            </w:r>
            <w:r w:rsidDel="00000000" w:rsidR="00000000" w:rsidRPr="00000000">
              <w:rPr>
                <w:rtl w:val="0"/>
              </w:rPr>
            </w:r>
          </w:p>
        </w:tc>
        <w:tc>
          <w:tcPr>
            <w:vAlign w:val="top"/>
          </w:tcPr>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194</w:t>
            </w:r>
          </w:p>
        </w:tc>
        <w:tc>
          <w:tcPr>
            <w:vAlign w:val="top"/>
          </w:tcPr>
          <w:p w:rsidR="00000000" w:rsidDel="00000000" w:rsidP="00000000" w:rsidRDefault="00000000" w:rsidRPr="00000000" w14:paraId="00000041">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99%</w:t>
            </w:r>
            <w:r w:rsidDel="00000000" w:rsidR="00000000" w:rsidRPr="00000000">
              <w:rPr>
                <w:rtl w:val="0"/>
              </w:rPr>
            </w:r>
          </w:p>
        </w:tc>
        <w:tc>
          <w:tcPr>
            <w:vAlign w:val="top"/>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130</w:t>
            </w:r>
          </w:p>
        </w:tc>
        <w:tc>
          <w:tcPr>
            <w:vAlign w:val="top"/>
          </w:tcPr>
          <w:p w:rsidR="00000000" w:rsidDel="00000000" w:rsidP="00000000" w:rsidRDefault="00000000" w:rsidRPr="00000000" w14:paraId="00000043">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08/27/22</w:t>
            </w:r>
            <w:r w:rsidDel="00000000" w:rsidR="00000000" w:rsidRPr="00000000">
              <w:rPr>
                <w:rtl w:val="0"/>
              </w:rPr>
            </w:r>
          </w:p>
        </w:tc>
        <w:tc>
          <w:tcPr>
            <w:vAlign w:val="top"/>
          </w:tcPr>
          <w:p w:rsidR="00000000" w:rsidDel="00000000" w:rsidP="00000000" w:rsidRDefault="00000000" w:rsidRPr="00000000" w14:paraId="00000045">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Samuel Cordeiro, MD</w:t>
            </w:r>
            <w:r w:rsidDel="00000000" w:rsidR="00000000" w:rsidRPr="00000000">
              <w:rPr>
                <w:rtl w:val="0"/>
              </w:rPr>
            </w:r>
          </w:p>
        </w:tc>
        <w:tc>
          <w:tcPr>
            <w:vAlign w:val="top"/>
          </w:tcPr>
          <w:p w:rsidR="00000000" w:rsidDel="00000000" w:rsidP="00000000" w:rsidRDefault="00000000" w:rsidRPr="00000000" w14:paraId="0000004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130/78</w:t>
            </w:r>
          </w:p>
        </w:tc>
        <w:tc>
          <w:tcP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194</w:t>
            </w:r>
          </w:p>
        </w:tc>
        <w:tc>
          <w:tcPr>
            <w:vAlign w:val="top"/>
          </w:tcPr>
          <w:p w:rsidR="00000000" w:rsidDel="00000000" w:rsidP="00000000" w:rsidRDefault="00000000" w:rsidRPr="00000000" w14:paraId="00000048">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98%</w:t>
            </w:r>
          </w:p>
        </w:tc>
        <w:tc>
          <w:tcPr>
            <w:vAlign w:val="top"/>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4A">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25mg and Prednisone 50mg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11/07/22</w:t>
            </w:r>
          </w:p>
        </w:tc>
        <w:tc>
          <w:tcPr>
            <w:vAlign w:val="top"/>
          </w:tcPr>
          <w:p w:rsidR="00000000" w:rsidDel="00000000" w:rsidP="00000000" w:rsidRDefault="00000000" w:rsidRPr="00000000" w14:paraId="0000004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Benjamin Squire, MD</w:t>
            </w:r>
          </w:p>
        </w:tc>
        <w:tc>
          <w:tcPr>
            <w:vAlign w:val="top"/>
          </w:tcPr>
          <w:p w:rsidR="00000000" w:rsidDel="00000000" w:rsidP="00000000" w:rsidRDefault="00000000" w:rsidRPr="00000000" w14:paraId="0000004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157/103</w:t>
            </w:r>
            <w:r w:rsidDel="00000000" w:rsidR="00000000" w:rsidRPr="00000000">
              <w:rPr>
                <w:rtl w:val="0"/>
              </w:rPr>
            </w:r>
          </w:p>
        </w:tc>
        <w:tc>
          <w:tcPr>
            <w:vAlign w:val="top"/>
          </w:tcPr>
          <w:p w:rsidR="00000000" w:rsidDel="00000000" w:rsidP="00000000" w:rsidRDefault="00000000" w:rsidRPr="00000000" w14:paraId="0000004E">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4F">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99%</w:t>
            </w:r>
            <w:r w:rsidDel="00000000" w:rsidR="00000000" w:rsidRPr="00000000">
              <w:rPr>
                <w:rtl w:val="0"/>
              </w:rPr>
            </w:r>
          </w:p>
        </w:tc>
        <w:tc>
          <w:tcP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51">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Acetaminophen 500 mg, Bacitracin, Cephalexin 500 mg, Doxycycline Hyclate 100mg,</w:t>
            </w:r>
          </w:p>
          <w:p w:rsidR="00000000" w:rsidDel="00000000" w:rsidP="00000000" w:rsidRDefault="00000000" w:rsidRPr="00000000" w14:paraId="00000052">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25mg and Prednisone 50 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01/30/23</w:t>
            </w:r>
          </w:p>
        </w:tc>
        <w:tc>
          <w:tcPr>
            <w:vAlign w:val="top"/>
          </w:tcPr>
          <w:p w:rsidR="00000000" w:rsidDel="00000000" w:rsidP="00000000" w:rsidRDefault="00000000" w:rsidRPr="00000000" w14:paraId="0000005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Shun Pa, MD</w:t>
            </w:r>
          </w:p>
        </w:tc>
        <w:tc>
          <w:tcPr>
            <w:vAlign w:val="top"/>
          </w:tcPr>
          <w:p w:rsidR="00000000" w:rsidDel="00000000" w:rsidP="00000000" w:rsidRDefault="00000000" w:rsidRPr="00000000" w14:paraId="00000055">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164/101</w:t>
            </w:r>
            <w:r w:rsidDel="00000000" w:rsidR="00000000" w:rsidRPr="00000000">
              <w:rPr>
                <w:rtl w:val="0"/>
              </w:rPr>
            </w:r>
          </w:p>
        </w:tc>
        <w:tc>
          <w:tcPr>
            <w:vAlign w:val="top"/>
          </w:tcPr>
          <w:p w:rsidR="00000000" w:rsidDel="00000000" w:rsidP="00000000" w:rsidRDefault="00000000" w:rsidRPr="00000000" w14:paraId="00000056">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57">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100%</w:t>
            </w:r>
            <w:r w:rsidDel="00000000" w:rsidR="00000000" w:rsidRPr="00000000">
              <w:rPr>
                <w:rtl w:val="0"/>
              </w:rPr>
            </w:r>
          </w:p>
        </w:tc>
        <w:tc>
          <w:tcPr>
            <w:vAlign w:val="top"/>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25mg, Prednisone 50mg, Acetaminophen 500mg, Bacitracin 500g, Cephalexin 500mg and Doxycycline Hyclate 100mg, Mylanta 30 ml, Aspirin 324 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10/02/23</w:t>
            </w:r>
          </w:p>
        </w:tc>
        <w:tc>
          <w:tcPr>
            <w:vAlign w:val="top"/>
          </w:tcPr>
          <w:p w:rsidR="00000000" w:rsidDel="00000000" w:rsidP="00000000" w:rsidRDefault="00000000" w:rsidRPr="00000000" w14:paraId="0000005B">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Benjamin Squire, MD</w:t>
            </w:r>
          </w:p>
        </w:tc>
        <w:tc>
          <w:tcPr>
            <w:vAlign w:val="top"/>
          </w:tcPr>
          <w:p w:rsidR="00000000" w:rsidDel="00000000" w:rsidP="00000000" w:rsidRDefault="00000000" w:rsidRPr="00000000" w14:paraId="0000005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150/93</w:t>
            </w:r>
            <w:r w:rsidDel="00000000" w:rsidR="00000000" w:rsidRPr="00000000">
              <w:rPr>
                <w:rtl w:val="0"/>
              </w:rPr>
            </w:r>
          </w:p>
        </w:tc>
        <w:tc>
          <w:tcPr>
            <w:vAlign w:val="top"/>
          </w:tcPr>
          <w:p w:rsidR="00000000" w:rsidDel="00000000" w:rsidP="00000000" w:rsidRDefault="00000000" w:rsidRPr="00000000" w14:paraId="0000005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180</w:t>
            </w:r>
          </w:p>
        </w:tc>
        <w:tc>
          <w:tcPr>
            <w:vAlign w:val="top"/>
          </w:tcPr>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100%</w:t>
            </w:r>
          </w:p>
        </w:tc>
        <w:tc>
          <w:tcPr>
            <w:vAlign w:val="top"/>
          </w:tcPr>
          <w:p w:rsidR="00000000" w:rsidDel="00000000" w:rsidP="00000000" w:rsidRDefault="00000000" w:rsidRPr="00000000" w14:paraId="0000005F">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0">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and Doxycycline Hyclate 100 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05/02/24</w:t>
            </w:r>
          </w:p>
        </w:tc>
        <w:tc>
          <w:tcPr>
            <w:vAlign w:val="top"/>
          </w:tcPr>
          <w:p w:rsidR="00000000" w:rsidDel="00000000" w:rsidP="00000000" w:rsidRDefault="00000000" w:rsidRPr="00000000" w14:paraId="00000062">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Bansari Shah, MD</w:t>
            </w:r>
          </w:p>
        </w:tc>
        <w:tc>
          <w:tcPr>
            <w:vAlign w:val="top"/>
          </w:tcPr>
          <w:p w:rsidR="00000000" w:rsidDel="00000000" w:rsidP="00000000" w:rsidRDefault="00000000" w:rsidRPr="00000000" w14:paraId="00000063">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128/92 </w:t>
            </w:r>
          </w:p>
        </w:tc>
        <w:tc>
          <w:tcPr>
            <w:vAlign w:val="top"/>
          </w:tcPr>
          <w:p w:rsidR="00000000" w:rsidDel="00000000" w:rsidP="00000000" w:rsidRDefault="00000000" w:rsidRPr="00000000" w14:paraId="0000006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98%</w:t>
            </w:r>
          </w:p>
        </w:tc>
        <w:tc>
          <w:tcPr>
            <w:vAlign w:val="top"/>
          </w:tcPr>
          <w:p w:rsidR="00000000" w:rsidDel="00000000" w:rsidP="00000000" w:rsidRDefault="00000000" w:rsidRPr="00000000" w14:paraId="0000006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67">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and Doxycycline Hyclate 100 mg</w:t>
            </w:r>
          </w:p>
        </w:tc>
      </w:tr>
      <w:tr>
        <w:trPr>
          <w:cantSplit w:val="0"/>
          <w:tblHeader w:val="0"/>
        </w:trPr>
        <w:tc>
          <w:tcPr>
            <w:vAlign w:val="top"/>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05/08/24</w:t>
            </w:r>
          </w:p>
        </w:tc>
        <w:tc>
          <w:tcPr>
            <w:vAlign w:val="top"/>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 Susan Disalvo.</w:t>
            </w:r>
          </w:p>
        </w:tc>
        <w:tc>
          <w:tcPr>
            <w:vAlign w:val="top"/>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E">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05/28/24</w:t>
            </w:r>
          </w:p>
        </w:tc>
        <w:tc>
          <w:tcPr>
            <w:vAlign w:val="top"/>
          </w:tcPr>
          <w:p w:rsidR="00000000" w:rsidDel="00000000" w:rsidP="00000000" w:rsidRDefault="00000000" w:rsidRPr="00000000" w14:paraId="00000070">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Edward Nguyen, DO</w:t>
            </w:r>
          </w:p>
        </w:tc>
        <w:tc>
          <w:tcPr>
            <w:vAlign w:val="top"/>
          </w:tcPr>
          <w:p w:rsidR="00000000" w:rsidDel="00000000" w:rsidP="00000000" w:rsidRDefault="00000000" w:rsidRPr="00000000" w14:paraId="00000071">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125/90</w:t>
            </w:r>
          </w:p>
        </w:tc>
        <w:tc>
          <w:tcPr>
            <w:vAlign w:val="top"/>
          </w:tcPr>
          <w:p w:rsidR="00000000" w:rsidDel="00000000" w:rsidP="00000000" w:rsidRDefault="00000000" w:rsidRPr="00000000" w14:paraId="00000072">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100%</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5">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05/29/24</w:t>
            </w:r>
          </w:p>
        </w:tc>
        <w:tc>
          <w:tcPr>
            <w:vAlign w:val="top"/>
          </w:tcPr>
          <w:p w:rsidR="00000000" w:rsidDel="00000000" w:rsidP="00000000" w:rsidRDefault="00000000" w:rsidRPr="00000000" w14:paraId="00000078">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Edward Nguyen, DO</w:t>
            </w:r>
          </w:p>
        </w:tc>
        <w:tc>
          <w:tcPr>
            <w:vAlign w:val="top"/>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116/86, 125/90</w:t>
            </w:r>
          </w:p>
        </w:tc>
        <w:tc>
          <w:tcPr>
            <w:vAlign w:val="top"/>
          </w:tcPr>
          <w:p w:rsidR="00000000" w:rsidDel="00000000" w:rsidP="00000000" w:rsidRDefault="00000000" w:rsidRPr="00000000" w14:paraId="0000007A">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100</w:t>
            </w:r>
          </w:p>
        </w:tc>
        <w:tc>
          <w:tcPr>
            <w:vAlign w:val="top"/>
          </w:tcPr>
          <w:p w:rsidR="00000000" w:rsidDel="00000000" w:rsidP="00000000" w:rsidRDefault="00000000" w:rsidRPr="00000000" w14:paraId="0000007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and Doxycycline Hyclate 100 mg</w:t>
            </w:r>
          </w:p>
        </w:tc>
      </w:tr>
      <w:tr>
        <w:trPr>
          <w:cantSplit w:val="0"/>
          <w:tblHeader w:val="0"/>
        </w:trPr>
        <w:tc>
          <w:tcPr>
            <w:vAlign w:val="top"/>
          </w:tcPr>
          <w:p w:rsidR="00000000" w:rsidDel="00000000" w:rsidP="00000000" w:rsidRDefault="00000000" w:rsidRPr="00000000" w14:paraId="0000007E">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05/29/24</w:t>
            </w:r>
            <w:r w:rsidDel="00000000" w:rsidR="00000000" w:rsidRPr="00000000">
              <w:rPr>
                <w:rtl w:val="0"/>
              </w:rPr>
            </w:r>
          </w:p>
        </w:tc>
        <w:tc>
          <w:tcPr>
            <w:vAlign w:val="top"/>
          </w:tcPr>
          <w:p w:rsidR="00000000" w:rsidDel="00000000" w:rsidP="00000000" w:rsidRDefault="00000000" w:rsidRPr="00000000" w14:paraId="0000007F">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Thomas Harris, MD</w:t>
            </w:r>
            <w:r w:rsidDel="00000000" w:rsidR="00000000" w:rsidRPr="00000000">
              <w:rPr>
                <w:rtl w:val="0"/>
              </w:rPr>
            </w:r>
          </w:p>
        </w:tc>
        <w:tc>
          <w:tcP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Tramadol 50 mg, Hydrocodone-Acetaminophen, Fioricet, Methocarbamol 750 mg, Ibuprofen 800 mg, Lisinopril 20 mg, Oxycodone 5 mg, Atorvastatin 20 mg, Hydrochlorothiazide 25 mg, Lovastatin 40 mg, Omeprazole 20 mg, Fenofibrate 145 mg, Duloxetine 30 mg and Trazodone 150 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07/09/24</w:t>
            </w:r>
          </w:p>
        </w:tc>
        <w:tc>
          <w:tcPr>
            <w:vAlign w:val="top"/>
          </w:tcPr>
          <w:p w:rsidR="00000000" w:rsidDel="00000000" w:rsidP="00000000" w:rsidRDefault="00000000" w:rsidRPr="00000000" w14:paraId="0000008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Thomas Harris, MD</w:t>
            </w:r>
          </w:p>
        </w:tc>
        <w:tc>
          <w:tcPr>
            <w:vAlign w:val="top"/>
          </w:tcPr>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B">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Tramadol 50 mg, Hydrocodone-Acetaminophen, Fioricet, Methocarbamol 750 mg, Ibuprofen 800 mg, Lisinopril 20 mg, Oxycodone 5 mg, Atorvastatin 20 mg, Hydrochlorothiazide 25 mg, Lovastatin 40 mg, Omeprazole 20 mg, Fenofibrate 145 mg, Duloxetine 30 mg and Trazodone 150 mg</w:t>
            </w:r>
          </w:p>
        </w:tc>
      </w:tr>
      <w:tr>
        <w:trPr>
          <w:cantSplit w:val="0"/>
          <w:tblHeader w:val="0"/>
        </w:trPr>
        <w:tc>
          <w:tcPr>
            <w:vAlign w:val="top"/>
          </w:tcPr>
          <w:p w:rsidR="00000000" w:rsidDel="00000000" w:rsidP="00000000" w:rsidRDefault="00000000" w:rsidRPr="00000000" w14:paraId="0000008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09/09/24</w:t>
            </w:r>
          </w:p>
        </w:tc>
        <w:tc>
          <w:tcPr>
            <w:vAlign w:val="top"/>
          </w:tcPr>
          <w:p w:rsidR="00000000" w:rsidDel="00000000" w:rsidP="00000000" w:rsidRDefault="00000000" w:rsidRPr="00000000" w14:paraId="0000008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Thomas Harris, MD</w:t>
            </w:r>
          </w:p>
        </w:tc>
        <w:tc>
          <w:tcPr>
            <w:vAlign w:val="top"/>
          </w:tcPr>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F">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2">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Tramadol 50 mg, Hydrocodone-Acetaminophen, Fioricet, Methocarbamol 750 mg, Ibuprofen 800 mg, Lisinopril 20 mg, Oxycodone 5 mg, Atorvastatin 20 mg, Hydrochlorothiazide 25 mg, Lovastatin 40 mg, Omeprazole 20 mg, Fenofibrate 145 mg, Duloxetine 30 mg and Trazodone 150 mg</w:t>
            </w:r>
          </w:p>
        </w:tc>
      </w:tr>
      <w:tr>
        <w:trPr>
          <w:cantSplit w:val="0"/>
          <w:tblHeader w:val="0"/>
        </w:trPr>
        <w:tc>
          <w:tcP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10/29/24</w:t>
            </w:r>
          </w:p>
        </w:tc>
        <w:tc>
          <w:tcPr>
            <w:vAlign w:val="top"/>
          </w:tcPr>
          <w:p w:rsidR="00000000" w:rsidDel="00000000" w:rsidP="00000000" w:rsidRDefault="00000000" w:rsidRPr="00000000" w14:paraId="0000009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Yuri Jin, MD</w:t>
            </w:r>
          </w:p>
        </w:tc>
        <w:tc>
          <w:tcPr>
            <w:vAlign w:val="top"/>
          </w:tcPr>
          <w:p w:rsidR="00000000" w:rsidDel="00000000" w:rsidP="00000000" w:rsidRDefault="00000000" w:rsidRPr="00000000" w14:paraId="00000095">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151/98, 130/78</w:t>
            </w:r>
          </w:p>
        </w:tc>
        <w:tc>
          <w:tcPr>
            <w:vAlign w:val="top"/>
          </w:tcPr>
          <w:p w:rsidR="00000000" w:rsidDel="00000000" w:rsidP="00000000" w:rsidRDefault="00000000" w:rsidRPr="00000000" w14:paraId="0000009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165</w:t>
            </w:r>
          </w:p>
        </w:tc>
        <w:tc>
          <w:tcP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98%</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9">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106</w:t>
            </w:r>
          </w:p>
        </w:tc>
        <w:tc>
          <w:tcPr>
            <w:vAlign w:val="top"/>
          </w:tcPr>
          <w:p w:rsidR="00000000" w:rsidDel="00000000" w:rsidP="00000000" w:rsidRDefault="00000000" w:rsidRPr="00000000" w14:paraId="0000009A">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Doxycycline Hyclate 100 mg, Aspirin 81mg and Iohexol 350mg.</w:t>
            </w:r>
          </w:p>
        </w:tc>
      </w:tr>
      <w:tr>
        <w:trPr>
          <w:cantSplit w:val="0"/>
          <w:tblHeader w:val="0"/>
        </w:trPr>
        <w:tc>
          <w:tcPr>
            <w:vAlign w:val="top"/>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12/03/24</w:t>
            </w:r>
          </w:p>
        </w:tc>
        <w:tc>
          <w:tcPr>
            <w:vAlign w:val="top"/>
          </w:tcPr>
          <w:p w:rsidR="00000000" w:rsidDel="00000000" w:rsidP="00000000" w:rsidRDefault="00000000" w:rsidRPr="00000000" w14:paraId="0000009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Sean Leoni, MD</w:t>
            </w:r>
            <w:r w:rsidDel="00000000" w:rsidR="00000000" w:rsidRPr="00000000">
              <w:rPr>
                <w:rtl w:val="0"/>
              </w:rPr>
            </w:r>
          </w:p>
        </w:tc>
        <w:tc>
          <w:tcPr>
            <w:vAlign w:val="top"/>
          </w:tcPr>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170</w:t>
            </w:r>
            <w:r w:rsidDel="00000000" w:rsidR="00000000" w:rsidRPr="00000000">
              <w:rPr>
                <w:rtl w:val="0"/>
              </w:rPr>
            </w:r>
          </w:p>
        </w:tc>
        <w:tc>
          <w:tcPr>
            <w:vAlign w:val="top"/>
          </w:tcPr>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12/04/24</w:t>
            </w:r>
          </w:p>
        </w:tc>
        <w:tc>
          <w:tcPr>
            <w:vAlign w:val="top"/>
          </w:tcPr>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Clark Smith, M.D.</w:t>
            </w:r>
          </w:p>
        </w:tc>
        <w:tc>
          <w:tcPr>
            <w:vAlign w:val="top"/>
          </w:tcPr>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Hydrocodone-Acetaminophen 10 mg and Wellbutrin XL 150 mg</w:t>
            </w:r>
          </w:p>
        </w:tc>
      </w:tr>
      <w:tr>
        <w:trPr>
          <w:cantSplit w:val="0"/>
          <w:tblHeader w:val="0"/>
        </w:trPr>
        <w:tc>
          <w:tcPr>
            <w:vAlign w:val="top"/>
          </w:tcPr>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12/09/24</w:t>
            </w:r>
          </w:p>
        </w:tc>
        <w:tc>
          <w:tcPr>
            <w:vAlign w:val="top"/>
          </w:tcPr>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Clark Smith, M.D.</w:t>
            </w:r>
          </w:p>
        </w:tc>
        <w:tc>
          <w:tcP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Hydrocodone-Acetaminophen 10 mg and Wellbutrin XL 150 mg</w:t>
            </w:r>
          </w:p>
        </w:tc>
      </w:tr>
      <w:tr>
        <w:trPr>
          <w:cantSplit w:val="0"/>
          <w:tblHeader w:val="0"/>
        </w:trPr>
        <w:tc>
          <w:tcPr>
            <w:vAlign w:val="top"/>
          </w:tcPr>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12/16/24</w:t>
            </w:r>
          </w:p>
        </w:tc>
        <w:tc>
          <w:tcPr>
            <w:vAlign w:val="top"/>
          </w:tcPr>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 Kimberely Tilley.</w:t>
            </w:r>
          </w:p>
        </w:tc>
        <w:tc>
          <w:tcPr>
            <w:vAlign w:val="top"/>
          </w:tcPr>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Cymbalta 30 mg and Trazodone 150 mg.</w:t>
            </w:r>
          </w:p>
        </w:tc>
      </w:tr>
      <w:tr>
        <w:trPr>
          <w:cantSplit w:val="0"/>
          <w:tblHeader w:val="0"/>
        </w:trPr>
        <w:tc>
          <w:tcPr>
            <w:vAlign w:val="top"/>
          </w:tcPr>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03/09/25</w:t>
            </w:r>
          </w:p>
        </w:tc>
        <w:tc>
          <w:tcPr>
            <w:vAlign w:val="top"/>
          </w:tcPr>
          <w:p w:rsidR="00000000" w:rsidDel="00000000" w:rsidP="00000000" w:rsidRDefault="00000000" w:rsidRPr="00000000" w14:paraId="000000B8">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Lee Maas, MD</w:t>
            </w:r>
          </w:p>
        </w:tc>
        <w:tc>
          <w:tcPr>
            <w:vAlign w:val="top"/>
          </w:tcPr>
          <w:p w:rsidR="00000000" w:rsidDel="00000000" w:rsidP="00000000" w:rsidRDefault="00000000" w:rsidRPr="00000000" w14:paraId="000000B9">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144/86</w:t>
            </w:r>
          </w:p>
        </w:tc>
        <w:tc>
          <w:tcPr>
            <w:vAlign w:val="top"/>
          </w:tcPr>
          <w:p w:rsidR="00000000" w:rsidDel="00000000" w:rsidP="00000000" w:rsidRDefault="00000000" w:rsidRPr="00000000" w14:paraId="000000BA">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98%</w:t>
            </w:r>
          </w:p>
        </w:tc>
        <w:tc>
          <w:tcPr>
            <w:vAlign w:val="top"/>
          </w:tcPr>
          <w:p w:rsidR="00000000" w:rsidDel="00000000" w:rsidP="00000000" w:rsidRDefault="00000000" w:rsidRPr="00000000" w14:paraId="000000BC">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BD">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and Doxycycline Hyclate 100 mg</w:t>
            </w:r>
          </w:p>
        </w:tc>
      </w:tr>
      <w:tr>
        <w:trPr>
          <w:cantSplit w:val="0"/>
          <w:tblHeader w:val="0"/>
        </w:trPr>
        <w:tc>
          <w:tcPr>
            <w:vAlign w:val="top"/>
          </w:tcPr>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03/09/25</w:t>
            </w:r>
          </w:p>
        </w:tc>
        <w:tc>
          <w:tcPr>
            <w:vAlign w:val="top"/>
          </w:tcPr>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Norman Owashi, M.D. </w:t>
            </w:r>
          </w:p>
        </w:tc>
        <w:tc>
          <w:tcPr>
            <w:vAlign w:val="top"/>
          </w:tcPr>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144/86</w:t>
            </w:r>
          </w:p>
        </w:tc>
        <w:tc>
          <w:tcPr>
            <w:vAlign w:val="top"/>
          </w:tcPr>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174</w:t>
            </w:r>
          </w:p>
        </w:tc>
        <w:tc>
          <w:tcPr>
            <w:vAlign w:val="top"/>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98</w:t>
            </w:r>
          </w:p>
        </w:tc>
        <w:tc>
          <w:tcPr>
            <w:vAlign w:val="top"/>
          </w:tcPr>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4">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0"/>
                <w:bCs w:val="0"/>
                <w:sz w:val="24"/>
                <w:szCs w:val="24"/>
                <w:vertAlign w:val="baseline"/>
                <w:rtl w:val="0"/>
              </w:rPr>
              <w:t xml:space="preserve">Benadryl 25 mg, Prednisone 50 mg, Bacitracin, Acetaminophen 500 mg, Cephalexin 500 mg and Doxycycline Hyclate 100 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06/02/25</w:t>
            </w:r>
          </w:p>
        </w:tc>
        <w:tc>
          <w:tcPr>
            <w:vAlign w:val="top"/>
          </w:tcPr>
          <w:p w:rsidR="00000000" w:rsidDel="00000000" w:rsidP="00000000" w:rsidRDefault="00000000" w:rsidRPr="00000000" w14:paraId="000000C6">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Frishta Ataie, MD </w:t>
            </w:r>
          </w:p>
        </w:tc>
        <w:tc>
          <w:tcPr>
            <w:vAlign w:val="top"/>
          </w:tcPr>
          <w:p w:rsidR="00000000" w:rsidDel="00000000" w:rsidP="00000000" w:rsidRDefault="00000000" w:rsidRPr="00000000" w14:paraId="000000C7">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137/91</w:t>
            </w:r>
          </w:p>
        </w:tc>
        <w:tc>
          <w:tcPr>
            <w:vAlign w:val="top"/>
          </w:tcPr>
          <w:p w:rsidR="00000000" w:rsidDel="00000000" w:rsidP="00000000" w:rsidRDefault="00000000" w:rsidRPr="00000000" w14:paraId="000000C8">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99%</w:t>
            </w:r>
          </w:p>
        </w:tc>
        <w:tc>
          <w:tcPr>
            <w:vAlign w:val="top"/>
          </w:tcPr>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94</w:t>
            </w:r>
          </w:p>
        </w:tc>
        <w:tc>
          <w:tcPr>
            <w:vAlign w:val="top"/>
          </w:tcPr>
          <w:p w:rsidR="00000000" w:rsidDel="00000000" w:rsidP="00000000" w:rsidRDefault="00000000" w:rsidRPr="00000000" w14:paraId="000000CB">
            <w:pPr>
              <w:pBdr>
                <w:top w:color="000000" w:space="31" w:sz="50" w:val="single"/>
                <w:left w:color="000000" w:space="31" w:sz="50" w:val="single"/>
                <w:bottom w:color="000000" w:space="31" w:sz="50" w:val="single"/>
                <w:right w:color="000000" w:space="31" w:sz="50" w:val="single"/>
                <w:between w:color="000000" w:space="31" w:sz="50" w:val="single"/>
              </w:pBd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Benadryl 25 mg, Prednisone 50 mg, Acetaminophen 500 mg, Bacitracin 500 g, Cephalexin 500 mg and Doxycycline Hyclate 100 mg</w:t>
            </w:r>
          </w:p>
        </w:tc>
      </w:tr>
    </w:tbl>
    <w:p w:rsidR="00000000" w:rsidDel="00000000" w:rsidP="00000000" w:rsidRDefault="00000000" w:rsidRPr="00000000" w14:paraId="000000CC">
      <w:pPr>
        <w:spacing w:after="0" w:lineRule="auto"/>
        <w:jc w:val="both"/>
        <w:rPr>
          <w:vertAlign w:val="baseline"/>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This is the end of records review.</w:t>
      </w:r>
      <w:r w:rsidDel="00000000" w:rsidR="00000000" w:rsidRPr="00000000">
        <w:rPr>
          <w:rtl w:val="0"/>
        </w:rPr>
      </w:r>
    </w:p>
    <w:sectPr>
      <w:headerReference r:id="rId6" w:type="default"/>
      <w:headerReference r:id="rId7" w:type="even"/>
      <w:pgSz w:h="16838" w:w="11906" w:orient="portrait"/>
      <w:pgMar w:bottom="1440" w:top="1440" w:left="1440" w:right="14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513"/>
        <w:tab w:val="right" w:leader="none" w:pos="9026"/>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tab/>
      <w:t xml:space="preserve">AHMAD AL YABROUDI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