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MEDICAL RECORDS</w:t>
      </w:r>
    </w:p>
    <w:p>
      <w:r>
        <w:t>PATIENT NAME: Carl Mayfield</w:t>
      </w:r>
    </w:p>
    <w:p>
      <w:r>
        <w:t>PATIENT ID: OT_8896047</w:t>
      </w:r>
    </w:p>
    <w:p>
      <w:r>
        <w:t>DATE: 12/15/2025</w:t>
      </w:r>
    </w:p>
    <w:p/>
    <w:p>
      <w:pPr>
        <w:pStyle w:val="Heading1"/>
      </w:pPr>
      <w:r>
        <w:t>Medical Record Statements:</w:t>
      </w:r>
    </w:p>
    <w:p/>
    <w:p>
      <w:r>
        <w:t>10/17/25. Attestation. From KAISER PERMANENTE MEDICAL CENTER. Page No 3-4</w:t>
      </w:r>
    </w:p>
    <w:p>
      <w:r>
        <w:t>04/05/13. Progress Note. US HEALTHWORKS MEDICAL GROUP. Page No 12-18</w:t>
      </w:r>
    </w:p>
    <w:p>
      <w:r>
        <w:t>04/14/21. Doctor's First Report of Occupational Injury or Illness. KAISER PERMANENTE. 17-26</w:t>
      </w:r>
    </w:p>
    <w:p>
      <w:r>
        <w:t>03/05/21. Emergency Department Record. KAISER PERMANENTE. S, page No. 20-23</w:t>
      </w:r>
    </w:p>
    <w:p>
      <w:r>
        <w:t>05/10/13. Physician's Progress Notes. US HEALTHWORKS MEDICAL GROUP. 25-31</w:t>
      </w:r>
    </w:p>
    <w:p>
      <w:r>
        <w:t>05/15/13. Primary Treating Physician's Progress Report (PR-2). US HEALTHWORKS. 26-33</w:t>
      </w:r>
    </w:p>
    <w:p>
      <w:r>
        <w:t>06/01/21. Medical Records. CONCENTRA MEDICAL CENTER. Pages 36-43</w:t>
      </w:r>
    </w:p>
    <w:p>
      <w:r>
        <w:t>06/15/21. Discharge Summary. KAISER PERMANENTE. 43-50</w:t>
      </w:r>
    </w:p>
    <w:p>
      <w:r>
        <w:t>07/01/21. Laboratory Reports. QUEST DIAGNOSTICS. Page No 51-66</w:t>
      </w:r>
    </w:p>
    <w:p/>
    <w:p>
      <w:r>
        <w:t>--- End of Records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